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C1574" w14:textId="77777777" w:rsidR="007D6AB5" w:rsidRPr="003C2F8C" w:rsidRDefault="007D6AB5" w:rsidP="007D6AB5">
      <w:pPr>
        <w:rPr>
          <w:szCs w:val="20"/>
        </w:rPr>
      </w:pPr>
    </w:p>
    <w:p w14:paraId="19C48868" w14:textId="77777777" w:rsidR="008116B5" w:rsidRDefault="008116B5" w:rsidP="008116B5">
      <w:pPr>
        <w:pStyle w:val="StileTitolocopertinaCrenatura16pt"/>
        <w:spacing w:line="280" w:lineRule="atLeast"/>
      </w:pPr>
      <w:r>
        <w:t>accordo quadro per l’affidamento di servizi applicativi per le pubbliche amministrazioni – id 2212 – Lotto</w:t>
      </w:r>
      <w:proofErr w:type="gramStart"/>
      <w:r>
        <w:t xml:space="preserve"> ..</w:t>
      </w:r>
      <w:proofErr w:type="gramEnd"/>
    </w:p>
    <w:p w14:paraId="23B1B501" w14:textId="57F0312C" w:rsidR="008116B5" w:rsidRDefault="008116B5" w:rsidP="008116B5">
      <w:pPr>
        <w:pStyle w:val="StileTitolocopertinaCrenatura16pt"/>
        <w:spacing w:line="280" w:lineRule="atLeast"/>
      </w:pPr>
      <w:r>
        <w:t>- APPENDICE</w:t>
      </w:r>
      <w:r w:rsidR="005267AA">
        <w:t xml:space="preserve"> 3</w:t>
      </w:r>
      <w:r>
        <w:t xml:space="preserve"> </w:t>
      </w:r>
      <w:r w:rsidR="005267AA">
        <w:t>al piano dei fabbisogni</w:t>
      </w:r>
      <w:r w:rsidR="005267AA">
        <w:t xml:space="preserve"> - </w:t>
      </w:r>
      <w:r>
        <w:t xml:space="preserve">livelli di servizio </w:t>
      </w:r>
    </w:p>
    <w:p w14:paraId="7379BC2E" w14:textId="77777777" w:rsidR="008116B5" w:rsidRDefault="008116B5" w:rsidP="008116B5">
      <w:pPr>
        <w:pStyle w:val="StileTitolocopertinaCrenatura16pt"/>
        <w:spacing w:line="280" w:lineRule="atLeast"/>
      </w:pPr>
    </w:p>
    <w:p w14:paraId="2035223B" w14:textId="77777777" w:rsidR="008116B5" w:rsidRPr="00C66D1E" w:rsidRDefault="008116B5" w:rsidP="008116B5">
      <w:pPr>
        <w:pStyle w:val="StileTitolocopertinaCrenatura16pt"/>
        <w:spacing w:line="280" w:lineRule="atLeast"/>
      </w:pPr>
    </w:p>
    <w:p w14:paraId="316EEC1B" w14:textId="77777777" w:rsidR="008116B5" w:rsidRPr="003A6B32" w:rsidRDefault="008116B5" w:rsidP="008116B5">
      <w:pPr>
        <w:spacing w:line="280" w:lineRule="atLeast"/>
      </w:pPr>
      <w:r>
        <w:t xml:space="preserve">AFFIDAMENTO DI </w:t>
      </w:r>
      <w:r w:rsidRPr="00930DD2">
        <w:rPr>
          <w:color w:val="0070C0"/>
        </w:rPr>
        <w:t>“</w:t>
      </w:r>
      <w:r w:rsidRPr="00930DD2">
        <w:rPr>
          <w:i/>
          <w:color w:val="0070C0"/>
        </w:rPr>
        <w:t xml:space="preserve">&lt;indicare il titolo </w:t>
      </w:r>
      <w:r>
        <w:rPr>
          <w:i/>
          <w:color w:val="0070C0"/>
        </w:rPr>
        <w:t>dell’Ordinativo di Fornitura</w:t>
      </w:r>
      <w:r w:rsidRPr="00930DD2">
        <w:rPr>
          <w:i/>
          <w:color w:val="0070C0"/>
        </w:rPr>
        <w:t>&gt;</w:t>
      </w:r>
      <w:r>
        <w:t xml:space="preserve">” MEDIANTE ORDINATIVO DI FORNITURA NELL’AMBITO DELL’ACCORDO QUADRO PER I SERVIZI APPLICATIVI PER LE PUBBLICHE AMMINISTRAZIONI STIPULATO DA CONSIP </w:t>
      </w:r>
    </w:p>
    <w:p w14:paraId="076483E8" w14:textId="77777777" w:rsidR="008116B5" w:rsidRPr="00C66D1E" w:rsidRDefault="008116B5" w:rsidP="008116B5">
      <w:pPr>
        <w:spacing w:line="280" w:lineRule="atLeast"/>
        <w:rPr>
          <w:i/>
          <w:color w:val="8496B0"/>
        </w:rPr>
      </w:pPr>
      <w:r>
        <w:t xml:space="preserve">ID 2212 – </w:t>
      </w:r>
      <w:proofErr w:type="gramStart"/>
      <w:r>
        <w:t xml:space="preserve">Lotto  </w:t>
      </w:r>
      <w:r w:rsidRPr="00C66D1E">
        <w:rPr>
          <w:i/>
          <w:color w:val="0070C0"/>
        </w:rPr>
        <w:t>&lt;</w:t>
      </w:r>
      <w:proofErr w:type="gramEnd"/>
      <w:r w:rsidRPr="00C66D1E">
        <w:rPr>
          <w:i/>
          <w:color w:val="0070C0"/>
        </w:rPr>
        <w:t>indicare il Lotto applicabile</w:t>
      </w:r>
    </w:p>
    <w:p w14:paraId="36250252" w14:textId="77777777" w:rsidR="008116B5" w:rsidRDefault="008116B5" w:rsidP="008116B5">
      <w:pPr>
        <w:spacing w:line="280" w:lineRule="atLeast"/>
      </w:pPr>
    </w:p>
    <w:p w14:paraId="44D6CF9E" w14:textId="0B6899B6" w:rsidR="008116B5" w:rsidRDefault="008116B5" w:rsidP="008116B5">
      <w:pPr>
        <w:spacing w:line="280" w:lineRule="atLeast"/>
      </w:pPr>
      <w:r>
        <w:t>LIVELLI DI SERVIZIO</w:t>
      </w:r>
    </w:p>
    <w:p w14:paraId="7FE7B357" w14:textId="77777777" w:rsidR="008116B5" w:rsidRDefault="008116B5" w:rsidP="008116B5">
      <w:pPr>
        <w:spacing w:line="280" w:lineRule="atLeast"/>
      </w:pPr>
    </w:p>
    <w:p w14:paraId="76D813BA" w14:textId="77777777" w:rsidR="008116B5" w:rsidRPr="00FC1859" w:rsidRDefault="008116B5" w:rsidP="008116B5">
      <w:pPr>
        <w:spacing w:line="280" w:lineRule="atLeast"/>
        <w:rPr>
          <w:color w:val="0070C0"/>
        </w:rPr>
      </w:pPr>
      <w:bookmarkStart w:id="0" w:name="_GoBack"/>
      <w:r w:rsidRPr="00FC1859">
        <w:rPr>
          <w:color w:val="0070C0"/>
        </w:rPr>
        <w:t xml:space="preserve">NOTA BENE: </w:t>
      </w:r>
    </w:p>
    <w:p w14:paraId="5A79C1FA" w14:textId="77777777" w:rsidR="008116B5" w:rsidRPr="004C5D8D" w:rsidRDefault="008116B5" w:rsidP="008116B5">
      <w:pPr>
        <w:spacing w:line="280" w:lineRule="atLeast"/>
        <w:rPr>
          <w:i/>
          <w:color w:val="0070C0"/>
        </w:rPr>
      </w:pPr>
      <w:r w:rsidRPr="004C5D8D">
        <w:rPr>
          <w:i/>
          <w:color w:val="0070C0"/>
        </w:rPr>
        <w:t xml:space="preserve">Note di utilizzo del presente </w:t>
      </w:r>
      <w:proofErr w:type="spellStart"/>
      <w:r w:rsidRPr="004C5D8D">
        <w:rPr>
          <w:i/>
          <w:color w:val="0070C0"/>
        </w:rPr>
        <w:t>Template</w:t>
      </w:r>
      <w:proofErr w:type="spellEnd"/>
      <w:r w:rsidRPr="004C5D8D">
        <w:rPr>
          <w:i/>
          <w:color w:val="0070C0"/>
        </w:rPr>
        <w:t xml:space="preserve">: </w:t>
      </w:r>
      <w:r w:rsidRPr="004C5D8D" w:rsidDel="00B9578C">
        <w:rPr>
          <w:i/>
          <w:color w:val="0070C0"/>
        </w:rPr>
        <w:t xml:space="preserve"> </w:t>
      </w:r>
    </w:p>
    <w:p w14:paraId="0C1373F5" w14:textId="77777777" w:rsidR="008116B5" w:rsidRPr="004C5D8D" w:rsidRDefault="008116B5" w:rsidP="008116B5">
      <w:pPr>
        <w:pStyle w:val="StileTrebuchetMS10ptGiustificato"/>
        <w:spacing w:before="120" w:line="280" w:lineRule="atLeast"/>
        <w:rPr>
          <w:i/>
          <w:color w:val="0070C0"/>
          <w:szCs w:val="24"/>
        </w:rPr>
      </w:pPr>
      <w:r w:rsidRPr="004C5D8D">
        <w:rPr>
          <w:i/>
          <w:color w:val="0070C0"/>
          <w:szCs w:val="24"/>
        </w:rPr>
        <w:t>La struttura dell</w:t>
      </w:r>
      <w:r>
        <w:rPr>
          <w:i/>
          <w:color w:val="0070C0"/>
          <w:szCs w:val="24"/>
        </w:rPr>
        <w:t>’appendice è valida per tutti i Lotti Applicativi</w:t>
      </w:r>
    </w:p>
    <w:p w14:paraId="61543334" w14:textId="77777777" w:rsidR="008116B5" w:rsidRDefault="008116B5" w:rsidP="008116B5">
      <w:pPr>
        <w:spacing w:line="280" w:lineRule="atLeast"/>
        <w:rPr>
          <w:i/>
          <w:color w:val="0070C0"/>
        </w:rPr>
      </w:pPr>
      <w:r w:rsidRPr="00FC1859">
        <w:rPr>
          <w:i/>
          <w:color w:val="0070C0"/>
        </w:rPr>
        <w:t xml:space="preserve">Come precisato nella documentazione dell’AQ – ID 2212, l’erogazione dei servizi nell’ambito dei singoli </w:t>
      </w:r>
      <w:r>
        <w:rPr>
          <w:i/>
          <w:color w:val="0070C0"/>
        </w:rPr>
        <w:t xml:space="preserve">Ordinativi è a condizioni tutte fissate. </w:t>
      </w:r>
    </w:p>
    <w:p w14:paraId="763D2A61" w14:textId="77777777" w:rsidR="008116B5" w:rsidRPr="00FC1859" w:rsidRDefault="008116B5" w:rsidP="008116B5">
      <w:pPr>
        <w:spacing w:line="280" w:lineRule="atLeast"/>
        <w:rPr>
          <w:i/>
          <w:color w:val="0070C0"/>
        </w:rPr>
      </w:pPr>
      <w:r>
        <w:rPr>
          <w:i/>
          <w:color w:val="0070C0"/>
        </w:rPr>
        <w:t>Pertanto, la PA contestualizzerà l’appendice sulla base delle caratteristiche dei servizi richiesti e del proprio contesto applicativo e tecnologico.</w:t>
      </w:r>
    </w:p>
    <w:bookmarkEnd w:id="0"/>
    <w:p w14:paraId="5FFFE465" w14:textId="77777777" w:rsidR="007D6AB5" w:rsidRPr="003C2F8C" w:rsidRDefault="007D6AB5" w:rsidP="007D6AB5">
      <w:pPr>
        <w:rPr>
          <w:szCs w:val="20"/>
        </w:rPr>
      </w:pPr>
    </w:p>
    <w:p w14:paraId="663A9A64" w14:textId="77777777" w:rsidR="00C1138E" w:rsidRDefault="00C1138E">
      <w:pPr>
        <w:widowControl/>
        <w:autoSpaceDE/>
        <w:autoSpaceDN/>
        <w:adjustRightInd/>
        <w:spacing w:line="240" w:lineRule="auto"/>
        <w:jc w:val="left"/>
        <w:rPr>
          <w:szCs w:val="20"/>
        </w:rPr>
      </w:pPr>
      <w:r>
        <w:rPr>
          <w:szCs w:val="20"/>
        </w:rPr>
        <w:br w:type="page"/>
      </w:r>
    </w:p>
    <w:p w14:paraId="7141E709" w14:textId="77777777" w:rsidR="007D6AB5" w:rsidRPr="003C2F8C" w:rsidRDefault="007D6AB5" w:rsidP="007D6AB5">
      <w:pPr>
        <w:rPr>
          <w:szCs w:val="20"/>
        </w:rPr>
      </w:pPr>
    </w:p>
    <w:p w14:paraId="08493604" w14:textId="77777777" w:rsidR="007D6AB5" w:rsidRPr="003C2F8C" w:rsidRDefault="007D6AB5" w:rsidP="007D6AB5">
      <w:pPr>
        <w:rPr>
          <w:szCs w:val="20"/>
        </w:rPr>
      </w:pPr>
    </w:p>
    <w:p w14:paraId="7BA9E0BC" w14:textId="77777777" w:rsidR="00BA6365" w:rsidRDefault="00B40F7B" w:rsidP="00BA6365">
      <w:pPr>
        <w:pStyle w:val="Trebuchet14"/>
        <w:rPr>
          <w:rFonts w:asciiTheme="minorHAnsi" w:hAnsiTheme="minorHAnsi" w:cstheme="minorHAnsi"/>
        </w:rPr>
      </w:pPr>
      <w:r w:rsidRPr="00A51491">
        <w:rPr>
          <w:rFonts w:asciiTheme="minorHAnsi" w:hAnsiTheme="minorHAnsi" w:cstheme="minorHAnsi"/>
        </w:rPr>
        <w:t>Indice</w:t>
      </w:r>
    </w:p>
    <w:sdt>
      <w:sdtPr>
        <w:rPr>
          <w:rFonts w:asciiTheme="minorHAnsi" w:hAnsiTheme="minorHAnsi" w:cstheme="minorHAnsi"/>
          <w:b w:val="0"/>
          <w:sz w:val="20"/>
        </w:rPr>
        <w:id w:val="-1738087203"/>
        <w:docPartObj>
          <w:docPartGallery w:val="Table of Contents"/>
          <w:docPartUnique/>
        </w:docPartObj>
      </w:sdtPr>
      <w:sdtEndPr>
        <w:rPr>
          <w:rFonts w:ascii="Calibri" w:hAnsi="Calibri" w:cs="Calibri"/>
          <w:bCs/>
          <w:szCs w:val="20"/>
        </w:rPr>
      </w:sdtEndPr>
      <w:sdtContent>
        <w:p w14:paraId="3F1F8FB9" w14:textId="77777777" w:rsidR="005708B1" w:rsidRPr="00A51491" w:rsidRDefault="005708B1" w:rsidP="00BA6365">
          <w:pPr>
            <w:pStyle w:val="Trebuchet14"/>
            <w:rPr>
              <w:rFonts w:asciiTheme="minorHAnsi" w:hAnsiTheme="minorHAnsi" w:cstheme="minorHAnsi"/>
            </w:rPr>
          </w:pPr>
        </w:p>
        <w:p w14:paraId="1CDB2742" w14:textId="3246B735" w:rsidR="00D57815" w:rsidRDefault="0062254C">
          <w:pPr>
            <w:pStyle w:val="Sommario1"/>
            <w:tabs>
              <w:tab w:val="right" w:leader="dot" w:pos="9486"/>
            </w:tabs>
            <w:rPr>
              <w:rFonts w:asciiTheme="minorHAnsi" w:eastAsiaTheme="minorEastAsia" w:hAnsiTheme="minorHAnsi" w:cstheme="minorBidi"/>
              <w:caps w:val="0"/>
              <w:noProof/>
              <w:kern w:val="0"/>
              <w:sz w:val="22"/>
              <w:szCs w:val="22"/>
            </w:rPr>
          </w:pPr>
          <w:r>
            <w:rPr>
              <w:caps w:val="0"/>
            </w:rPr>
            <w:fldChar w:fldCharType="begin"/>
          </w:r>
          <w:r>
            <w:rPr>
              <w:caps w:val="0"/>
            </w:rPr>
            <w:instrText xml:space="preserve"> TOC \o \h \z \u </w:instrText>
          </w:r>
          <w:r>
            <w:rPr>
              <w:caps w:val="0"/>
            </w:rPr>
            <w:fldChar w:fldCharType="separate"/>
          </w:r>
          <w:hyperlink w:anchor="_Toc33105125" w:history="1">
            <w:r w:rsidR="00D57815" w:rsidRPr="003615FE">
              <w:rPr>
                <w:rStyle w:val="Collegamentoipertestuale"/>
                <w:noProof/>
              </w:rPr>
              <w:t>1.</w:t>
            </w:r>
            <w:r w:rsidR="00D57815">
              <w:rPr>
                <w:rFonts w:asciiTheme="minorHAnsi" w:eastAsiaTheme="minorEastAsia" w:hAnsiTheme="minorHAnsi" w:cstheme="minorBidi"/>
                <w:caps w:val="0"/>
                <w:noProof/>
                <w:kern w:val="0"/>
                <w:sz w:val="22"/>
                <w:szCs w:val="22"/>
              </w:rPr>
              <w:tab/>
            </w:r>
            <w:r w:rsidR="00D57815" w:rsidRPr="003615FE">
              <w:rPr>
                <w:rStyle w:val="Collegamentoipertestuale"/>
                <w:noProof/>
              </w:rPr>
              <w:t>Premessa</w:t>
            </w:r>
            <w:r w:rsidR="00D57815">
              <w:rPr>
                <w:noProof/>
                <w:webHidden/>
              </w:rPr>
              <w:tab/>
            </w:r>
            <w:r w:rsidR="00D57815">
              <w:rPr>
                <w:noProof/>
                <w:webHidden/>
              </w:rPr>
              <w:fldChar w:fldCharType="begin"/>
            </w:r>
            <w:r w:rsidR="00D57815">
              <w:rPr>
                <w:noProof/>
                <w:webHidden/>
              </w:rPr>
              <w:instrText xml:space="preserve"> PAGEREF _Toc33105125 \h </w:instrText>
            </w:r>
            <w:r w:rsidR="00D57815">
              <w:rPr>
                <w:noProof/>
                <w:webHidden/>
              </w:rPr>
            </w:r>
            <w:r w:rsidR="00D57815">
              <w:rPr>
                <w:noProof/>
                <w:webHidden/>
              </w:rPr>
              <w:fldChar w:fldCharType="separate"/>
            </w:r>
            <w:r w:rsidR="00E132C5">
              <w:rPr>
                <w:noProof/>
                <w:webHidden/>
              </w:rPr>
              <w:t>4</w:t>
            </w:r>
            <w:r w:rsidR="00D57815">
              <w:rPr>
                <w:noProof/>
                <w:webHidden/>
              </w:rPr>
              <w:fldChar w:fldCharType="end"/>
            </w:r>
          </w:hyperlink>
        </w:p>
        <w:p w14:paraId="1E7DC946" w14:textId="3B0D7A3B" w:rsidR="00D57815" w:rsidRDefault="00680EE7">
          <w:pPr>
            <w:pStyle w:val="Sommario1"/>
            <w:tabs>
              <w:tab w:val="right" w:leader="dot" w:pos="9486"/>
            </w:tabs>
            <w:rPr>
              <w:rFonts w:asciiTheme="minorHAnsi" w:eastAsiaTheme="minorEastAsia" w:hAnsiTheme="minorHAnsi" w:cstheme="minorBidi"/>
              <w:caps w:val="0"/>
              <w:noProof/>
              <w:kern w:val="0"/>
              <w:sz w:val="22"/>
              <w:szCs w:val="22"/>
            </w:rPr>
          </w:pPr>
          <w:hyperlink w:anchor="_Toc33105126" w:history="1">
            <w:r w:rsidR="00D57815" w:rsidRPr="003615FE">
              <w:rPr>
                <w:rStyle w:val="Collegamentoipertestuale"/>
                <w:rFonts w:cstheme="minorHAnsi"/>
                <w:noProof/>
              </w:rPr>
              <w:t>2.</w:t>
            </w:r>
            <w:r w:rsidR="00D57815">
              <w:rPr>
                <w:rFonts w:asciiTheme="minorHAnsi" w:eastAsiaTheme="minorEastAsia" w:hAnsiTheme="minorHAnsi" w:cstheme="minorBidi"/>
                <w:caps w:val="0"/>
                <w:noProof/>
                <w:kern w:val="0"/>
                <w:sz w:val="22"/>
                <w:szCs w:val="22"/>
              </w:rPr>
              <w:tab/>
            </w:r>
            <w:r w:rsidR="00D57815" w:rsidRPr="003615FE">
              <w:rPr>
                <w:rStyle w:val="Collegamentoipertestuale"/>
                <w:rFonts w:cstheme="minorHAnsi"/>
                <w:noProof/>
              </w:rPr>
              <w:t>Definizione e Strumenti</w:t>
            </w:r>
            <w:r w:rsidR="00D57815">
              <w:rPr>
                <w:noProof/>
                <w:webHidden/>
              </w:rPr>
              <w:tab/>
            </w:r>
            <w:r w:rsidR="00D57815">
              <w:rPr>
                <w:noProof/>
                <w:webHidden/>
              </w:rPr>
              <w:fldChar w:fldCharType="begin"/>
            </w:r>
            <w:r w:rsidR="00D57815">
              <w:rPr>
                <w:noProof/>
                <w:webHidden/>
              </w:rPr>
              <w:instrText xml:space="preserve"> PAGEREF _Toc33105126 \h </w:instrText>
            </w:r>
            <w:r w:rsidR="00D57815">
              <w:rPr>
                <w:noProof/>
                <w:webHidden/>
              </w:rPr>
            </w:r>
            <w:r w:rsidR="00D57815">
              <w:rPr>
                <w:noProof/>
                <w:webHidden/>
              </w:rPr>
              <w:fldChar w:fldCharType="separate"/>
            </w:r>
            <w:r w:rsidR="00E132C5">
              <w:rPr>
                <w:noProof/>
                <w:webHidden/>
              </w:rPr>
              <w:t>5</w:t>
            </w:r>
            <w:r w:rsidR="00D57815">
              <w:rPr>
                <w:noProof/>
                <w:webHidden/>
              </w:rPr>
              <w:fldChar w:fldCharType="end"/>
            </w:r>
          </w:hyperlink>
        </w:p>
        <w:p w14:paraId="5A9F420B" w14:textId="01EAFA56"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27" w:history="1">
            <w:r w:rsidR="00D57815" w:rsidRPr="003615FE">
              <w:rPr>
                <w:rStyle w:val="Collegamentoipertestuale"/>
                <w:rFonts w:cstheme="minorHAnsi"/>
                <w:noProof/>
              </w:rPr>
              <w:t>2.1</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Definizioni</w:t>
            </w:r>
            <w:r w:rsidR="00D57815">
              <w:rPr>
                <w:noProof/>
                <w:webHidden/>
              </w:rPr>
              <w:tab/>
            </w:r>
            <w:r w:rsidR="00D57815">
              <w:rPr>
                <w:noProof/>
                <w:webHidden/>
              </w:rPr>
              <w:fldChar w:fldCharType="begin"/>
            </w:r>
            <w:r w:rsidR="00D57815">
              <w:rPr>
                <w:noProof/>
                <w:webHidden/>
              </w:rPr>
              <w:instrText xml:space="preserve"> PAGEREF _Toc33105127 \h </w:instrText>
            </w:r>
            <w:r w:rsidR="00D57815">
              <w:rPr>
                <w:noProof/>
                <w:webHidden/>
              </w:rPr>
            </w:r>
            <w:r w:rsidR="00D57815">
              <w:rPr>
                <w:noProof/>
                <w:webHidden/>
              </w:rPr>
              <w:fldChar w:fldCharType="separate"/>
            </w:r>
            <w:r w:rsidR="00E132C5">
              <w:rPr>
                <w:noProof/>
                <w:webHidden/>
              </w:rPr>
              <w:t>5</w:t>
            </w:r>
            <w:r w:rsidR="00D57815">
              <w:rPr>
                <w:noProof/>
                <w:webHidden/>
              </w:rPr>
              <w:fldChar w:fldCharType="end"/>
            </w:r>
          </w:hyperlink>
        </w:p>
        <w:p w14:paraId="2AB58201" w14:textId="43017E6C"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28" w:history="1">
            <w:r w:rsidR="00D57815" w:rsidRPr="003615FE">
              <w:rPr>
                <w:rStyle w:val="Collegamentoipertestuale"/>
                <w:rFonts w:cstheme="minorHAnsi"/>
                <w:noProof/>
              </w:rPr>
              <w:t>2.2</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Strumenti alimentanti le rilevazioni</w:t>
            </w:r>
            <w:r w:rsidR="00D57815">
              <w:rPr>
                <w:noProof/>
                <w:webHidden/>
              </w:rPr>
              <w:tab/>
            </w:r>
            <w:r w:rsidR="00D57815">
              <w:rPr>
                <w:noProof/>
                <w:webHidden/>
              </w:rPr>
              <w:fldChar w:fldCharType="begin"/>
            </w:r>
            <w:r w:rsidR="00D57815">
              <w:rPr>
                <w:noProof/>
                <w:webHidden/>
              </w:rPr>
              <w:instrText xml:space="preserve"> PAGEREF _Toc33105128 \h </w:instrText>
            </w:r>
            <w:r w:rsidR="00D57815">
              <w:rPr>
                <w:noProof/>
                <w:webHidden/>
              </w:rPr>
            </w:r>
            <w:r w:rsidR="00D57815">
              <w:rPr>
                <w:noProof/>
                <w:webHidden/>
              </w:rPr>
              <w:fldChar w:fldCharType="separate"/>
            </w:r>
            <w:r w:rsidR="00E132C5">
              <w:rPr>
                <w:noProof/>
                <w:webHidden/>
              </w:rPr>
              <w:t>6</w:t>
            </w:r>
            <w:r w:rsidR="00D57815">
              <w:rPr>
                <w:noProof/>
                <w:webHidden/>
              </w:rPr>
              <w:fldChar w:fldCharType="end"/>
            </w:r>
          </w:hyperlink>
        </w:p>
        <w:p w14:paraId="10492A52" w14:textId="7B71A597" w:rsidR="00D57815" w:rsidRDefault="00680EE7">
          <w:pPr>
            <w:pStyle w:val="Sommario1"/>
            <w:tabs>
              <w:tab w:val="right" w:leader="dot" w:pos="9486"/>
            </w:tabs>
            <w:rPr>
              <w:rFonts w:asciiTheme="minorHAnsi" w:eastAsiaTheme="minorEastAsia" w:hAnsiTheme="minorHAnsi" w:cstheme="minorBidi"/>
              <w:caps w:val="0"/>
              <w:noProof/>
              <w:kern w:val="0"/>
              <w:sz w:val="22"/>
              <w:szCs w:val="22"/>
            </w:rPr>
          </w:pPr>
          <w:hyperlink w:anchor="_Toc33105129" w:history="1">
            <w:r w:rsidR="00D57815" w:rsidRPr="003615FE">
              <w:rPr>
                <w:rStyle w:val="Collegamentoipertestuale"/>
                <w:rFonts w:cstheme="minorHAnsi"/>
                <w:noProof/>
              </w:rPr>
              <w:t>3.</w:t>
            </w:r>
            <w:r w:rsidR="00D57815">
              <w:rPr>
                <w:rFonts w:asciiTheme="minorHAnsi" w:eastAsiaTheme="minorEastAsia" w:hAnsiTheme="minorHAnsi" w:cstheme="minorBidi"/>
                <w:caps w:val="0"/>
                <w:noProof/>
                <w:kern w:val="0"/>
                <w:sz w:val="22"/>
                <w:szCs w:val="22"/>
              </w:rPr>
              <w:tab/>
            </w:r>
            <w:r w:rsidR="00D57815" w:rsidRPr="003615FE">
              <w:rPr>
                <w:rStyle w:val="Collegamentoipertestuale"/>
                <w:rFonts w:cstheme="minorHAnsi"/>
                <w:noProof/>
              </w:rPr>
              <w:t>Matrice di Corrispondenza Indicatori Di Qualità E Azioni Contrattuali</w:t>
            </w:r>
            <w:r w:rsidR="00D57815">
              <w:rPr>
                <w:noProof/>
                <w:webHidden/>
              </w:rPr>
              <w:tab/>
            </w:r>
            <w:r w:rsidR="00D57815">
              <w:rPr>
                <w:noProof/>
                <w:webHidden/>
              </w:rPr>
              <w:fldChar w:fldCharType="begin"/>
            </w:r>
            <w:r w:rsidR="00D57815">
              <w:rPr>
                <w:noProof/>
                <w:webHidden/>
              </w:rPr>
              <w:instrText xml:space="preserve"> PAGEREF _Toc33105129 \h </w:instrText>
            </w:r>
            <w:r w:rsidR="00D57815">
              <w:rPr>
                <w:noProof/>
                <w:webHidden/>
              </w:rPr>
            </w:r>
            <w:r w:rsidR="00D57815">
              <w:rPr>
                <w:noProof/>
                <w:webHidden/>
              </w:rPr>
              <w:fldChar w:fldCharType="separate"/>
            </w:r>
            <w:r w:rsidR="00E132C5">
              <w:rPr>
                <w:noProof/>
                <w:webHidden/>
              </w:rPr>
              <w:t>7</w:t>
            </w:r>
            <w:r w:rsidR="00D57815">
              <w:rPr>
                <w:noProof/>
                <w:webHidden/>
              </w:rPr>
              <w:fldChar w:fldCharType="end"/>
            </w:r>
          </w:hyperlink>
        </w:p>
        <w:p w14:paraId="61E949FA" w14:textId="2CECB27A" w:rsidR="00D57815" w:rsidRDefault="00680EE7">
          <w:pPr>
            <w:pStyle w:val="Sommario1"/>
            <w:tabs>
              <w:tab w:val="right" w:leader="dot" w:pos="9486"/>
            </w:tabs>
            <w:rPr>
              <w:rFonts w:asciiTheme="minorHAnsi" w:eastAsiaTheme="minorEastAsia" w:hAnsiTheme="minorHAnsi" w:cstheme="minorBidi"/>
              <w:caps w:val="0"/>
              <w:noProof/>
              <w:kern w:val="0"/>
              <w:sz w:val="22"/>
              <w:szCs w:val="22"/>
            </w:rPr>
          </w:pPr>
          <w:hyperlink w:anchor="_Toc33105130" w:history="1">
            <w:r w:rsidR="00D57815" w:rsidRPr="003615FE">
              <w:rPr>
                <w:rStyle w:val="Collegamentoipertestuale"/>
                <w:rFonts w:cstheme="minorHAnsi"/>
                <w:noProof/>
              </w:rPr>
              <w:t>4.</w:t>
            </w:r>
            <w:r w:rsidR="00D57815">
              <w:rPr>
                <w:rFonts w:asciiTheme="minorHAnsi" w:eastAsiaTheme="minorEastAsia" w:hAnsiTheme="minorHAnsi" w:cstheme="minorBidi"/>
                <w:caps w:val="0"/>
                <w:noProof/>
                <w:kern w:val="0"/>
                <w:sz w:val="22"/>
                <w:szCs w:val="22"/>
              </w:rPr>
              <w:tab/>
            </w:r>
            <w:r w:rsidR="00D57815" w:rsidRPr="003615FE">
              <w:rPr>
                <w:rStyle w:val="Collegamentoipertestuale"/>
                <w:rFonts w:cstheme="minorHAnsi"/>
                <w:noProof/>
              </w:rPr>
              <w:t>Indicatori di qualità</w:t>
            </w:r>
            <w:r w:rsidR="00D57815">
              <w:rPr>
                <w:noProof/>
                <w:webHidden/>
              </w:rPr>
              <w:tab/>
            </w:r>
            <w:r w:rsidR="00D57815">
              <w:rPr>
                <w:noProof/>
                <w:webHidden/>
              </w:rPr>
              <w:fldChar w:fldCharType="begin"/>
            </w:r>
            <w:r w:rsidR="00D57815">
              <w:rPr>
                <w:noProof/>
                <w:webHidden/>
              </w:rPr>
              <w:instrText xml:space="preserve"> PAGEREF _Toc33105130 \h </w:instrText>
            </w:r>
            <w:r w:rsidR="00D57815">
              <w:rPr>
                <w:noProof/>
                <w:webHidden/>
              </w:rPr>
            </w:r>
            <w:r w:rsidR="00D57815">
              <w:rPr>
                <w:noProof/>
                <w:webHidden/>
              </w:rPr>
              <w:fldChar w:fldCharType="separate"/>
            </w:r>
            <w:r w:rsidR="00E132C5">
              <w:rPr>
                <w:noProof/>
                <w:webHidden/>
              </w:rPr>
              <w:t>8</w:t>
            </w:r>
            <w:r w:rsidR="00D57815">
              <w:rPr>
                <w:noProof/>
                <w:webHidden/>
              </w:rPr>
              <w:fldChar w:fldCharType="end"/>
            </w:r>
          </w:hyperlink>
        </w:p>
        <w:p w14:paraId="4DC7F2E1" w14:textId="64D8D349"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31" w:history="1">
            <w:r w:rsidR="00D57815" w:rsidRPr="003615FE">
              <w:rPr>
                <w:rStyle w:val="Collegamentoipertestuale"/>
                <w:rFonts w:cstheme="minorHAnsi"/>
                <w:noProof/>
              </w:rPr>
              <w:t>4.1</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Servizi Realizzativi</w:t>
            </w:r>
            <w:r w:rsidR="00D57815">
              <w:rPr>
                <w:noProof/>
                <w:webHidden/>
              </w:rPr>
              <w:tab/>
            </w:r>
            <w:r w:rsidR="00D57815">
              <w:rPr>
                <w:noProof/>
                <w:webHidden/>
              </w:rPr>
              <w:fldChar w:fldCharType="begin"/>
            </w:r>
            <w:r w:rsidR="00D57815">
              <w:rPr>
                <w:noProof/>
                <w:webHidden/>
              </w:rPr>
              <w:instrText xml:space="preserve"> PAGEREF _Toc33105131 \h </w:instrText>
            </w:r>
            <w:r w:rsidR="00D57815">
              <w:rPr>
                <w:noProof/>
                <w:webHidden/>
              </w:rPr>
            </w:r>
            <w:r w:rsidR="00D57815">
              <w:rPr>
                <w:noProof/>
                <w:webHidden/>
              </w:rPr>
              <w:fldChar w:fldCharType="separate"/>
            </w:r>
            <w:r w:rsidR="00E132C5">
              <w:rPr>
                <w:noProof/>
                <w:webHidden/>
              </w:rPr>
              <w:t>8</w:t>
            </w:r>
            <w:r w:rsidR="00D57815">
              <w:rPr>
                <w:noProof/>
                <w:webHidden/>
              </w:rPr>
              <w:fldChar w:fldCharType="end"/>
            </w:r>
          </w:hyperlink>
        </w:p>
        <w:p w14:paraId="0ABD93A2" w14:textId="2AB3FD1A"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32" w:history="1">
            <w:r w:rsidR="00D57815" w:rsidRPr="003615FE">
              <w:rPr>
                <w:rStyle w:val="Collegamentoipertestuale"/>
                <w:rFonts w:cstheme="minorHAnsi"/>
                <w:noProof/>
              </w:rPr>
              <w:t>4.1.1</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RSPL – Rispetto del Piano di lavoro di obiettivo</w:t>
            </w:r>
            <w:r w:rsidR="00D57815">
              <w:rPr>
                <w:noProof/>
                <w:webHidden/>
              </w:rPr>
              <w:tab/>
            </w:r>
            <w:r w:rsidR="00D57815">
              <w:rPr>
                <w:noProof/>
                <w:webHidden/>
              </w:rPr>
              <w:fldChar w:fldCharType="begin"/>
            </w:r>
            <w:r w:rsidR="00D57815">
              <w:rPr>
                <w:noProof/>
                <w:webHidden/>
              </w:rPr>
              <w:instrText xml:space="preserve"> PAGEREF _Toc33105132 \h </w:instrText>
            </w:r>
            <w:r w:rsidR="00D57815">
              <w:rPr>
                <w:noProof/>
                <w:webHidden/>
              </w:rPr>
            </w:r>
            <w:r w:rsidR="00D57815">
              <w:rPr>
                <w:noProof/>
                <w:webHidden/>
              </w:rPr>
              <w:fldChar w:fldCharType="separate"/>
            </w:r>
            <w:r w:rsidR="00E132C5">
              <w:rPr>
                <w:noProof/>
                <w:webHidden/>
              </w:rPr>
              <w:t>9</w:t>
            </w:r>
            <w:r w:rsidR="00D57815">
              <w:rPr>
                <w:noProof/>
                <w:webHidden/>
              </w:rPr>
              <w:fldChar w:fldCharType="end"/>
            </w:r>
          </w:hyperlink>
        </w:p>
        <w:p w14:paraId="25D564ED" w14:textId="17D2D381"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33" w:history="1">
            <w:r w:rsidR="00D57815" w:rsidRPr="003615FE">
              <w:rPr>
                <w:rStyle w:val="Collegamentoipertestuale"/>
                <w:rFonts w:cstheme="minorHAnsi"/>
                <w:noProof/>
              </w:rPr>
              <w:t>4.1.2</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GSCO – Giorni di sospensione del collaudo</w:t>
            </w:r>
            <w:r w:rsidR="00D57815">
              <w:rPr>
                <w:noProof/>
                <w:webHidden/>
              </w:rPr>
              <w:tab/>
            </w:r>
            <w:r w:rsidR="00D57815">
              <w:rPr>
                <w:noProof/>
                <w:webHidden/>
              </w:rPr>
              <w:fldChar w:fldCharType="begin"/>
            </w:r>
            <w:r w:rsidR="00D57815">
              <w:rPr>
                <w:noProof/>
                <w:webHidden/>
              </w:rPr>
              <w:instrText xml:space="preserve"> PAGEREF _Toc33105133 \h </w:instrText>
            </w:r>
            <w:r w:rsidR="00D57815">
              <w:rPr>
                <w:noProof/>
                <w:webHidden/>
              </w:rPr>
            </w:r>
            <w:r w:rsidR="00D57815">
              <w:rPr>
                <w:noProof/>
                <w:webHidden/>
              </w:rPr>
              <w:fldChar w:fldCharType="separate"/>
            </w:r>
            <w:r w:rsidR="00E132C5">
              <w:rPr>
                <w:noProof/>
                <w:webHidden/>
              </w:rPr>
              <w:t>10</w:t>
            </w:r>
            <w:r w:rsidR="00D57815">
              <w:rPr>
                <w:noProof/>
                <w:webHidden/>
              </w:rPr>
              <w:fldChar w:fldCharType="end"/>
            </w:r>
          </w:hyperlink>
        </w:p>
        <w:p w14:paraId="068D9EFC" w14:textId="0262FE6E"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34" w:history="1">
            <w:r w:rsidR="00D57815" w:rsidRPr="003615FE">
              <w:rPr>
                <w:rStyle w:val="Collegamentoipertestuale"/>
                <w:rFonts w:cstheme="minorHAnsi"/>
                <w:noProof/>
              </w:rPr>
              <w:t>4.1.3</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DAES – Difettosità in avvio in esercizio</w:t>
            </w:r>
            <w:r w:rsidR="00D57815">
              <w:rPr>
                <w:noProof/>
                <w:webHidden/>
              </w:rPr>
              <w:tab/>
            </w:r>
            <w:r w:rsidR="00D57815">
              <w:rPr>
                <w:noProof/>
                <w:webHidden/>
              </w:rPr>
              <w:fldChar w:fldCharType="begin"/>
            </w:r>
            <w:r w:rsidR="00D57815">
              <w:rPr>
                <w:noProof/>
                <w:webHidden/>
              </w:rPr>
              <w:instrText xml:space="preserve"> PAGEREF _Toc33105134 \h </w:instrText>
            </w:r>
            <w:r w:rsidR="00D57815">
              <w:rPr>
                <w:noProof/>
                <w:webHidden/>
              </w:rPr>
            </w:r>
            <w:r w:rsidR="00D57815">
              <w:rPr>
                <w:noProof/>
                <w:webHidden/>
              </w:rPr>
              <w:fldChar w:fldCharType="separate"/>
            </w:r>
            <w:r w:rsidR="00E132C5">
              <w:rPr>
                <w:noProof/>
                <w:webHidden/>
              </w:rPr>
              <w:t>11</w:t>
            </w:r>
            <w:r w:rsidR="00D57815">
              <w:rPr>
                <w:noProof/>
                <w:webHidden/>
              </w:rPr>
              <w:fldChar w:fldCharType="end"/>
            </w:r>
          </w:hyperlink>
        </w:p>
        <w:p w14:paraId="0218D695" w14:textId="42558B53"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35" w:history="1">
            <w:r w:rsidR="00D57815" w:rsidRPr="003615FE">
              <w:rPr>
                <w:rStyle w:val="Collegamentoipertestuale"/>
                <w:rFonts w:cstheme="minorHAnsi"/>
                <w:noProof/>
              </w:rPr>
              <w:t>4.1.4</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CTFU – Copertura test funzionali</w:t>
            </w:r>
            <w:r w:rsidR="00D57815">
              <w:rPr>
                <w:noProof/>
                <w:webHidden/>
              </w:rPr>
              <w:tab/>
            </w:r>
            <w:r w:rsidR="00D57815">
              <w:rPr>
                <w:noProof/>
                <w:webHidden/>
              </w:rPr>
              <w:fldChar w:fldCharType="begin"/>
            </w:r>
            <w:r w:rsidR="00D57815">
              <w:rPr>
                <w:noProof/>
                <w:webHidden/>
              </w:rPr>
              <w:instrText xml:space="preserve"> PAGEREF _Toc33105135 \h </w:instrText>
            </w:r>
            <w:r w:rsidR="00D57815">
              <w:rPr>
                <w:noProof/>
                <w:webHidden/>
              </w:rPr>
            </w:r>
            <w:r w:rsidR="00D57815">
              <w:rPr>
                <w:noProof/>
                <w:webHidden/>
              </w:rPr>
              <w:fldChar w:fldCharType="separate"/>
            </w:r>
            <w:r w:rsidR="00E132C5">
              <w:rPr>
                <w:noProof/>
                <w:webHidden/>
              </w:rPr>
              <w:t>12</w:t>
            </w:r>
            <w:r w:rsidR="00D57815">
              <w:rPr>
                <w:noProof/>
                <w:webHidden/>
              </w:rPr>
              <w:fldChar w:fldCharType="end"/>
            </w:r>
          </w:hyperlink>
        </w:p>
        <w:p w14:paraId="0DECCBFA" w14:textId="278B583B"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36" w:history="1">
            <w:r w:rsidR="00D57815" w:rsidRPr="003615FE">
              <w:rPr>
                <w:rStyle w:val="Collegamentoipertestuale"/>
                <w:noProof/>
              </w:rPr>
              <w:t>4.1.5</w:t>
            </w:r>
            <w:r w:rsidR="00D57815">
              <w:rPr>
                <w:rFonts w:asciiTheme="minorHAnsi" w:eastAsiaTheme="minorEastAsia" w:hAnsiTheme="minorHAnsi" w:cstheme="minorBidi"/>
                <w:noProof/>
                <w:kern w:val="0"/>
                <w:sz w:val="22"/>
                <w:szCs w:val="22"/>
              </w:rPr>
              <w:tab/>
            </w:r>
            <w:r w:rsidR="00D57815" w:rsidRPr="003615FE">
              <w:rPr>
                <w:rStyle w:val="Collegamentoipertestuale"/>
                <w:noProof/>
              </w:rPr>
              <w:t>RIUSO – Riuso di componenti</w:t>
            </w:r>
            <w:r w:rsidR="00D57815">
              <w:rPr>
                <w:noProof/>
                <w:webHidden/>
              </w:rPr>
              <w:tab/>
            </w:r>
            <w:r w:rsidR="00D57815">
              <w:rPr>
                <w:noProof/>
                <w:webHidden/>
              </w:rPr>
              <w:fldChar w:fldCharType="begin"/>
            </w:r>
            <w:r w:rsidR="00D57815">
              <w:rPr>
                <w:noProof/>
                <w:webHidden/>
              </w:rPr>
              <w:instrText xml:space="preserve"> PAGEREF _Toc33105136 \h </w:instrText>
            </w:r>
            <w:r w:rsidR="00D57815">
              <w:rPr>
                <w:noProof/>
                <w:webHidden/>
              </w:rPr>
            </w:r>
            <w:r w:rsidR="00D57815">
              <w:rPr>
                <w:noProof/>
                <w:webHidden/>
              </w:rPr>
              <w:fldChar w:fldCharType="separate"/>
            </w:r>
            <w:r w:rsidR="00E132C5">
              <w:rPr>
                <w:noProof/>
                <w:webHidden/>
              </w:rPr>
              <w:t>13</w:t>
            </w:r>
            <w:r w:rsidR="00D57815">
              <w:rPr>
                <w:noProof/>
                <w:webHidden/>
              </w:rPr>
              <w:fldChar w:fldCharType="end"/>
            </w:r>
          </w:hyperlink>
        </w:p>
        <w:p w14:paraId="5059F1FD" w14:textId="3A6E8457"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37" w:history="1">
            <w:r w:rsidR="00D57815" w:rsidRPr="003615FE">
              <w:rPr>
                <w:rStyle w:val="Collegamentoipertestuale"/>
                <w:rFonts w:cstheme="minorHAnsi"/>
                <w:noProof/>
              </w:rPr>
              <w:t>4.1.6</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TRCG – Tempestività di Ripristino dell’Operatività in collaudo ed in garanzia</w:t>
            </w:r>
            <w:r w:rsidR="00D57815">
              <w:rPr>
                <w:noProof/>
                <w:webHidden/>
              </w:rPr>
              <w:tab/>
            </w:r>
            <w:r w:rsidR="00D57815">
              <w:rPr>
                <w:noProof/>
                <w:webHidden/>
              </w:rPr>
              <w:fldChar w:fldCharType="begin"/>
            </w:r>
            <w:r w:rsidR="00D57815">
              <w:rPr>
                <w:noProof/>
                <w:webHidden/>
              </w:rPr>
              <w:instrText xml:space="preserve"> PAGEREF _Toc33105137 \h </w:instrText>
            </w:r>
            <w:r w:rsidR="00D57815">
              <w:rPr>
                <w:noProof/>
                <w:webHidden/>
              </w:rPr>
            </w:r>
            <w:r w:rsidR="00D57815">
              <w:rPr>
                <w:noProof/>
                <w:webHidden/>
              </w:rPr>
              <w:fldChar w:fldCharType="separate"/>
            </w:r>
            <w:r w:rsidR="00E132C5">
              <w:rPr>
                <w:noProof/>
                <w:webHidden/>
              </w:rPr>
              <w:t>13</w:t>
            </w:r>
            <w:r w:rsidR="00D57815">
              <w:rPr>
                <w:noProof/>
                <w:webHidden/>
              </w:rPr>
              <w:fldChar w:fldCharType="end"/>
            </w:r>
          </w:hyperlink>
        </w:p>
        <w:p w14:paraId="25A56249" w14:textId="3FC45E56"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38" w:history="1">
            <w:r w:rsidR="00D57815" w:rsidRPr="003615FE">
              <w:rPr>
                <w:rStyle w:val="Collegamentoipertestuale"/>
                <w:rFonts w:cstheme="minorHAnsi"/>
                <w:noProof/>
              </w:rPr>
              <w:t>4.1.7</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TROR – Totale Rilievi Obiettivo Realizzativo</w:t>
            </w:r>
            <w:r w:rsidR="00D57815">
              <w:rPr>
                <w:noProof/>
                <w:webHidden/>
              </w:rPr>
              <w:tab/>
            </w:r>
            <w:r w:rsidR="00D57815">
              <w:rPr>
                <w:noProof/>
                <w:webHidden/>
              </w:rPr>
              <w:fldChar w:fldCharType="begin"/>
            </w:r>
            <w:r w:rsidR="00D57815">
              <w:rPr>
                <w:noProof/>
                <w:webHidden/>
              </w:rPr>
              <w:instrText xml:space="preserve"> PAGEREF _Toc33105138 \h </w:instrText>
            </w:r>
            <w:r w:rsidR="00D57815">
              <w:rPr>
                <w:noProof/>
                <w:webHidden/>
              </w:rPr>
            </w:r>
            <w:r w:rsidR="00D57815">
              <w:rPr>
                <w:noProof/>
                <w:webHidden/>
              </w:rPr>
              <w:fldChar w:fldCharType="separate"/>
            </w:r>
            <w:r w:rsidR="00E132C5">
              <w:rPr>
                <w:noProof/>
                <w:webHidden/>
              </w:rPr>
              <w:t>15</w:t>
            </w:r>
            <w:r w:rsidR="00D57815">
              <w:rPr>
                <w:noProof/>
                <w:webHidden/>
              </w:rPr>
              <w:fldChar w:fldCharType="end"/>
            </w:r>
          </w:hyperlink>
        </w:p>
        <w:p w14:paraId="54B84929" w14:textId="715096B4"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39" w:history="1">
            <w:r w:rsidR="00D57815" w:rsidRPr="003615FE">
              <w:rPr>
                <w:rStyle w:val="Collegamentoipertestuale"/>
                <w:rFonts w:cstheme="minorHAnsi"/>
                <w:noProof/>
              </w:rPr>
              <w:t>4.1.8</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Collaudo</w:t>
            </w:r>
            <w:r w:rsidR="00D57815">
              <w:rPr>
                <w:noProof/>
                <w:webHidden/>
              </w:rPr>
              <w:tab/>
            </w:r>
            <w:r w:rsidR="00D57815">
              <w:rPr>
                <w:noProof/>
                <w:webHidden/>
              </w:rPr>
              <w:fldChar w:fldCharType="begin"/>
            </w:r>
            <w:r w:rsidR="00D57815">
              <w:rPr>
                <w:noProof/>
                <w:webHidden/>
              </w:rPr>
              <w:instrText xml:space="preserve"> PAGEREF _Toc33105139 \h </w:instrText>
            </w:r>
            <w:r w:rsidR="00D57815">
              <w:rPr>
                <w:noProof/>
                <w:webHidden/>
              </w:rPr>
            </w:r>
            <w:r w:rsidR="00D57815">
              <w:rPr>
                <w:noProof/>
                <w:webHidden/>
              </w:rPr>
              <w:fldChar w:fldCharType="separate"/>
            </w:r>
            <w:r w:rsidR="00E132C5">
              <w:rPr>
                <w:noProof/>
                <w:webHidden/>
              </w:rPr>
              <w:t>16</w:t>
            </w:r>
            <w:r w:rsidR="00D57815">
              <w:rPr>
                <w:noProof/>
                <w:webHidden/>
              </w:rPr>
              <w:fldChar w:fldCharType="end"/>
            </w:r>
          </w:hyperlink>
        </w:p>
        <w:p w14:paraId="3CDB7E0A" w14:textId="487A95C7" w:rsidR="00D57815" w:rsidRDefault="00680EE7">
          <w:pPr>
            <w:pStyle w:val="Sommario4"/>
            <w:tabs>
              <w:tab w:val="left" w:pos="1540"/>
              <w:tab w:val="right" w:leader="dot" w:pos="9486"/>
            </w:tabs>
            <w:rPr>
              <w:rFonts w:asciiTheme="minorHAnsi" w:eastAsiaTheme="minorEastAsia" w:hAnsiTheme="minorHAnsi" w:cstheme="minorBidi"/>
              <w:noProof/>
              <w:kern w:val="0"/>
              <w:sz w:val="22"/>
              <w:szCs w:val="22"/>
            </w:rPr>
          </w:pPr>
          <w:hyperlink w:anchor="_Toc33105140" w:history="1">
            <w:r w:rsidR="00D57815" w:rsidRPr="003615FE">
              <w:rPr>
                <w:rStyle w:val="Collegamentoipertestuale"/>
                <w:noProof/>
              </w:rPr>
              <w:t>4.1.8.1</w:t>
            </w:r>
            <w:r w:rsidR="00D57815">
              <w:rPr>
                <w:rFonts w:asciiTheme="minorHAnsi" w:eastAsiaTheme="minorEastAsia" w:hAnsiTheme="minorHAnsi" w:cstheme="minorBidi"/>
                <w:noProof/>
                <w:kern w:val="0"/>
                <w:sz w:val="22"/>
                <w:szCs w:val="22"/>
              </w:rPr>
              <w:tab/>
            </w:r>
            <w:r w:rsidR="00D57815" w:rsidRPr="003615FE">
              <w:rPr>
                <w:rStyle w:val="Collegamentoipertestuale"/>
                <w:noProof/>
              </w:rPr>
              <w:t>DFCC – Difettosità in collaudo</w:t>
            </w:r>
            <w:r w:rsidR="00D57815">
              <w:rPr>
                <w:noProof/>
                <w:webHidden/>
              </w:rPr>
              <w:tab/>
            </w:r>
            <w:r w:rsidR="00D57815">
              <w:rPr>
                <w:noProof/>
                <w:webHidden/>
              </w:rPr>
              <w:fldChar w:fldCharType="begin"/>
            </w:r>
            <w:r w:rsidR="00D57815">
              <w:rPr>
                <w:noProof/>
                <w:webHidden/>
              </w:rPr>
              <w:instrText xml:space="preserve"> PAGEREF _Toc33105140 \h </w:instrText>
            </w:r>
            <w:r w:rsidR="00D57815">
              <w:rPr>
                <w:noProof/>
                <w:webHidden/>
              </w:rPr>
            </w:r>
            <w:r w:rsidR="00D57815">
              <w:rPr>
                <w:noProof/>
                <w:webHidden/>
              </w:rPr>
              <w:fldChar w:fldCharType="separate"/>
            </w:r>
            <w:r w:rsidR="00E132C5">
              <w:rPr>
                <w:noProof/>
                <w:webHidden/>
              </w:rPr>
              <w:t>17</w:t>
            </w:r>
            <w:r w:rsidR="00D57815">
              <w:rPr>
                <w:noProof/>
                <w:webHidden/>
              </w:rPr>
              <w:fldChar w:fldCharType="end"/>
            </w:r>
          </w:hyperlink>
        </w:p>
        <w:p w14:paraId="4B7F1ECC" w14:textId="607A589F" w:rsidR="00D57815" w:rsidRDefault="00680EE7">
          <w:pPr>
            <w:pStyle w:val="Sommario4"/>
            <w:tabs>
              <w:tab w:val="left" w:pos="1540"/>
              <w:tab w:val="right" w:leader="dot" w:pos="9486"/>
            </w:tabs>
            <w:rPr>
              <w:rFonts w:asciiTheme="minorHAnsi" w:eastAsiaTheme="minorEastAsia" w:hAnsiTheme="minorHAnsi" w:cstheme="minorBidi"/>
              <w:noProof/>
              <w:kern w:val="0"/>
              <w:sz w:val="22"/>
              <w:szCs w:val="22"/>
            </w:rPr>
          </w:pPr>
          <w:hyperlink w:anchor="_Toc33105141" w:history="1">
            <w:r w:rsidR="00D57815" w:rsidRPr="003615FE">
              <w:rPr>
                <w:rStyle w:val="Collegamentoipertestuale"/>
                <w:noProof/>
              </w:rPr>
              <w:t>4.1.8.2</w:t>
            </w:r>
            <w:r w:rsidR="00D57815">
              <w:rPr>
                <w:rFonts w:asciiTheme="minorHAnsi" w:eastAsiaTheme="minorEastAsia" w:hAnsiTheme="minorHAnsi" w:cstheme="minorBidi"/>
                <w:noProof/>
                <w:kern w:val="0"/>
                <w:sz w:val="22"/>
                <w:szCs w:val="22"/>
              </w:rPr>
              <w:tab/>
            </w:r>
            <w:r w:rsidR="00D57815" w:rsidRPr="003615FE">
              <w:rPr>
                <w:rStyle w:val="Collegamentoipertestuale"/>
                <w:noProof/>
              </w:rPr>
              <w:t>MDTE – Miglioramento Debito Tecnico (moduli preesistenti)</w:t>
            </w:r>
            <w:r w:rsidR="00D57815">
              <w:rPr>
                <w:noProof/>
                <w:webHidden/>
              </w:rPr>
              <w:tab/>
            </w:r>
            <w:r w:rsidR="00D57815">
              <w:rPr>
                <w:noProof/>
                <w:webHidden/>
              </w:rPr>
              <w:fldChar w:fldCharType="begin"/>
            </w:r>
            <w:r w:rsidR="00D57815">
              <w:rPr>
                <w:noProof/>
                <w:webHidden/>
              </w:rPr>
              <w:instrText xml:space="preserve"> PAGEREF _Toc33105141 \h </w:instrText>
            </w:r>
            <w:r w:rsidR="00D57815">
              <w:rPr>
                <w:noProof/>
                <w:webHidden/>
              </w:rPr>
            </w:r>
            <w:r w:rsidR="00D57815">
              <w:rPr>
                <w:noProof/>
                <w:webHidden/>
              </w:rPr>
              <w:fldChar w:fldCharType="separate"/>
            </w:r>
            <w:r w:rsidR="00E132C5">
              <w:rPr>
                <w:noProof/>
                <w:webHidden/>
              </w:rPr>
              <w:t>17</w:t>
            </w:r>
            <w:r w:rsidR="00D57815">
              <w:rPr>
                <w:noProof/>
                <w:webHidden/>
              </w:rPr>
              <w:fldChar w:fldCharType="end"/>
            </w:r>
          </w:hyperlink>
        </w:p>
        <w:p w14:paraId="66CD57CA" w14:textId="23C17B67" w:rsidR="00D57815" w:rsidRDefault="00680EE7">
          <w:pPr>
            <w:pStyle w:val="Sommario4"/>
            <w:tabs>
              <w:tab w:val="left" w:pos="1540"/>
              <w:tab w:val="right" w:leader="dot" w:pos="9486"/>
            </w:tabs>
            <w:rPr>
              <w:rFonts w:asciiTheme="minorHAnsi" w:eastAsiaTheme="minorEastAsia" w:hAnsiTheme="minorHAnsi" w:cstheme="minorBidi"/>
              <w:noProof/>
              <w:kern w:val="0"/>
              <w:sz w:val="22"/>
              <w:szCs w:val="22"/>
            </w:rPr>
          </w:pPr>
          <w:hyperlink w:anchor="_Toc33105142" w:history="1">
            <w:r w:rsidR="00D57815" w:rsidRPr="003615FE">
              <w:rPr>
                <w:rStyle w:val="Collegamentoipertestuale"/>
                <w:noProof/>
              </w:rPr>
              <w:t>4.1.8.3</w:t>
            </w:r>
            <w:r w:rsidR="00D57815">
              <w:rPr>
                <w:rFonts w:asciiTheme="minorHAnsi" w:eastAsiaTheme="minorEastAsia" w:hAnsiTheme="minorHAnsi" w:cstheme="minorBidi"/>
                <w:noProof/>
                <w:kern w:val="0"/>
                <w:sz w:val="22"/>
                <w:szCs w:val="22"/>
              </w:rPr>
              <w:tab/>
            </w:r>
            <w:r w:rsidR="00D57815" w:rsidRPr="003615FE">
              <w:rPr>
                <w:rStyle w:val="Collegamentoipertestuale"/>
                <w:noProof/>
              </w:rPr>
              <w:t>TRPM – Tempo di Risposta post-migrazione</w:t>
            </w:r>
            <w:r w:rsidR="00D57815">
              <w:rPr>
                <w:noProof/>
                <w:webHidden/>
              </w:rPr>
              <w:tab/>
            </w:r>
            <w:r w:rsidR="00D57815">
              <w:rPr>
                <w:noProof/>
                <w:webHidden/>
              </w:rPr>
              <w:fldChar w:fldCharType="begin"/>
            </w:r>
            <w:r w:rsidR="00D57815">
              <w:rPr>
                <w:noProof/>
                <w:webHidden/>
              </w:rPr>
              <w:instrText xml:space="preserve"> PAGEREF _Toc33105142 \h </w:instrText>
            </w:r>
            <w:r w:rsidR="00D57815">
              <w:rPr>
                <w:noProof/>
                <w:webHidden/>
              </w:rPr>
            </w:r>
            <w:r w:rsidR="00D57815">
              <w:rPr>
                <w:noProof/>
                <w:webHidden/>
              </w:rPr>
              <w:fldChar w:fldCharType="separate"/>
            </w:r>
            <w:r w:rsidR="00E132C5">
              <w:rPr>
                <w:noProof/>
                <w:webHidden/>
              </w:rPr>
              <w:t>18</w:t>
            </w:r>
            <w:r w:rsidR="00D57815">
              <w:rPr>
                <w:noProof/>
                <w:webHidden/>
              </w:rPr>
              <w:fldChar w:fldCharType="end"/>
            </w:r>
          </w:hyperlink>
        </w:p>
        <w:p w14:paraId="6EADDEDC" w14:textId="56B5301B" w:rsidR="00D57815" w:rsidRDefault="00680EE7">
          <w:pPr>
            <w:pStyle w:val="Sommario4"/>
            <w:tabs>
              <w:tab w:val="left" w:pos="1540"/>
              <w:tab w:val="right" w:leader="dot" w:pos="9486"/>
            </w:tabs>
            <w:rPr>
              <w:rFonts w:asciiTheme="minorHAnsi" w:eastAsiaTheme="minorEastAsia" w:hAnsiTheme="minorHAnsi" w:cstheme="minorBidi"/>
              <w:noProof/>
              <w:kern w:val="0"/>
              <w:sz w:val="22"/>
              <w:szCs w:val="22"/>
            </w:rPr>
          </w:pPr>
          <w:hyperlink w:anchor="_Toc33105143" w:history="1">
            <w:r w:rsidR="00D57815" w:rsidRPr="003615FE">
              <w:rPr>
                <w:rStyle w:val="Collegamentoipertestuale"/>
                <w:noProof/>
              </w:rPr>
              <w:t>4.1.8.4</w:t>
            </w:r>
            <w:r w:rsidR="00D57815">
              <w:rPr>
                <w:rFonts w:asciiTheme="minorHAnsi" w:eastAsiaTheme="minorEastAsia" w:hAnsiTheme="minorHAnsi" w:cstheme="minorBidi"/>
                <w:noProof/>
                <w:kern w:val="0"/>
                <w:sz w:val="22"/>
                <w:szCs w:val="22"/>
              </w:rPr>
              <w:tab/>
            </w:r>
            <w:r w:rsidR="00D57815" w:rsidRPr="003615FE">
              <w:rPr>
                <w:rStyle w:val="Collegamentoipertestuale"/>
                <w:noProof/>
              </w:rPr>
              <w:t>QNFU – Qualità Non Funzionale</w:t>
            </w:r>
            <w:r w:rsidR="00D57815">
              <w:rPr>
                <w:noProof/>
                <w:webHidden/>
              </w:rPr>
              <w:tab/>
            </w:r>
            <w:r w:rsidR="00D57815">
              <w:rPr>
                <w:noProof/>
                <w:webHidden/>
              </w:rPr>
              <w:fldChar w:fldCharType="begin"/>
            </w:r>
            <w:r w:rsidR="00D57815">
              <w:rPr>
                <w:noProof/>
                <w:webHidden/>
              </w:rPr>
              <w:instrText xml:space="preserve"> PAGEREF _Toc33105143 \h </w:instrText>
            </w:r>
            <w:r w:rsidR="00D57815">
              <w:rPr>
                <w:noProof/>
                <w:webHidden/>
              </w:rPr>
            </w:r>
            <w:r w:rsidR="00D57815">
              <w:rPr>
                <w:noProof/>
                <w:webHidden/>
              </w:rPr>
              <w:fldChar w:fldCharType="separate"/>
            </w:r>
            <w:r w:rsidR="00E132C5">
              <w:rPr>
                <w:noProof/>
                <w:webHidden/>
              </w:rPr>
              <w:t>19</w:t>
            </w:r>
            <w:r w:rsidR="00D57815">
              <w:rPr>
                <w:noProof/>
                <w:webHidden/>
              </w:rPr>
              <w:fldChar w:fldCharType="end"/>
            </w:r>
          </w:hyperlink>
        </w:p>
        <w:p w14:paraId="1F4B8F24" w14:textId="1B24B10A"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44" w:history="1">
            <w:r w:rsidR="00D57815" w:rsidRPr="003615FE">
              <w:rPr>
                <w:rStyle w:val="Collegamentoipertestuale"/>
                <w:noProof/>
              </w:rPr>
              <w:t>4.2</w:t>
            </w:r>
            <w:r w:rsidR="00D57815">
              <w:rPr>
                <w:rFonts w:asciiTheme="minorHAnsi" w:eastAsiaTheme="minorEastAsia" w:hAnsiTheme="minorHAnsi" w:cstheme="minorBidi"/>
                <w:noProof/>
                <w:kern w:val="0"/>
                <w:sz w:val="22"/>
                <w:szCs w:val="22"/>
              </w:rPr>
              <w:tab/>
            </w:r>
            <w:r w:rsidR="00D57815" w:rsidRPr="003615FE">
              <w:rPr>
                <w:rStyle w:val="Collegamentoipertestuale"/>
                <w:noProof/>
              </w:rPr>
              <w:t>Gestione Portafoglio</w:t>
            </w:r>
            <w:r w:rsidR="00D57815">
              <w:rPr>
                <w:noProof/>
                <w:webHidden/>
              </w:rPr>
              <w:tab/>
            </w:r>
            <w:r w:rsidR="00D57815">
              <w:rPr>
                <w:noProof/>
                <w:webHidden/>
              </w:rPr>
              <w:fldChar w:fldCharType="begin"/>
            </w:r>
            <w:r w:rsidR="00D57815">
              <w:rPr>
                <w:noProof/>
                <w:webHidden/>
              </w:rPr>
              <w:instrText xml:space="preserve"> PAGEREF _Toc33105144 \h </w:instrText>
            </w:r>
            <w:r w:rsidR="00D57815">
              <w:rPr>
                <w:noProof/>
                <w:webHidden/>
              </w:rPr>
            </w:r>
            <w:r w:rsidR="00D57815">
              <w:rPr>
                <w:noProof/>
                <w:webHidden/>
              </w:rPr>
              <w:fldChar w:fldCharType="separate"/>
            </w:r>
            <w:r w:rsidR="00E132C5">
              <w:rPr>
                <w:noProof/>
                <w:webHidden/>
              </w:rPr>
              <w:t>23</w:t>
            </w:r>
            <w:r w:rsidR="00D57815">
              <w:rPr>
                <w:noProof/>
                <w:webHidden/>
              </w:rPr>
              <w:fldChar w:fldCharType="end"/>
            </w:r>
          </w:hyperlink>
        </w:p>
        <w:p w14:paraId="30BF1D3D" w14:textId="027258B6"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45" w:history="1">
            <w:r w:rsidR="00D57815" w:rsidRPr="003615FE">
              <w:rPr>
                <w:rStyle w:val="Collegamentoipertestuale"/>
                <w:rFonts w:cstheme="minorHAnsi"/>
                <w:noProof/>
              </w:rPr>
              <w:t>4.2.1</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DSGP – Disponibilità dei servizi di gestione del portafoglio applicativo</w:t>
            </w:r>
            <w:r w:rsidR="00D57815">
              <w:rPr>
                <w:noProof/>
                <w:webHidden/>
              </w:rPr>
              <w:tab/>
            </w:r>
            <w:r w:rsidR="00D57815">
              <w:rPr>
                <w:noProof/>
                <w:webHidden/>
              </w:rPr>
              <w:fldChar w:fldCharType="begin"/>
            </w:r>
            <w:r w:rsidR="00D57815">
              <w:rPr>
                <w:noProof/>
                <w:webHidden/>
              </w:rPr>
              <w:instrText xml:space="preserve"> PAGEREF _Toc33105145 \h </w:instrText>
            </w:r>
            <w:r w:rsidR="00D57815">
              <w:rPr>
                <w:noProof/>
                <w:webHidden/>
              </w:rPr>
            </w:r>
            <w:r w:rsidR="00D57815">
              <w:rPr>
                <w:noProof/>
                <w:webHidden/>
              </w:rPr>
              <w:fldChar w:fldCharType="separate"/>
            </w:r>
            <w:r w:rsidR="00E132C5">
              <w:rPr>
                <w:noProof/>
                <w:webHidden/>
              </w:rPr>
              <w:t>23</w:t>
            </w:r>
            <w:r w:rsidR="00D57815">
              <w:rPr>
                <w:noProof/>
                <w:webHidden/>
              </w:rPr>
              <w:fldChar w:fldCharType="end"/>
            </w:r>
          </w:hyperlink>
        </w:p>
        <w:p w14:paraId="2ED179BD" w14:textId="67E7F42C"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46" w:history="1">
            <w:r w:rsidR="00D57815" w:rsidRPr="003615FE">
              <w:rPr>
                <w:rStyle w:val="Collegamentoipertestuale"/>
                <w:rFonts w:cstheme="minorHAnsi"/>
                <w:noProof/>
              </w:rPr>
              <w:t>4.2.2</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RSCA – Rispetto di una scadenza dei servizi di gestione del Portafoglio</w:t>
            </w:r>
            <w:r w:rsidR="00D57815">
              <w:rPr>
                <w:noProof/>
                <w:webHidden/>
              </w:rPr>
              <w:tab/>
            </w:r>
            <w:r w:rsidR="00D57815">
              <w:rPr>
                <w:noProof/>
                <w:webHidden/>
              </w:rPr>
              <w:fldChar w:fldCharType="begin"/>
            </w:r>
            <w:r w:rsidR="00D57815">
              <w:rPr>
                <w:noProof/>
                <w:webHidden/>
              </w:rPr>
              <w:instrText xml:space="preserve"> PAGEREF _Toc33105146 \h </w:instrText>
            </w:r>
            <w:r w:rsidR="00D57815">
              <w:rPr>
                <w:noProof/>
                <w:webHidden/>
              </w:rPr>
            </w:r>
            <w:r w:rsidR="00D57815">
              <w:rPr>
                <w:noProof/>
                <w:webHidden/>
              </w:rPr>
              <w:fldChar w:fldCharType="separate"/>
            </w:r>
            <w:r w:rsidR="00E132C5">
              <w:rPr>
                <w:noProof/>
                <w:webHidden/>
              </w:rPr>
              <w:t>24</w:t>
            </w:r>
            <w:r w:rsidR="00D57815">
              <w:rPr>
                <w:noProof/>
                <w:webHidden/>
              </w:rPr>
              <w:fldChar w:fldCharType="end"/>
            </w:r>
          </w:hyperlink>
        </w:p>
        <w:p w14:paraId="35381390" w14:textId="394717A5"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47" w:history="1">
            <w:r w:rsidR="00D57815" w:rsidRPr="003615FE">
              <w:rPr>
                <w:rStyle w:val="Collegamentoipertestuale"/>
                <w:rFonts w:cstheme="minorHAnsi"/>
                <w:noProof/>
              </w:rPr>
              <w:t>4.2.4</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TRRA – Tempestività di risoluzione delle richieste di assistenza</w:t>
            </w:r>
            <w:r w:rsidR="00D57815">
              <w:rPr>
                <w:noProof/>
                <w:webHidden/>
              </w:rPr>
              <w:tab/>
            </w:r>
            <w:r w:rsidR="00D57815">
              <w:rPr>
                <w:noProof/>
                <w:webHidden/>
              </w:rPr>
              <w:fldChar w:fldCharType="begin"/>
            </w:r>
            <w:r w:rsidR="00D57815">
              <w:rPr>
                <w:noProof/>
                <w:webHidden/>
              </w:rPr>
              <w:instrText xml:space="preserve"> PAGEREF _Toc33105147 \h </w:instrText>
            </w:r>
            <w:r w:rsidR="00D57815">
              <w:rPr>
                <w:noProof/>
                <w:webHidden/>
              </w:rPr>
            </w:r>
            <w:r w:rsidR="00D57815">
              <w:rPr>
                <w:noProof/>
                <w:webHidden/>
              </w:rPr>
              <w:fldChar w:fldCharType="separate"/>
            </w:r>
            <w:r w:rsidR="00E132C5">
              <w:rPr>
                <w:noProof/>
                <w:webHidden/>
              </w:rPr>
              <w:t>25</w:t>
            </w:r>
            <w:r w:rsidR="00D57815">
              <w:rPr>
                <w:noProof/>
                <w:webHidden/>
              </w:rPr>
              <w:fldChar w:fldCharType="end"/>
            </w:r>
          </w:hyperlink>
        </w:p>
        <w:p w14:paraId="4353553A" w14:textId="29E23B28"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48" w:history="1">
            <w:r w:rsidR="00D57815" w:rsidRPr="003615FE">
              <w:rPr>
                <w:rStyle w:val="Collegamentoipertestuale"/>
                <w:rFonts w:cstheme="minorHAnsi"/>
                <w:noProof/>
              </w:rPr>
              <w:t>4.2.5</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NRPR – Numero di ricicli su deliverables rilasciati</w:t>
            </w:r>
            <w:r w:rsidR="00D57815">
              <w:rPr>
                <w:noProof/>
                <w:webHidden/>
              </w:rPr>
              <w:tab/>
            </w:r>
            <w:r w:rsidR="00D57815">
              <w:rPr>
                <w:noProof/>
                <w:webHidden/>
              </w:rPr>
              <w:fldChar w:fldCharType="begin"/>
            </w:r>
            <w:r w:rsidR="00D57815">
              <w:rPr>
                <w:noProof/>
                <w:webHidden/>
              </w:rPr>
              <w:instrText xml:space="preserve"> PAGEREF _Toc33105148 \h </w:instrText>
            </w:r>
            <w:r w:rsidR="00D57815">
              <w:rPr>
                <w:noProof/>
                <w:webHidden/>
              </w:rPr>
            </w:r>
            <w:r w:rsidR="00D57815">
              <w:rPr>
                <w:noProof/>
                <w:webHidden/>
              </w:rPr>
              <w:fldChar w:fldCharType="separate"/>
            </w:r>
            <w:r w:rsidR="00E132C5">
              <w:rPr>
                <w:noProof/>
                <w:webHidden/>
              </w:rPr>
              <w:t>26</w:t>
            </w:r>
            <w:r w:rsidR="00D57815">
              <w:rPr>
                <w:noProof/>
                <w:webHidden/>
              </w:rPr>
              <w:fldChar w:fldCharType="end"/>
            </w:r>
          </w:hyperlink>
        </w:p>
        <w:p w14:paraId="6EF96AB5" w14:textId="28726D5C"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49" w:history="1">
            <w:r w:rsidR="00D57815" w:rsidRPr="003615FE">
              <w:rPr>
                <w:rStyle w:val="Collegamentoipertestuale"/>
                <w:rFonts w:cstheme="minorHAnsi"/>
                <w:noProof/>
              </w:rPr>
              <w:t>4.2.6</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RSGT – Rilievi sui servizi di gestione del Portafoglio applicativo</w:t>
            </w:r>
            <w:r w:rsidR="00D57815">
              <w:rPr>
                <w:noProof/>
                <w:webHidden/>
              </w:rPr>
              <w:tab/>
            </w:r>
            <w:r w:rsidR="00D57815">
              <w:rPr>
                <w:noProof/>
                <w:webHidden/>
              </w:rPr>
              <w:fldChar w:fldCharType="begin"/>
            </w:r>
            <w:r w:rsidR="00D57815">
              <w:rPr>
                <w:noProof/>
                <w:webHidden/>
              </w:rPr>
              <w:instrText xml:space="preserve"> PAGEREF _Toc33105149 \h </w:instrText>
            </w:r>
            <w:r w:rsidR="00D57815">
              <w:rPr>
                <w:noProof/>
                <w:webHidden/>
              </w:rPr>
            </w:r>
            <w:r w:rsidR="00D57815">
              <w:rPr>
                <w:noProof/>
                <w:webHidden/>
              </w:rPr>
              <w:fldChar w:fldCharType="separate"/>
            </w:r>
            <w:r w:rsidR="00E132C5">
              <w:rPr>
                <w:noProof/>
                <w:webHidden/>
              </w:rPr>
              <w:t>27</w:t>
            </w:r>
            <w:r w:rsidR="00D57815">
              <w:rPr>
                <w:noProof/>
                <w:webHidden/>
              </w:rPr>
              <w:fldChar w:fldCharType="end"/>
            </w:r>
          </w:hyperlink>
        </w:p>
        <w:p w14:paraId="717F9D62" w14:textId="75D0F8D2"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50" w:history="1">
            <w:r w:rsidR="00D57815" w:rsidRPr="003615FE">
              <w:rPr>
                <w:rStyle w:val="Collegamentoipertestuale"/>
                <w:rFonts w:cstheme="minorHAnsi"/>
                <w:noProof/>
              </w:rPr>
              <w:t>4.3</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Servizio di Supporto Specialistico</w:t>
            </w:r>
            <w:r w:rsidR="00D57815">
              <w:rPr>
                <w:noProof/>
                <w:webHidden/>
              </w:rPr>
              <w:tab/>
            </w:r>
            <w:r w:rsidR="00D57815">
              <w:rPr>
                <w:noProof/>
                <w:webHidden/>
              </w:rPr>
              <w:fldChar w:fldCharType="begin"/>
            </w:r>
            <w:r w:rsidR="00D57815">
              <w:rPr>
                <w:noProof/>
                <w:webHidden/>
              </w:rPr>
              <w:instrText xml:space="preserve"> PAGEREF _Toc33105150 \h </w:instrText>
            </w:r>
            <w:r w:rsidR="00D57815">
              <w:rPr>
                <w:noProof/>
                <w:webHidden/>
              </w:rPr>
            </w:r>
            <w:r w:rsidR="00D57815">
              <w:rPr>
                <w:noProof/>
                <w:webHidden/>
              </w:rPr>
              <w:fldChar w:fldCharType="separate"/>
            </w:r>
            <w:r w:rsidR="00E132C5">
              <w:rPr>
                <w:noProof/>
                <w:webHidden/>
              </w:rPr>
              <w:t>28</w:t>
            </w:r>
            <w:r w:rsidR="00D57815">
              <w:rPr>
                <w:noProof/>
                <w:webHidden/>
              </w:rPr>
              <w:fldChar w:fldCharType="end"/>
            </w:r>
          </w:hyperlink>
        </w:p>
        <w:p w14:paraId="47C5ADB7" w14:textId="63FD069F"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51" w:history="1">
            <w:r w:rsidR="00D57815" w:rsidRPr="003615FE">
              <w:rPr>
                <w:rStyle w:val="Collegamentoipertestuale"/>
                <w:rFonts w:cstheme="minorHAnsi"/>
                <w:noProof/>
              </w:rPr>
              <w:t>4.3.1</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SPSS – Slittamento nella consegna di un prodotto e/o di un’attività del servizio di Supporto Specialistico</w:t>
            </w:r>
            <w:r w:rsidR="00D57815">
              <w:rPr>
                <w:noProof/>
                <w:webHidden/>
              </w:rPr>
              <w:tab/>
            </w:r>
            <w:r w:rsidR="00D57815">
              <w:rPr>
                <w:noProof/>
                <w:webHidden/>
              </w:rPr>
              <w:fldChar w:fldCharType="begin"/>
            </w:r>
            <w:r w:rsidR="00D57815">
              <w:rPr>
                <w:noProof/>
                <w:webHidden/>
              </w:rPr>
              <w:instrText xml:space="preserve"> PAGEREF _Toc33105151 \h </w:instrText>
            </w:r>
            <w:r w:rsidR="00D57815">
              <w:rPr>
                <w:noProof/>
                <w:webHidden/>
              </w:rPr>
            </w:r>
            <w:r w:rsidR="00D57815">
              <w:rPr>
                <w:noProof/>
                <w:webHidden/>
              </w:rPr>
              <w:fldChar w:fldCharType="separate"/>
            </w:r>
            <w:r w:rsidR="00E132C5">
              <w:rPr>
                <w:noProof/>
                <w:webHidden/>
              </w:rPr>
              <w:t>28</w:t>
            </w:r>
            <w:r w:rsidR="00D57815">
              <w:rPr>
                <w:noProof/>
                <w:webHidden/>
              </w:rPr>
              <w:fldChar w:fldCharType="end"/>
            </w:r>
          </w:hyperlink>
        </w:p>
        <w:p w14:paraId="05A61BBA" w14:textId="368C42F5"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52" w:history="1">
            <w:r w:rsidR="00D57815" w:rsidRPr="003615FE">
              <w:rPr>
                <w:rStyle w:val="Collegamentoipertestuale"/>
                <w:rFonts w:cstheme="minorHAnsi"/>
                <w:noProof/>
              </w:rPr>
              <w:t>4.3.2</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CSIS - Customer effort Score dell’intervento specialistico</w:t>
            </w:r>
            <w:r w:rsidR="00D57815">
              <w:rPr>
                <w:noProof/>
                <w:webHidden/>
              </w:rPr>
              <w:tab/>
            </w:r>
            <w:r w:rsidR="00D57815">
              <w:rPr>
                <w:noProof/>
                <w:webHidden/>
              </w:rPr>
              <w:fldChar w:fldCharType="begin"/>
            </w:r>
            <w:r w:rsidR="00D57815">
              <w:rPr>
                <w:noProof/>
                <w:webHidden/>
              </w:rPr>
              <w:instrText xml:space="preserve"> PAGEREF _Toc33105152 \h </w:instrText>
            </w:r>
            <w:r w:rsidR="00D57815">
              <w:rPr>
                <w:noProof/>
                <w:webHidden/>
              </w:rPr>
            </w:r>
            <w:r w:rsidR="00D57815">
              <w:rPr>
                <w:noProof/>
                <w:webHidden/>
              </w:rPr>
              <w:fldChar w:fldCharType="separate"/>
            </w:r>
            <w:r w:rsidR="00E132C5">
              <w:rPr>
                <w:noProof/>
                <w:webHidden/>
              </w:rPr>
              <w:t>29</w:t>
            </w:r>
            <w:r w:rsidR="00D57815">
              <w:rPr>
                <w:noProof/>
                <w:webHidden/>
              </w:rPr>
              <w:fldChar w:fldCharType="end"/>
            </w:r>
          </w:hyperlink>
        </w:p>
        <w:p w14:paraId="508264AB" w14:textId="74ECE335"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53" w:history="1">
            <w:r w:rsidR="00D57815" w:rsidRPr="003615FE">
              <w:rPr>
                <w:rStyle w:val="Collegamentoipertestuale"/>
                <w:rFonts w:cstheme="minorHAnsi"/>
                <w:noProof/>
              </w:rPr>
              <w:t>4.3.3</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RSSP – Rilievi sui servizi di supporto specialistico</w:t>
            </w:r>
            <w:r w:rsidR="00D57815">
              <w:rPr>
                <w:noProof/>
                <w:webHidden/>
              </w:rPr>
              <w:tab/>
            </w:r>
            <w:r w:rsidR="00D57815">
              <w:rPr>
                <w:noProof/>
                <w:webHidden/>
              </w:rPr>
              <w:fldChar w:fldCharType="begin"/>
            </w:r>
            <w:r w:rsidR="00D57815">
              <w:rPr>
                <w:noProof/>
                <w:webHidden/>
              </w:rPr>
              <w:instrText xml:space="preserve"> PAGEREF _Toc33105153 \h </w:instrText>
            </w:r>
            <w:r w:rsidR="00D57815">
              <w:rPr>
                <w:noProof/>
                <w:webHidden/>
              </w:rPr>
            </w:r>
            <w:r w:rsidR="00D57815">
              <w:rPr>
                <w:noProof/>
                <w:webHidden/>
              </w:rPr>
              <w:fldChar w:fldCharType="separate"/>
            </w:r>
            <w:r w:rsidR="00E132C5">
              <w:rPr>
                <w:noProof/>
                <w:webHidden/>
              </w:rPr>
              <w:t>30</w:t>
            </w:r>
            <w:r w:rsidR="00D57815">
              <w:rPr>
                <w:noProof/>
                <w:webHidden/>
              </w:rPr>
              <w:fldChar w:fldCharType="end"/>
            </w:r>
          </w:hyperlink>
        </w:p>
        <w:p w14:paraId="355CD381" w14:textId="1D0C5722"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54" w:history="1">
            <w:r w:rsidR="00D57815" w:rsidRPr="003615FE">
              <w:rPr>
                <w:rStyle w:val="Collegamentoipertestuale"/>
                <w:rFonts w:cstheme="minorHAnsi"/>
                <w:noProof/>
              </w:rPr>
              <w:t>4.4</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Manutenzione Correttiva</w:t>
            </w:r>
            <w:r w:rsidR="00D57815">
              <w:rPr>
                <w:noProof/>
                <w:webHidden/>
              </w:rPr>
              <w:tab/>
            </w:r>
            <w:r w:rsidR="00D57815">
              <w:rPr>
                <w:noProof/>
                <w:webHidden/>
              </w:rPr>
              <w:fldChar w:fldCharType="begin"/>
            </w:r>
            <w:r w:rsidR="00D57815">
              <w:rPr>
                <w:noProof/>
                <w:webHidden/>
              </w:rPr>
              <w:instrText xml:space="preserve"> PAGEREF _Toc33105154 \h </w:instrText>
            </w:r>
            <w:r w:rsidR="00D57815">
              <w:rPr>
                <w:noProof/>
                <w:webHidden/>
              </w:rPr>
            </w:r>
            <w:r w:rsidR="00D57815">
              <w:rPr>
                <w:noProof/>
                <w:webHidden/>
              </w:rPr>
              <w:fldChar w:fldCharType="separate"/>
            </w:r>
            <w:r w:rsidR="00E132C5">
              <w:rPr>
                <w:noProof/>
                <w:webHidden/>
              </w:rPr>
              <w:t>31</w:t>
            </w:r>
            <w:r w:rsidR="00D57815">
              <w:rPr>
                <w:noProof/>
                <w:webHidden/>
              </w:rPr>
              <w:fldChar w:fldCharType="end"/>
            </w:r>
          </w:hyperlink>
        </w:p>
        <w:p w14:paraId="452ADE78" w14:textId="684C0936"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55" w:history="1">
            <w:r w:rsidR="00D57815" w:rsidRPr="003615FE">
              <w:rPr>
                <w:rStyle w:val="Collegamentoipertestuale"/>
                <w:rFonts w:cstheme="minorHAnsi"/>
                <w:noProof/>
              </w:rPr>
              <w:t>4.4.1</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TROI – Tempestività di Ripristino dell’Operatività in esercizio</w:t>
            </w:r>
            <w:r w:rsidR="00D57815">
              <w:rPr>
                <w:noProof/>
                <w:webHidden/>
              </w:rPr>
              <w:tab/>
            </w:r>
            <w:r w:rsidR="00D57815">
              <w:rPr>
                <w:noProof/>
                <w:webHidden/>
              </w:rPr>
              <w:fldChar w:fldCharType="begin"/>
            </w:r>
            <w:r w:rsidR="00D57815">
              <w:rPr>
                <w:noProof/>
                <w:webHidden/>
              </w:rPr>
              <w:instrText xml:space="preserve"> PAGEREF _Toc33105155 \h </w:instrText>
            </w:r>
            <w:r w:rsidR="00D57815">
              <w:rPr>
                <w:noProof/>
                <w:webHidden/>
              </w:rPr>
            </w:r>
            <w:r w:rsidR="00D57815">
              <w:rPr>
                <w:noProof/>
                <w:webHidden/>
              </w:rPr>
              <w:fldChar w:fldCharType="separate"/>
            </w:r>
            <w:r w:rsidR="00E132C5">
              <w:rPr>
                <w:noProof/>
                <w:webHidden/>
              </w:rPr>
              <w:t>31</w:t>
            </w:r>
            <w:r w:rsidR="00D57815">
              <w:rPr>
                <w:noProof/>
                <w:webHidden/>
              </w:rPr>
              <w:fldChar w:fldCharType="end"/>
            </w:r>
          </w:hyperlink>
        </w:p>
        <w:p w14:paraId="18A57CEF" w14:textId="4F27C684"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56" w:history="1">
            <w:r w:rsidR="00D57815" w:rsidRPr="003615FE">
              <w:rPr>
                <w:rStyle w:val="Collegamentoipertestuale"/>
                <w:rFonts w:cstheme="minorHAnsi"/>
                <w:noProof/>
              </w:rPr>
              <w:t>4.4.2</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CSR – Interventi di manutenzione correttiva recidivi</w:t>
            </w:r>
            <w:r w:rsidR="00D57815">
              <w:rPr>
                <w:noProof/>
                <w:webHidden/>
              </w:rPr>
              <w:tab/>
            </w:r>
            <w:r w:rsidR="00D57815">
              <w:rPr>
                <w:noProof/>
                <w:webHidden/>
              </w:rPr>
              <w:fldChar w:fldCharType="begin"/>
            </w:r>
            <w:r w:rsidR="00D57815">
              <w:rPr>
                <w:noProof/>
                <w:webHidden/>
              </w:rPr>
              <w:instrText xml:space="preserve"> PAGEREF _Toc33105156 \h </w:instrText>
            </w:r>
            <w:r w:rsidR="00D57815">
              <w:rPr>
                <w:noProof/>
                <w:webHidden/>
              </w:rPr>
            </w:r>
            <w:r w:rsidR="00D57815">
              <w:rPr>
                <w:noProof/>
                <w:webHidden/>
              </w:rPr>
              <w:fldChar w:fldCharType="separate"/>
            </w:r>
            <w:r w:rsidR="00E132C5">
              <w:rPr>
                <w:noProof/>
                <w:webHidden/>
              </w:rPr>
              <w:t>33</w:t>
            </w:r>
            <w:r w:rsidR="00D57815">
              <w:rPr>
                <w:noProof/>
                <w:webHidden/>
              </w:rPr>
              <w:fldChar w:fldCharType="end"/>
            </w:r>
          </w:hyperlink>
        </w:p>
        <w:p w14:paraId="1FB6A069" w14:textId="09D301C0"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57" w:history="1">
            <w:r w:rsidR="00D57815" w:rsidRPr="003615FE">
              <w:rPr>
                <w:rStyle w:val="Collegamentoipertestuale"/>
                <w:rFonts w:cstheme="minorHAnsi"/>
                <w:noProof/>
              </w:rPr>
              <w:t>4.4.3</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RMCO – Rilievi di Manutenzione Correttiva</w:t>
            </w:r>
            <w:r w:rsidR="00D57815">
              <w:rPr>
                <w:noProof/>
                <w:webHidden/>
              </w:rPr>
              <w:tab/>
            </w:r>
            <w:r w:rsidR="00D57815">
              <w:rPr>
                <w:noProof/>
                <w:webHidden/>
              </w:rPr>
              <w:fldChar w:fldCharType="begin"/>
            </w:r>
            <w:r w:rsidR="00D57815">
              <w:rPr>
                <w:noProof/>
                <w:webHidden/>
              </w:rPr>
              <w:instrText xml:space="preserve"> PAGEREF _Toc33105157 \h </w:instrText>
            </w:r>
            <w:r w:rsidR="00D57815">
              <w:rPr>
                <w:noProof/>
                <w:webHidden/>
              </w:rPr>
            </w:r>
            <w:r w:rsidR="00D57815">
              <w:rPr>
                <w:noProof/>
                <w:webHidden/>
              </w:rPr>
              <w:fldChar w:fldCharType="separate"/>
            </w:r>
            <w:r w:rsidR="00E132C5">
              <w:rPr>
                <w:noProof/>
                <w:webHidden/>
              </w:rPr>
              <w:t>34</w:t>
            </w:r>
            <w:r w:rsidR="00D57815">
              <w:rPr>
                <w:noProof/>
                <w:webHidden/>
              </w:rPr>
              <w:fldChar w:fldCharType="end"/>
            </w:r>
          </w:hyperlink>
        </w:p>
        <w:p w14:paraId="3C34AFD7" w14:textId="60B8A765"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58" w:history="1">
            <w:r w:rsidR="00D57815" w:rsidRPr="003615FE">
              <w:rPr>
                <w:rStyle w:val="Collegamentoipertestuale"/>
                <w:rFonts w:cstheme="minorHAnsi"/>
                <w:noProof/>
              </w:rPr>
              <w:t>4.5</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Software Quality Assurance, Compliance e Measurement</w:t>
            </w:r>
            <w:r w:rsidR="00D57815">
              <w:rPr>
                <w:noProof/>
                <w:webHidden/>
              </w:rPr>
              <w:tab/>
            </w:r>
            <w:r w:rsidR="00D57815">
              <w:rPr>
                <w:noProof/>
                <w:webHidden/>
              </w:rPr>
              <w:fldChar w:fldCharType="begin"/>
            </w:r>
            <w:r w:rsidR="00D57815">
              <w:rPr>
                <w:noProof/>
                <w:webHidden/>
              </w:rPr>
              <w:instrText xml:space="preserve"> PAGEREF _Toc33105158 \h </w:instrText>
            </w:r>
            <w:r w:rsidR="00D57815">
              <w:rPr>
                <w:noProof/>
                <w:webHidden/>
              </w:rPr>
            </w:r>
            <w:r w:rsidR="00D57815">
              <w:rPr>
                <w:noProof/>
                <w:webHidden/>
              </w:rPr>
              <w:fldChar w:fldCharType="separate"/>
            </w:r>
            <w:r w:rsidR="00E132C5">
              <w:rPr>
                <w:noProof/>
                <w:webHidden/>
              </w:rPr>
              <w:t>35</w:t>
            </w:r>
            <w:r w:rsidR="00D57815">
              <w:rPr>
                <w:noProof/>
                <w:webHidden/>
              </w:rPr>
              <w:fldChar w:fldCharType="end"/>
            </w:r>
          </w:hyperlink>
        </w:p>
        <w:p w14:paraId="4C4AA0D3" w14:textId="789DE237"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59" w:history="1">
            <w:r w:rsidR="00D57815" w:rsidRPr="003615FE">
              <w:rPr>
                <w:rStyle w:val="Collegamentoipertestuale"/>
                <w:rFonts w:cstheme="minorHAnsi"/>
                <w:noProof/>
              </w:rPr>
              <w:t>4.5.1</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SPQC – Slittamento nella consegna di un prodotto e/o di un’attività del servizio di Software Assurance, Compliance e Measurement</w:t>
            </w:r>
            <w:r w:rsidR="00D57815">
              <w:rPr>
                <w:noProof/>
                <w:webHidden/>
              </w:rPr>
              <w:tab/>
            </w:r>
            <w:r w:rsidR="00D57815">
              <w:rPr>
                <w:noProof/>
                <w:webHidden/>
              </w:rPr>
              <w:fldChar w:fldCharType="begin"/>
            </w:r>
            <w:r w:rsidR="00D57815">
              <w:rPr>
                <w:noProof/>
                <w:webHidden/>
              </w:rPr>
              <w:instrText xml:space="preserve"> PAGEREF _Toc33105159 \h </w:instrText>
            </w:r>
            <w:r w:rsidR="00D57815">
              <w:rPr>
                <w:noProof/>
                <w:webHidden/>
              </w:rPr>
            </w:r>
            <w:r w:rsidR="00D57815">
              <w:rPr>
                <w:noProof/>
                <w:webHidden/>
              </w:rPr>
              <w:fldChar w:fldCharType="separate"/>
            </w:r>
            <w:r w:rsidR="00E132C5">
              <w:rPr>
                <w:noProof/>
                <w:webHidden/>
              </w:rPr>
              <w:t>35</w:t>
            </w:r>
            <w:r w:rsidR="00D57815">
              <w:rPr>
                <w:noProof/>
                <w:webHidden/>
              </w:rPr>
              <w:fldChar w:fldCharType="end"/>
            </w:r>
          </w:hyperlink>
        </w:p>
        <w:p w14:paraId="660890B2" w14:textId="7782BAD7"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60" w:history="1">
            <w:r w:rsidR="00D57815" w:rsidRPr="003615FE">
              <w:rPr>
                <w:rStyle w:val="Collegamentoipertestuale"/>
                <w:rFonts w:cstheme="minorHAnsi"/>
                <w:noProof/>
              </w:rPr>
              <w:t>4.5.2</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CSQA - Customer effort Score dell’intervento di quality assurance</w:t>
            </w:r>
            <w:r w:rsidR="00D57815">
              <w:rPr>
                <w:noProof/>
                <w:webHidden/>
              </w:rPr>
              <w:tab/>
            </w:r>
            <w:r w:rsidR="00D57815">
              <w:rPr>
                <w:noProof/>
                <w:webHidden/>
              </w:rPr>
              <w:fldChar w:fldCharType="begin"/>
            </w:r>
            <w:r w:rsidR="00D57815">
              <w:rPr>
                <w:noProof/>
                <w:webHidden/>
              </w:rPr>
              <w:instrText xml:space="preserve"> PAGEREF _Toc33105160 \h </w:instrText>
            </w:r>
            <w:r w:rsidR="00D57815">
              <w:rPr>
                <w:noProof/>
                <w:webHidden/>
              </w:rPr>
            </w:r>
            <w:r w:rsidR="00D57815">
              <w:rPr>
                <w:noProof/>
                <w:webHidden/>
              </w:rPr>
              <w:fldChar w:fldCharType="separate"/>
            </w:r>
            <w:r w:rsidR="00E132C5">
              <w:rPr>
                <w:noProof/>
                <w:webHidden/>
              </w:rPr>
              <w:t>36</w:t>
            </w:r>
            <w:r w:rsidR="00D57815">
              <w:rPr>
                <w:noProof/>
                <w:webHidden/>
              </w:rPr>
              <w:fldChar w:fldCharType="end"/>
            </w:r>
          </w:hyperlink>
        </w:p>
        <w:p w14:paraId="71A3F8E4" w14:textId="4E5EFACB"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61" w:history="1">
            <w:r w:rsidR="00D57815" w:rsidRPr="003615FE">
              <w:rPr>
                <w:rStyle w:val="Collegamentoipertestuale"/>
                <w:rFonts w:cstheme="minorHAnsi"/>
                <w:noProof/>
              </w:rPr>
              <w:t>4.5.3</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RSQA – Rilievi sui Servizi Software Quality Assurance, Compliance e Measurement</w:t>
            </w:r>
            <w:r w:rsidR="00D57815">
              <w:rPr>
                <w:noProof/>
                <w:webHidden/>
              </w:rPr>
              <w:tab/>
            </w:r>
            <w:r w:rsidR="00D57815">
              <w:rPr>
                <w:noProof/>
                <w:webHidden/>
              </w:rPr>
              <w:fldChar w:fldCharType="begin"/>
            </w:r>
            <w:r w:rsidR="00D57815">
              <w:rPr>
                <w:noProof/>
                <w:webHidden/>
              </w:rPr>
              <w:instrText xml:space="preserve"> PAGEREF _Toc33105161 \h </w:instrText>
            </w:r>
            <w:r w:rsidR="00D57815">
              <w:rPr>
                <w:noProof/>
                <w:webHidden/>
              </w:rPr>
            </w:r>
            <w:r w:rsidR="00D57815">
              <w:rPr>
                <w:noProof/>
                <w:webHidden/>
              </w:rPr>
              <w:fldChar w:fldCharType="separate"/>
            </w:r>
            <w:r w:rsidR="00E132C5">
              <w:rPr>
                <w:noProof/>
                <w:webHidden/>
              </w:rPr>
              <w:t>37</w:t>
            </w:r>
            <w:r w:rsidR="00D57815">
              <w:rPr>
                <w:noProof/>
                <w:webHidden/>
              </w:rPr>
              <w:fldChar w:fldCharType="end"/>
            </w:r>
          </w:hyperlink>
        </w:p>
        <w:p w14:paraId="3A90492D" w14:textId="16E0FD44"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62" w:history="1">
            <w:r w:rsidR="00D57815" w:rsidRPr="003615FE">
              <w:rPr>
                <w:rStyle w:val="Collegamentoipertestuale"/>
                <w:rFonts w:cstheme="minorHAnsi"/>
                <w:noProof/>
              </w:rPr>
              <w:t>4.6</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Servizio di sviluppo e evoluzione sw in co-working con l’Amministrazione</w:t>
            </w:r>
            <w:r w:rsidR="00D57815">
              <w:rPr>
                <w:noProof/>
                <w:webHidden/>
              </w:rPr>
              <w:tab/>
            </w:r>
            <w:r w:rsidR="00D57815">
              <w:rPr>
                <w:noProof/>
                <w:webHidden/>
              </w:rPr>
              <w:fldChar w:fldCharType="begin"/>
            </w:r>
            <w:r w:rsidR="00D57815">
              <w:rPr>
                <w:noProof/>
                <w:webHidden/>
              </w:rPr>
              <w:instrText xml:space="preserve"> PAGEREF _Toc33105162 \h </w:instrText>
            </w:r>
            <w:r w:rsidR="00D57815">
              <w:rPr>
                <w:noProof/>
                <w:webHidden/>
              </w:rPr>
            </w:r>
            <w:r w:rsidR="00D57815">
              <w:rPr>
                <w:noProof/>
                <w:webHidden/>
              </w:rPr>
              <w:fldChar w:fldCharType="separate"/>
            </w:r>
            <w:r w:rsidR="00E132C5">
              <w:rPr>
                <w:noProof/>
                <w:webHidden/>
              </w:rPr>
              <w:t>38</w:t>
            </w:r>
            <w:r w:rsidR="00D57815">
              <w:rPr>
                <w:noProof/>
                <w:webHidden/>
              </w:rPr>
              <w:fldChar w:fldCharType="end"/>
            </w:r>
          </w:hyperlink>
        </w:p>
        <w:p w14:paraId="4C54110C" w14:textId="2DBA633A"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63" w:history="1">
            <w:r w:rsidR="00D57815" w:rsidRPr="003615FE">
              <w:rPr>
                <w:rStyle w:val="Collegamentoipertestuale"/>
                <w:rFonts w:cstheme="minorHAnsi"/>
                <w:noProof/>
              </w:rPr>
              <w:t>4.6.1</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RSCC – Rispetto di una scadenza dei servizi di sviluppo e evoluzione sw in co-working</w:t>
            </w:r>
            <w:r w:rsidR="00D57815">
              <w:rPr>
                <w:noProof/>
                <w:webHidden/>
              </w:rPr>
              <w:tab/>
            </w:r>
            <w:r w:rsidR="00D57815">
              <w:rPr>
                <w:noProof/>
                <w:webHidden/>
              </w:rPr>
              <w:fldChar w:fldCharType="begin"/>
            </w:r>
            <w:r w:rsidR="00D57815">
              <w:rPr>
                <w:noProof/>
                <w:webHidden/>
              </w:rPr>
              <w:instrText xml:space="preserve"> PAGEREF _Toc33105163 \h </w:instrText>
            </w:r>
            <w:r w:rsidR="00D57815">
              <w:rPr>
                <w:noProof/>
                <w:webHidden/>
              </w:rPr>
            </w:r>
            <w:r w:rsidR="00D57815">
              <w:rPr>
                <w:noProof/>
                <w:webHidden/>
              </w:rPr>
              <w:fldChar w:fldCharType="separate"/>
            </w:r>
            <w:r w:rsidR="00E132C5">
              <w:rPr>
                <w:noProof/>
                <w:webHidden/>
              </w:rPr>
              <w:t>38</w:t>
            </w:r>
            <w:r w:rsidR="00D57815">
              <w:rPr>
                <w:noProof/>
                <w:webHidden/>
              </w:rPr>
              <w:fldChar w:fldCharType="end"/>
            </w:r>
          </w:hyperlink>
        </w:p>
        <w:p w14:paraId="501EE10F" w14:textId="034CA090"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64" w:history="1">
            <w:r w:rsidR="00D57815" w:rsidRPr="003615FE">
              <w:rPr>
                <w:rStyle w:val="Collegamentoipertestuale"/>
                <w:rFonts w:cstheme="minorHAnsi"/>
                <w:noProof/>
              </w:rPr>
              <w:t>4.7</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Governo della fornitura</w:t>
            </w:r>
            <w:r w:rsidR="00D57815">
              <w:rPr>
                <w:noProof/>
                <w:webHidden/>
              </w:rPr>
              <w:tab/>
            </w:r>
            <w:r w:rsidR="00D57815">
              <w:rPr>
                <w:noProof/>
                <w:webHidden/>
              </w:rPr>
              <w:fldChar w:fldCharType="begin"/>
            </w:r>
            <w:r w:rsidR="00D57815">
              <w:rPr>
                <w:noProof/>
                <w:webHidden/>
              </w:rPr>
              <w:instrText xml:space="preserve"> PAGEREF _Toc33105164 \h </w:instrText>
            </w:r>
            <w:r w:rsidR="00D57815">
              <w:rPr>
                <w:noProof/>
                <w:webHidden/>
              </w:rPr>
            </w:r>
            <w:r w:rsidR="00D57815">
              <w:rPr>
                <w:noProof/>
                <w:webHidden/>
              </w:rPr>
              <w:fldChar w:fldCharType="separate"/>
            </w:r>
            <w:r w:rsidR="00E132C5">
              <w:rPr>
                <w:noProof/>
                <w:webHidden/>
              </w:rPr>
              <w:t>39</w:t>
            </w:r>
            <w:r w:rsidR="00D57815">
              <w:rPr>
                <w:noProof/>
                <w:webHidden/>
              </w:rPr>
              <w:fldChar w:fldCharType="end"/>
            </w:r>
          </w:hyperlink>
        </w:p>
        <w:p w14:paraId="4BACE546" w14:textId="167841CD"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65" w:history="1">
            <w:r w:rsidR="00D57815" w:rsidRPr="003615FE">
              <w:rPr>
                <w:rStyle w:val="Collegamentoipertestuale"/>
                <w:rFonts w:cstheme="minorHAnsi"/>
                <w:noProof/>
              </w:rPr>
              <w:t>4.7.1</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PFI – Personale inadeguato</w:t>
            </w:r>
            <w:r w:rsidR="00D57815">
              <w:rPr>
                <w:noProof/>
                <w:webHidden/>
              </w:rPr>
              <w:tab/>
            </w:r>
            <w:r w:rsidR="00D57815">
              <w:rPr>
                <w:noProof/>
                <w:webHidden/>
              </w:rPr>
              <w:fldChar w:fldCharType="begin"/>
            </w:r>
            <w:r w:rsidR="00D57815">
              <w:rPr>
                <w:noProof/>
                <w:webHidden/>
              </w:rPr>
              <w:instrText xml:space="preserve"> PAGEREF _Toc33105165 \h </w:instrText>
            </w:r>
            <w:r w:rsidR="00D57815">
              <w:rPr>
                <w:noProof/>
                <w:webHidden/>
              </w:rPr>
            </w:r>
            <w:r w:rsidR="00D57815">
              <w:rPr>
                <w:noProof/>
                <w:webHidden/>
              </w:rPr>
              <w:fldChar w:fldCharType="separate"/>
            </w:r>
            <w:r w:rsidR="00E132C5">
              <w:rPr>
                <w:noProof/>
                <w:webHidden/>
              </w:rPr>
              <w:t>39</w:t>
            </w:r>
            <w:r w:rsidR="00D57815">
              <w:rPr>
                <w:noProof/>
                <w:webHidden/>
              </w:rPr>
              <w:fldChar w:fldCharType="end"/>
            </w:r>
          </w:hyperlink>
        </w:p>
        <w:p w14:paraId="42E48CB1" w14:textId="59662B3F"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66" w:history="1">
            <w:r w:rsidR="00D57815" w:rsidRPr="003615FE">
              <w:rPr>
                <w:rStyle w:val="Collegamentoipertestuale"/>
                <w:rFonts w:cstheme="minorHAnsi"/>
                <w:noProof/>
              </w:rPr>
              <w:t>4.7.2</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TIP – Tempestività nell’inserimento di personale</w:t>
            </w:r>
            <w:r w:rsidR="00D57815">
              <w:rPr>
                <w:noProof/>
                <w:webHidden/>
              </w:rPr>
              <w:tab/>
            </w:r>
            <w:r w:rsidR="00D57815">
              <w:rPr>
                <w:noProof/>
                <w:webHidden/>
              </w:rPr>
              <w:fldChar w:fldCharType="begin"/>
            </w:r>
            <w:r w:rsidR="00D57815">
              <w:rPr>
                <w:noProof/>
                <w:webHidden/>
              </w:rPr>
              <w:instrText xml:space="preserve"> PAGEREF _Toc33105166 \h </w:instrText>
            </w:r>
            <w:r w:rsidR="00D57815">
              <w:rPr>
                <w:noProof/>
                <w:webHidden/>
              </w:rPr>
            </w:r>
            <w:r w:rsidR="00D57815">
              <w:rPr>
                <w:noProof/>
                <w:webHidden/>
              </w:rPr>
              <w:fldChar w:fldCharType="separate"/>
            </w:r>
            <w:r w:rsidR="00E132C5">
              <w:rPr>
                <w:noProof/>
                <w:webHidden/>
              </w:rPr>
              <w:t>40</w:t>
            </w:r>
            <w:r w:rsidR="00D57815">
              <w:rPr>
                <w:noProof/>
                <w:webHidden/>
              </w:rPr>
              <w:fldChar w:fldCharType="end"/>
            </w:r>
          </w:hyperlink>
        </w:p>
        <w:p w14:paraId="54F6291B" w14:textId="77E91712"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67" w:history="1">
            <w:r w:rsidR="00D57815" w:rsidRPr="003615FE">
              <w:rPr>
                <w:rStyle w:val="Collegamentoipertestuale"/>
                <w:rFonts w:cstheme="minorHAnsi"/>
                <w:noProof/>
              </w:rPr>
              <w:t>4.7.3</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RSCT – Rispetto di una scadenza contrattuale</w:t>
            </w:r>
            <w:r w:rsidR="00D57815">
              <w:rPr>
                <w:noProof/>
                <w:webHidden/>
              </w:rPr>
              <w:tab/>
            </w:r>
            <w:r w:rsidR="00D57815">
              <w:rPr>
                <w:noProof/>
                <w:webHidden/>
              </w:rPr>
              <w:fldChar w:fldCharType="begin"/>
            </w:r>
            <w:r w:rsidR="00D57815">
              <w:rPr>
                <w:noProof/>
                <w:webHidden/>
              </w:rPr>
              <w:instrText xml:space="preserve"> PAGEREF _Toc33105167 \h </w:instrText>
            </w:r>
            <w:r w:rsidR="00D57815">
              <w:rPr>
                <w:noProof/>
                <w:webHidden/>
              </w:rPr>
            </w:r>
            <w:r w:rsidR="00D57815">
              <w:rPr>
                <w:noProof/>
                <w:webHidden/>
              </w:rPr>
              <w:fldChar w:fldCharType="separate"/>
            </w:r>
            <w:r w:rsidR="00E132C5">
              <w:rPr>
                <w:noProof/>
                <w:webHidden/>
              </w:rPr>
              <w:t>41</w:t>
            </w:r>
            <w:r w:rsidR="00D57815">
              <w:rPr>
                <w:noProof/>
                <w:webHidden/>
              </w:rPr>
              <w:fldChar w:fldCharType="end"/>
            </w:r>
          </w:hyperlink>
        </w:p>
        <w:p w14:paraId="0293E39A" w14:textId="29D99D40"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68" w:history="1">
            <w:r w:rsidR="00D57815" w:rsidRPr="003615FE">
              <w:rPr>
                <w:rStyle w:val="Collegamentoipertestuale"/>
                <w:rFonts w:cstheme="minorHAnsi"/>
                <w:noProof/>
              </w:rPr>
              <w:t>4.7.4</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MAPP– Mancata Approvazione di un Artefatto della Fornitura</w:t>
            </w:r>
            <w:r w:rsidR="00D57815">
              <w:rPr>
                <w:noProof/>
                <w:webHidden/>
              </w:rPr>
              <w:tab/>
            </w:r>
            <w:r w:rsidR="00D57815">
              <w:rPr>
                <w:noProof/>
                <w:webHidden/>
              </w:rPr>
              <w:fldChar w:fldCharType="begin"/>
            </w:r>
            <w:r w:rsidR="00D57815">
              <w:rPr>
                <w:noProof/>
                <w:webHidden/>
              </w:rPr>
              <w:instrText xml:space="preserve"> PAGEREF _Toc33105168 \h </w:instrText>
            </w:r>
            <w:r w:rsidR="00D57815">
              <w:rPr>
                <w:noProof/>
                <w:webHidden/>
              </w:rPr>
            </w:r>
            <w:r w:rsidR="00D57815">
              <w:rPr>
                <w:noProof/>
                <w:webHidden/>
              </w:rPr>
              <w:fldChar w:fldCharType="separate"/>
            </w:r>
            <w:r w:rsidR="00E132C5">
              <w:rPr>
                <w:noProof/>
                <w:webHidden/>
              </w:rPr>
              <w:t>42</w:t>
            </w:r>
            <w:r w:rsidR="00D57815">
              <w:rPr>
                <w:noProof/>
                <w:webHidden/>
              </w:rPr>
              <w:fldChar w:fldCharType="end"/>
            </w:r>
          </w:hyperlink>
        </w:p>
        <w:p w14:paraId="7E8F48E8" w14:textId="6E07BE6E"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69" w:history="1">
            <w:r w:rsidR="00D57815" w:rsidRPr="003615FE">
              <w:rPr>
                <w:rStyle w:val="Collegamentoipertestuale"/>
                <w:rFonts w:cstheme="minorHAnsi"/>
                <w:noProof/>
              </w:rPr>
              <w:t>4.7.5</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VQF – Valutazione Qualità della Fornitura</w:t>
            </w:r>
            <w:r w:rsidR="00D57815">
              <w:rPr>
                <w:noProof/>
                <w:webHidden/>
              </w:rPr>
              <w:tab/>
            </w:r>
            <w:r w:rsidR="00D57815">
              <w:rPr>
                <w:noProof/>
                <w:webHidden/>
              </w:rPr>
              <w:fldChar w:fldCharType="begin"/>
            </w:r>
            <w:r w:rsidR="00D57815">
              <w:rPr>
                <w:noProof/>
                <w:webHidden/>
              </w:rPr>
              <w:instrText xml:space="preserve"> PAGEREF _Toc33105169 \h </w:instrText>
            </w:r>
            <w:r w:rsidR="00D57815">
              <w:rPr>
                <w:noProof/>
                <w:webHidden/>
              </w:rPr>
            </w:r>
            <w:r w:rsidR="00D57815">
              <w:rPr>
                <w:noProof/>
                <w:webHidden/>
              </w:rPr>
              <w:fldChar w:fldCharType="separate"/>
            </w:r>
            <w:r w:rsidR="00E132C5">
              <w:rPr>
                <w:noProof/>
                <w:webHidden/>
              </w:rPr>
              <w:t>43</w:t>
            </w:r>
            <w:r w:rsidR="00D57815">
              <w:rPr>
                <w:noProof/>
                <w:webHidden/>
              </w:rPr>
              <w:fldChar w:fldCharType="end"/>
            </w:r>
          </w:hyperlink>
        </w:p>
        <w:p w14:paraId="59ECF4CD" w14:textId="326038DF"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70" w:history="1">
            <w:r w:rsidR="00D57815" w:rsidRPr="003615FE">
              <w:rPr>
                <w:rStyle w:val="Collegamentoipertestuale"/>
                <w:rFonts w:cstheme="minorHAnsi"/>
                <w:noProof/>
              </w:rPr>
              <w:t>4.7.6</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RLFN – Rilievi sulla fornitura</w:t>
            </w:r>
            <w:r w:rsidR="00D57815">
              <w:rPr>
                <w:noProof/>
                <w:webHidden/>
              </w:rPr>
              <w:tab/>
            </w:r>
            <w:r w:rsidR="00D57815">
              <w:rPr>
                <w:noProof/>
                <w:webHidden/>
              </w:rPr>
              <w:fldChar w:fldCharType="begin"/>
            </w:r>
            <w:r w:rsidR="00D57815">
              <w:rPr>
                <w:noProof/>
                <w:webHidden/>
              </w:rPr>
              <w:instrText xml:space="preserve"> PAGEREF _Toc33105170 \h </w:instrText>
            </w:r>
            <w:r w:rsidR="00D57815">
              <w:rPr>
                <w:noProof/>
                <w:webHidden/>
              </w:rPr>
            </w:r>
            <w:r w:rsidR="00D57815">
              <w:rPr>
                <w:noProof/>
                <w:webHidden/>
              </w:rPr>
              <w:fldChar w:fldCharType="separate"/>
            </w:r>
            <w:r w:rsidR="00E132C5">
              <w:rPr>
                <w:noProof/>
                <w:webHidden/>
              </w:rPr>
              <w:t>44</w:t>
            </w:r>
            <w:r w:rsidR="00D57815">
              <w:rPr>
                <w:noProof/>
                <w:webHidden/>
              </w:rPr>
              <w:fldChar w:fldCharType="end"/>
            </w:r>
          </w:hyperlink>
        </w:p>
        <w:p w14:paraId="72784B70" w14:textId="35AAE361"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71" w:history="1">
            <w:r w:rsidR="00D57815" w:rsidRPr="003615FE">
              <w:rPr>
                <w:rStyle w:val="Collegamentoipertestuale"/>
                <w:rFonts w:cstheme="minorHAnsi"/>
                <w:noProof/>
              </w:rPr>
              <w:t>4.7.7</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MIDG – Monitoraggio indicatori di digitalizzazione</w:t>
            </w:r>
            <w:r w:rsidR="00D57815">
              <w:rPr>
                <w:noProof/>
                <w:webHidden/>
              </w:rPr>
              <w:tab/>
            </w:r>
            <w:r w:rsidR="00D57815">
              <w:rPr>
                <w:noProof/>
                <w:webHidden/>
              </w:rPr>
              <w:fldChar w:fldCharType="begin"/>
            </w:r>
            <w:r w:rsidR="00D57815">
              <w:rPr>
                <w:noProof/>
                <w:webHidden/>
              </w:rPr>
              <w:instrText xml:space="preserve"> PAGEREF _Toc33105171 \h </w:instrText>
            </w:r>
            <w:r w:rsidR="00D57815">
              <w:rPr>
                <w:noProof/>
                <w:webHidden/>
              </w:rPr>
            </w:r>
            <w:r w:rsidR="00D57815">
              <w:rPr>
                <w:noProof/>
                <w:webHidden/>
              </w:rPr>
              <w:fldChar w:fldCharType="separate"/>
            </w:r>
            <w:r w:rsidR="00E132C5">
              <w:rPr>
                <w:noProof/>
                <w:webHidden/>
              </w:rPr>
              <w:t>44</w:t>
            </w:r>
            <w:r w:rsidR="00D57815">
              <w:rPr>
                <w:noProof/>
                <w:webHidden/>
              </w:rPr>
              <w:fldChar w:fldCharType="end"/>
            </w:r>
          </w:hyperlink>
        </w:p>
        <w:p w14:paraId="0BF30845" w14:textId="2E86624B" w:rsidR="00D57815" w:rsidRDefault="00680EE7">
          <w:pPr>
            <w:pStyle w:val="Sommario3"/>
            <w:tabs>
              <w:tab w:val="left" w:pos="1100"/>
              <w:tab w:val="right" w:leader="dot" w:pos="9486"/>
            </w:tabs>
            <w:rPr>
              <w:rFonts w:asciiTheme="minorHAnsi" w:eastAsiaTheme="minorEastAsia" w:hAnsiTheme="minorHAnsi" w:cstheme="minorBidi"/>
              <w:noProof/>
              <w:kern w:val="0"/>
              <w:sz w:val="22"/>
              <w:szCs w:val="22"/>
            </w:rPr>
          </w:pPr>
          <w:hyperlink w:anchor="_Toc33105172" w:history="1">
            <w:r w:rsidR="00D57815" w:rsidRPr="003615FE">
              <w:rPr>
                <w:rStyle w:val="Collegamentoipertestuale"/>
                <w:rFonts w:cstheme="minorHAnsi"/>
                <w:noProof/>
              </w:rPr>
              <w:t>4.7.8</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TAI – Tempo di Attivazione degli Interventi</w:t>
            </w:r>
            <w:r w:rsidR="00D57815">
              <w:rPr>
                <w:noProof/>
                <w:webHidden/>
              </w:rPr>
              <w:tab/>
            </w:r>
            <w:r w:rsidR="00D57815">
              <w:rPr>
                <w:noProof/>
                <w:webHidden/>
              </w:rPr>
              <w:fldChar w:fldCharType="begin"/>
            </w:r>
            <w:r w:rsidR="00D57815">
              <w:rPr>
                <w:noProof/>
                <w:webHidden/>
              </w:rPr>
              <w:instrText xml:space="preserve"> PAGEREF _Toc33105172 \h </w:instrText>
            </w:r>
            <w:r w:rsidR="00D57815">
              <w:rPr>
                <w:noProof/>
                <w:webHidden/>
              </w:rPr>
            </w:r>
            <w:r w:rsidR="00D57815">
              <w:rPr>
                <w:noProof/>
                <w:webHidden/>
              </w:rPr>
              <w:fldChar w:fldCharType="separate"/>
            </w:r>
            <w:r w:rsidR="00E132C5">
              <w:rPr>
                <w:noProof/>
                <w:webHidden/>
              </w:rPr>
              <w:t>45</w:t>
            </w:r>
            <w:r w:rsidR="00D57815">
              <w:rPr>
                <w:noProof/>
                <w:webHidden/>
              </w:rPr>
              <w:fldChar w:fldCharType="end"/>
            </w:r>
          </w:hyperlink>
        </w:p>
        <w:p w14:paraId="0590E6DB" w14:textId="5EF28EE0" w:rsidR="00D57815" w:rsidRDefault="00680EE7">
          <w:pPr>
            <w:pStyle w:val="Sommario1"/>
            <w:tabs>
              <w:tab w:val="right" w:leader="dot" w:pos="9486"/>
            </w:tabs>
            <w:rPr>
              <w:rFonts w:asciiTheme="minorHAnsi" w:eastAsiaTheme="minorEastAsia" w:hAnsiTheme="minorHAnsi" w:cstheme="minorBidi"/>
              <w:caps w:val="0"/>
              <w:noProof/>
              <w:kern w:val="0"/>
              <w:sz w:val="22"/>
              <w:szCs w:val="22"/>
            </w:rPr>
          </w:pPr>
          <w:hyperlink w:anchor="_Toc33105173" w:history="1">
            <w:r w:rsidR="00D57815" w:rsidRPr="003615FE">
              <w:rPr>
                <w:rStyle w:val="Collegamentoipertestuale"/>
                <w:rFonts w:cstheme="minorHAnsi"/>
                <w:noProof/>
              </w:rPr>
              <w:t>5.</w:t>
            </w:r>
            <w:r w:rsidR="00D57815">
              <w:rPr>
                <w:rFonts w:asciiTheme="minorHAnsi" w:eastAsiaTheme="minorEastAsia" w:hAnsiTheme="minorHAnsi" w:cstheme="minorBidi"/>
                <w:caps w:val="0"/>
                <w:noProof/>
                <w:kern w:val="0"/>
                <w:sz w:val="22"/>
                <w:szCs w:val="22"/>
              </w:rPr>
              <w:tab/>
            </w:r>
            <w:r w:rsidR="00D57815" w:rsidRPr="003615FE">
              <w:rPr>
                <w:rStyle w:val="Collegamentoipertestuale"/>
                <w:rFonts w:cstheme="minorHAnsi"/>
                <w:noProof/>
              </w:rPr>
              <w:t>Indici di prestazione e Quote Sospese</w:t>
            </w:r>
            <w:r w:rsidR="00D57815">
              <w:rPr>
                <w:noProof/>
                <w:webHidden/>
              </w:rPr>
              <w:tab/>
            </w:r>
            <w:r w:rsidR="00D57815">
              <w:rPr>
                <w:noProof/>
                <w:webHidden/>
              </w:rPr>
              <w:fldChar w:fldCharType="begin"/>
            </w:r>
            <w:r w:rsidR="00D57815">
              <w:rPr>
                <w:noProof/>
                <w:webHidden/>
              </w:rPr>
              <w:instrText xml:space="preserve"> PAGEREF _Toc33105173 \h </w:instrText>
            </w:r>
            <w:r w:rsidR="00D57815">
              <w:rPr>
                <w:noProof/>
                <w:webHidden/>
              </w:rPr>
            </w:r>
            <w:r w:rsidR="00D57815">
              <w:rPr>
                <w:noProof/>
                <w:webHidden/>
              </w:rPr>
              <w:fldChar w:fldCharType="separate"/>
            </w:r>
            <w:r w:rsidR="00E132C5">
              <w:rPr>
                <w:noProof/>
                <w:webHidden/>
              </w:rPr>
              <w:t>46</w:t>
            </w:r>
            <w:r w:rsidR="00D57815">
              <w:rPr>
                <w:noProof/>
                <w:webHidden/>
              </w:rPr>
              <w:fldChar w:fldCharType="end"/>
            </w:r>
          </w:hyperlink>
        </w:p>
        <w:p w14:paraId="22F52458" w14:textId="7082E7FE"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74" w:history="1">
            <w:r w:rsidR="00D57815" w:rsidRPr="003615FE">
              <w:rPr>
                <w:rStyle w:val="Collegamentoipertestuale"/>
                <w:rFonts w:cstheme="minorHAnsi"/>
                <w:noProof/>
              </w:rPr>
              <w:t>5.1</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Servizi Realizzativi</w:t>
            </w:r>
            <w:r w:rsidR="00D57815">
              <w:rPr>
                <w:noProof/>
                <w:webHidden/>
              </w:rPr>
              <w:tab/>
            </w:r>
            <w:r w:rsidR="00D57815">
              <w:rPr>
                <w:noProof/>
                <w:webHidden/>
              </w:rPr>
              <w:fldChar w:fldCharType="begin"/>
            </w:r>
            <w:r w:rsidR="00D57815">
              <w:rPr>
                <w:noProof/>
                <w:webHidden/>
              </w:rPr>
              <w:instrText xml:space="preserve"> PAGEREF _Toc33105174 \h </w:instrText>
            </w:r>
            <w:r w:rsidR="00D57815">
              <w:rPr>
                <w:noProof/>
                <w:webHidden/>
              </w:rPr>
            </w:r>
            <w:r w:rsidR="00D57815">
              <w:rPr>
                <w:noProof/>
                <w:webHidden/>
              </w:rPr>
              <w:fldChar w:fldCharType="separate"/>
            </w:r>
            <w:r w:rsidR="00E132C5">
              <w:rPr>
                <w:noProof/>
                <w:webHidden/>
              </w:rPr>
              <w:t>46</w:t>
            </w:r>
            <w:r w:rsidR="00D57815">
              <w:rPr>
                <w:noProof/>
                <w:webHidden/>
              </w:rPr>
              <w:fldChar w:fldCharType="end"/>
            </w:r>
          </w:hyperlink>
        </w:p>
        <w:p w14:paraId="31801411" w14:textId="6610810C"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75" w:history="1">
            <w:r w:rsidR="00D57815" w:rsidRPr="003615FE">
              <w:rPr>
                <w:rStyle w:val="Collegamentoipertestuale"/>
                <w:rFonts w:cstheme="minorHAnsi"/>
                <w:noProof/>
              </w:rPr>
              <w:t>5.2</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Gestione del Portafoglio Applicativo</w:t>
            </w:r>
            <w:r w:rsidR="00D57815">
              <w:rPr>
                <w:noProof/>
                <w:webHidden/>
              </w:rPr>
              <w:tab/>
            </w:r>
            <w:r w:rsidR="00D57815">
              <w:rPr>
                <w:noProof/>
                <w:webHidden/>
              </w:rPr>
              <w:fldChar w:fldCharType="begin"/>
            </w:r>
            <w:r w:rsidR="00D57815">
              <w:rPr>
                <w:noProof/>
                <w:webHidden/>
              </w:rPr>
              <w:instrText xml:space="preserve"> PAGEREF _Toc33105175 \h </w:instrText>
            </w:r>
            <w:r w:rsidR="00D57815">
              <w:rPr>
                <w:noProof/>
                <w:webHidden/>
              </w:rPr>
            </w:r>
            <w:r w:rsidR="00D57815">
              <w:rPr>
                <w:noProof/>
                <w:webHidden/>
              </w:rPr>
              <w:fldChar w:fldCharType="separate"/>
            </w:r>
            <w:r w:rsidR="00E132C5">
              <w:rPr>
                <w:noProof/>
                <w:webHidden/>
              </w:rPr>
              <w:t>47</w:t>
            </w:r>
            <w:r w:rsidR="00D57815">
              <w:rPr>
                <w:noProof/>
                <w:webHidden/>
              </w:rPr>
              <w:fldChar w:fldCharType="end"/>
            </w:r>
          </w:hyperlink>
        </w:p>
        <w:p w14:paraId="198EB0B0" w14:textId="302B4B72"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76" w:history="1">
            <w:r w:rsidR="00D57815" w:rsidRPr="003615FE">
              <w:rPr>
                <w:rStyle w:val="Collegamentoipertestuale"/>
                <w:rFonts w:cstheme="minorHAnsi"/>
                <w:noProof/>
              </w:rPr>
              <w:t>5.3</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Supporto Specialistico</w:t>
            </w:r>
            <w:r w:rsidR="00D57815">
              <w:rPr>
                <w:noProof/>
                <w:webHidden/>
              </w:rPr>
              <w:tab/>
            </w:r>
            <w:r w:rsidR="00D57815">
              <w:rPr>
                <w:noProof/>
                <w:webHidden/>
              </w:rPr>
              <w:fldChar w:fldCharType="begin"/>
            </w:r>
            <w:r w:rsidR="00D57815">
              <w:rPr>
                <w:noProof/>
                <w:webHidden/>
              </w:rPr>
              <w:instrText xml:space="preserve"> PAGEREF _Toc33105176 \h </w:instrText>
            </w:r>
            <w:r w:rsidR="00D57815">
              <w:rPr>
                <w:noProof/>
                <w:webHidden/>
              </w:rPr>
            </w:r>
            <w:r w:rsidR="00D57815">
              <w:rPr>
                <w:noProof/>
                <w:webHidden/>
              </w:rPr>
              <w:fldChar w:fldCharType="separate"/>
            </w:r>
            <w:r w:rsidR="00E132C5">
              <w:rPr>
                <w:noProof/>
                <w:webHidden/>
              </w:rPr>
              <w:t>47</w:t>
            </w:r>
            <w:r w:rsidR="00D57815">
              <w:rPr>
                <w:noProof/>
                <w:webHidden/>
              </w:rPr>
              <w:fldChar w:fldCharType="end"/>
            </w:r>
          </w:hyperlink>
        </w:p>
        <w:p w14:paraId="121D019E" w14:textId="23856885"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77" w:history="1">
            <w:r w:rsidR="00D57815" w:rsidRPr="003615FE">
              <w:rPr>
                <w:rStyle w:val="Collegamentoipertestuale"/>
                <w:rFonts w:cstheme="minorHAnsi"/>
                <w:noProof/>
              </w:rPr>
              <w:t>5.4</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Manutenzione Correttiva</w:t>
            </w:r>
            <w:r w:rsidR="00D57815">
              <w:rPr>
                <w:noProof/>
                <w:webHidden/>
              </w:rPr>
              <w:tab/>
            </w:r>
            <w:r w:rsidR="00D57815">
              <w:rPr>
                <w:noProof/>
                <w:webHidden/>
              </w:rPr>
              <w:fldChar w:fldCharType="begin"/>
            </w:r>
            <w:r w:rsidR="00D57815">
              <w:rPr>
                <w:noProof/>
                <w:webHidden/>
              </w:rPr>
              <w:instrText xml:space="preserve"> PAGEREF _Toc33105177 \h </w:instrText>
            </w:r>
            <w:r w:rsidR="00D57815">
              <w:rPr>
                <w:noProof/>
                <w:webHidden/>
              </w:rPr>
            </w:r>
            <w:r w:rsidR="00D57815">
              <w:rPr>
                <w:noProof/>
                <w:webHidden/>
              </w:rPr>
              <w:fldChar w:fldCharType="separate"/>
            </w:r>
            <w:r w:rsidR="00E132C5">
              <w:rPr>
                <w:noProof/>
                <w:webHidden/>
              </w:rPr>
              <w:t>47</w:t>
            </w:r>
            <w:r w:rsidR="00D57815">
              <w:rPr>
                <w:noProof/>
                <w:webHidden/>
              </w:rPr>
              <w:fldChar w:fldCharType="end"/>
            </w:r>
          </w:hyperlink>
        </w:p>
        <w:p w14:paraId="7DD3CE48" w14:textId="4B5215CD" w:rsidR="00D57815" w:rsidRDefault="00680EE7">
          <w:pPr>
            <w:pStyle w:val="Sommario2"/>
            <w:tabs>
              <w:tab w:val="left" w:pos="720"/>
              <w:tab w:val="right" w:leader="dot" w:pos="9486"/>
            </w:tabs>
            <w:rPr>
              <w:rFonts w:asciiTheme="minorHAnsi" w:eastAsiaTheme="minorEastAsia" w:hAnsiTheme="minorHAnsi" w:cstheme="minorBidi"/>
              <w:noProof/>
              <w:kern w:val="0"/>
              <w:sz w:val="22"/>
              <w:szCs w:val="22"/>
            </w:rPr>
          </w:pPr>
          <w:hyperlink w:anchor="_Toc33105178" w:history="1">
            <w:r w:rsidR="00D57815" w:rsidRPr="003615FE">
              <w:rPr>
                <w:rStyle w:val="Collegamentoipertestuale"/>
                <w:rFonts w:cstheme="minorHAnsi"/>
                <w:noProof/>
              </w:rPr>
              <w:t>5.5</w:t>
            </w:r>
            <w:r w:rsidR="00D57815">
              <w:rPr>
                <w:rFonts w:asciiTheme="minorHAnsi" w:eastAsiaTheme="minorEastAsia" w:hAnsiTheme="minorHAnsi" w:cstheme="minorBidi"/>
                <w:noProof/>
                <w:kern w:val="0"/>
                <w:sz w:val="22"/>
                <w:szCs w:val="22"/>
              </w:rPr>
              <w:tab/>
            </w:r>
            <w:r w:rsidR="00D57815" w:rsidRPr="003615FE">
              <w:rPr>
                <w:rStyle w:val="Collegamentoipertestuale"/>
                <w:rFonts w:cstheme="minorHAnsi"/>
                <w:noProof/>
              </w:rPr>
              <w:t>Software Quality Assurance, Compliance e Measurement</w:t>
            </w:r>
            <w:r w:rsidR="00D57815">
              <w:rPr>
                <w:noProof/>
                <w:webHidden/>
              </w:rPr>
              <w:tab/>
            </w:r>
            <w:r w:rsidR="00D57815">
              <w:rPr>
                <w:noProof/>
                <w:webHidden/>
              </w:rPr>
              <w:fldChar w:fldCharType="begin"/>
            </w:r>
            <w:r w:rsidR="00D57815">
              <w:rPr>
                <w:noProof/>
                <w:webHidden/>
              </w:rPr>
              <w:instrText xml:space="preserve"> PAGEREF _Toc33105178 \h </w:instrText>
            </w:r>
            <w:r w:rsidR="00D57815">
              <w:rPr>
                <w:noProof/>
                <w:webHidden/>
              </w:rPr>
            </w:r>
            <w:r w:rsidR="00D57815">
              <w:rPr>
                <w:noProof/>
                <w:webHidden/>
              </w:rPr>
              <w:fldChar w:fldCharType="separate"/>
            </w:r>
            <w:r w:rsidR="00E132C5">
              <w:rPr>
                <w:noProof/>
                <w:webHidden/>
              </w:rPr>
              <w:t>47</w:t>
            </w:r>
            <w:r w:rsidR="00D57815">
              <w:rPr>
                <w:noProof/>
                <w:webHidden/>
              </w:rPr>
              <w:fldChar w:fldCharType="end"/>
            </w:r>
          </w:hyperlink>
        </w:p>
        <w:p w14:paraId="419D8FBA" w14:textId="5921FA85" w:rsidR="00D57815" w:rsidRDefault="00680EE7">
          <w:pPr>
            <w:pStyle w:val="Sommario1"/>
            <w:tabs>
              <w:tab w:val="right" w:leader="dot" w:pos="9486"/>
            </w:tabs>
            <w:rPr>
              <w:rFonts w:asciiTheme="minorHAnsi" w:eastAsiaTheme="minorEastAsia" w:hAnsiTheme="minorHAnsi" w:cstheme="minorBidi"/>
              <w:caps w:val="0"/>
              <w:noProof/>
              <w:kern w:val="0"/>
              <w:sz w:val="22"/>
              <w:szCs w:val="22"/>
            </w:rPr>
          </w:pPr>
          <w:hyperlink w:anchor="_Toc33105179" w:history="1">
            <w:r w:rsidR="00D57815" w:rsidRPr="003615FE">
              <w:rPr>
                <w:rStyle w:val="Collegamentoipertestuale"/>
                <w:rFonts w:cstheme="minorHAnsi"/>
                <w:noProof/>
              </w:rPr>
              <w:t>6.</w:t>
            </w:r>
            <w:r w:rsidR="00D57815">
              <w:rPr>
                <w:rFonts w:asciiTheme="minorHAnsi" w:eastAsiaTheme="minorEastAsia" w:hAnsiTheme="minorHAnsi" w:cstheme="minorBidi"/>
                <w:caps w:val="0"/>
                <w:noProof/>
                <w:kern w:val="0"/>
                <w:sz w:val="22"/>
                <w:szCs w:val="22"/>
              </w:rPr>
              <w:tab/>
            </w:r>
            <w:r w:rsidR="00D57815" w:rsidRPr="003615FE">
              <w:rPr>
                <w:rStyle w:val="Collegamentoipertestuale"/>
                <w:rFonts w:cstheme="minorHAnsi"/>
                <w:noProof/>
              </w:rPr>
              <w:t>Indicatori di digitalizzazione</w:t>
            </w:r>
            <w:r w:rsidR="00D57815">
              <w:rPr>
                <w:noProof/>
                <w:webHidden/>
              </w:rPr>
              <w:tab/>
            </w:r>
            <w:r w:rsidR="00D57815">
              <w:rPr>
                <w:noProof/>
                <w:webHidden/>
              </w:rPr>
              <w:fldChar w:fldCharType="begin"/>
            </w:r>
            <w:r w:rsidR="00D57815">
              <w:rPr>
                <w:noProof/>
                <w:webHidden/>
              </w:rPr>
              <w:instrText xml:space="preserve"> PAGEREF _Toc33105179 \h </w:instrText>
            </w:r>
            <w:r w:rsidR="00D57815">
              <w:rPr>
                <w:noProof/>
                <w:webHidden/>
              </w:rPr>
            </w:r>
            <w:r w:rsidR="00D57815">
              <w:rPr>
                <w:noProof/>
                <w:webHidden/>
              </w:rPr>
              <w:fldChar w:fldCharType="separate"/>
            </w:r>
            <w:r w:rsidR="00E132C5">
              <w:rPr>
                <w:noProof/>
                <w:webHidden/>
              </w:rPr>
              <w:t>49</w:t>
            </w:r>
            <w:r w:rsidR="00D57815">
              <w:rPr>
                <w:noProof/>
                <w:webHidden/>
              </w:rPr>
              <w:fldChar w:fldCharType="end"/>
            </w:r>
          </w:hyperlink>
        </w:p>
        <w:p w14:paraId="577DDFF4" w14:textId="3432D326" w:rsidR="005708B1" w:rsidRPr="00714123" w:rsidRDefault="0062254C">
          <w:pPr>
            <w:rPr>
              <w:szCs w:val="20"/>
            </w:rPr>
          </w:pPr>
          <w:r>
            <w:rPr>
              <w:caps/>
              <w:szCs w:val="20"/>
            </w:rPr>
            <w:fldChar w:fldCharType="end"/>
          </w:r>
        </w:p>
      </w:sdtContent>
    </w:sdt>
    <w:p w14:paraId="4F19625D" w14:textId="1C02553C" w:rsidR="00D53A7C" w:rsidRPr="00D53A7C" w:rsidRDefault="00B40F7B" w:rsidP="00D53A7C">
      <w:pPr>
        <w:pStyle w:val="Titolo1"/>
      </w:pPr>
      <w:bookmarkStart w:id="1" w:name="_Toc26398765"/>
      <w:bookmarkEnd w:id="1"/>
      <w:r w:rsidRPr="00714123">
        <w:rPr>
          <w:rFonts w:cs="Calibri"/>
          <w:sz w:val="20"/>
          <w:szCs w:val="20"/>
        </w:rPr>
        <w:br w:type="page"/>
      </w:r>
      <w:bookmarkStart w:id="2" w:name="_Toc33105125"/>
    </w:p>
    <w:p w14:paraId="005610A5" w14:textId="03E4B55F" w:rsidR="00D53A7C" w:rsidRDefault="00D53A7C" w:rsidP="00D53A7C">
      <w:pPr>
        <w:pStyle w:val="Titolo1"/>
        <w:numPr>
          <w:ilvl w:val="0"/>
          <w:numId w:val="0"/>
        </w:numPr>
      </w:pPr>
    </w:p>
    <w:p w14:paraId="5FB06EC7" w14:textId="7419C805" w:rsidR="00D53A7C" w:rsidRPr="00C66D1E" w:rsidRDefault="00D53A7C" w:rsidP="00D53A7C">
      <w:pPr>
        <w:rPr>
          <w:i/>
          <w:color w:val="0070C0"/>
        </w:rPr>
      </w:pPr>
      <w:r w:rsidRPr="00C66D1E">
        <w:rPr>
          <w:i/>
          <w:color w:val="0070C0"/>
        </w:rPr>
        <w:t>&lt;</w:t>
      </w:r>
      <w:r>
        <w:rPr>
          <w:i/>
          <w:color w:val="0070C0"/>
        </w:rPr>
        <w:t>rispetto al documento di Appendice Livelli di Servizio – dell’AQSA a condizioni tutte fissate -  pubblicata il 20/02/</w:t>
      </w:r>
      <w:proofErr w:type="gramStart"/>
      <w:r>
        <w:rPr>
          <w:i/>
          <w:color w:val="0070C0"/>
        </w:rPr>
        <w:t>2020,  di</w:t>
      </w:r>
      <w:proofErr w:type="gramEnd"/>
      <w:r>
        <w:rPr>
          <w:i/>
          <w:color w:val="0070C0"/>
        </w:rPr>
        <w:t xml:space="preserve"> seguito riportata integralmente, l’Amministrazione </w:t>
      </w:r>
      <w:r w:rsidRPr="00C66D1E">
        <w:rPr>
          <w:i/>
          <w:color w:val="0070C0"/>
        </w:rPr>
        <w:t xml:space="preserve"> contestualizza</w:t>
      </w:r>
      <w:r>
        <w:rPr>
          <w:i/>
          <w:color w:val="0070C0"/>
        </w:rPr>
        <w:t xml:space="preserve">, </w:t>
      </w:r>
      <w:r w:rsidRPr="00C66D1E">
        <w:rPr>
          <w:i/>
          <w:color w:val="0070C0"/>
        </w:rPr>
        <w:t xml:space="preserve"> aggiorna </w:t>
      </w:r>
      <w:r>
        <w:rPr>
          <w:i/>
          <w:color w:val="0070C0"/>
        </w:rPr>
        <w:t xml:space="preserve">e personalizza </w:t>
      </w:r>
      <w:r w:rsidRPr="00C66D1E">
        <w:rPr>
          <w:i/>
          <w:color w:val="0070C0"/>
        </w:rPr>
        <w:t>i requisiti</w:t>
      </w:r>
      <w:r>
        <w:rPr>
          <w:i/>
          <w:color w:val="0070C0"/>
        </w:rPr>
        <w:t xml:space="preserve"> di AQ </w:t>
      </w:r>
      <w:r w:rsidRPr="00C66D1E">
        <w:rPr>
          <w:i/>
          <w:color w:val="0070C0"/>
        </w:rPr>
        <w:t>sulla base dell’Appalto Specifico&gt;</w:t>
      </w:r>
    </w:p>
    <w:p w14:paraId="780EADEA" w14:textId="77777777" w:rsidR="00D53A7C" w:rsidRPr="00D53A7C" w:rsidRDefault="00D53A7C" w:rsidP="00D53A7C"/>
    <w:p w14:paraId="13057CD8" w14:textId="7191C596" w:rsidR="00B40F7B" w:rsidRDefault="005708B1" w:rsidP="00D53A7C">
      <w:pPr>
        <w:pStyle w:val="Titolo1"/>
        <w:numPr>
          <w:ilvl w:val="0"/>
          <w:numId w:val="34"/>
        </w:numPr>
      </w:pPr>
      <w:r w:rsidRPr="00A51491">
        <w:t>Premessa</w:t>
      </w:r>
      <w:bookmarkEnd w:id="2"/>
    </w:p>
    <w:p w14:paraId="54931ED8" w14:textId="0163F12F" w:rsidR="002B772F" w:rsidRPr="000B4368" w:rsidRDefault="002B772F" w:rsidP="000B4368">
      <w:pPr>
        <w:rPr>
          <w:rFonts w:asciiTheme="minorHAnsi" w:hAnsiTheme="minorHAnsi" w:cstheme="minorHAnsi"/>
        </w:rPr>
      </w:pPr>
      <w:r w:rsidRPr="000B4368">
        <w:rPr>
          <w:rFonts w:asciiTheme="minorHAnsi" w:hAnsiTheme="minorHAnsi" w:cstheme="minorHAnsi"/>
        </w:rPr>
        <w:t xml:space="preserve">Il presente documento descrive il livello di qualità </w:t>
      </w:r>
      <w:r w:rsidR="003D21BA" w:rsidRPr="003D21BA">
        <w:rPr>
          <w:rFonts w:asciiTheme="minorHAnsi" w:hAnsiTheme="minorHAnsi" w:cstheme="minorHAnsi"/>
        </w:rPr>
        <w:t>minimo atteso nell’erogazione dei servizi oggetto di fornitura</w:t>
      </w:r>
      <w:r w:rsidRPr="000B4368">
        <w:rPr>
          <w:rFonts w:asciiTheme="minorHAnsi" w:hAnsiTheme="minorHAnsi" w:cstheme="minorHAnsi"/>
        </w:rPr>
        <w:t>.</w:t>
      </w:r>
    </w:p>
    <w:p w14:paraId="2B131D09" w14:textId="77777777" w:rsidR="00D92025" w:rsidRPr="000B4368" w:rsidRDefault="00D92025">
      <w:pPr>
        <w:pStyle w:val="Corpotesto1"/>
        <w:rPr>
          <w:rFonts w:asciiTheme="minorHAnsi" w:hAnsiTheme="minorHAnsi" w:cstheme="minorHAnsi"/>
        </w:rPr>
      </w:pPr>
    </w:p>
    <w:p w14:paraId="174DB093" w14:textId="34A780C1" w:rsidR="005C79BF" w:rsidRPr="000B4368" w:rsidRDefault="00C01D10" w:rsidP="000B4368">
      <w:pPr>
        <w:pStyle w:val="Corpotesto10"/>
        <w:rPr>
          <w:rFonts w:asciiTheme="minorHAnsi" w:hAnsiTheme="minorHAnsi" w:cstheme="minorHAnsi"/>
        </w:rPr>
      </w:pPr>
      <w:r w:rsidRPr="000B4368">
        <w:rPr>
          <w:rFonts w:asciiTheme="minorHAnsi" w:hAnsiTheme="minorHAnsi" w:cstheme="minorHAnsi"/>
        </w:rPr>
        <w:t xml:space="preserve">Gli </w:t>
      </w:r>
      <w:r w:rsidR="005C79BF" w:rsidRPr="000B4368">
        <w:rPr>
          <w:rFonts w:asciiTheme="minorHAnsi" w:hAnsiTheme="minorHAnsi" w:cstheme="minorHAnsi"/>
        </w:rPr>
        <w:t xml:space="preserve">indicatori di qualità </w:t>
      </w:r>
      <w:r w:rsidR="00796C66">
        <w:rPr>
          <w:rFonts w:asciiTheme="minorHAnsi" w:hAnsiTheme="minorHAnsi" w:cstheme="minorHAnsi"/>
        </w:rPr>
        <w:t>previsti per i Lotti Applicativi nell’ambito della presente iniziativa</w:t>
      </w:r>
      <w:r w:rsidR="00770B30" w:rsidRPr="000B4368">
        <w:rPr>
          <w:rFonts w:asciiTheme="minorHAnsi" w:hAnsiTheme="minorHAnsi" w:cstheme="minorHAnsi"/>
        </w:rPr>
        <w:t xml:space="preserve"> </w:t>
      </w:r>
      <w:r w:rsidRPr="000B4368">
        <w:rPr>
          <w:rFonts w:asciiTheme="minorHAnsi" w:hAnsiTheme="minorHAnsi" w:cstheme="minorHAnsi"/>
        </w:rPr>
        <w:t xml:space="preserve">vengono descritti </w:t>
      </w:r>
      <w:r w:rsidR="005C79BF" w:rsidRPr="000B4368">
        <w:rPr>
          <w:rFonts w:asciiTheme="minorHAnsi" w:hAnsiTheme="minorHAnsi" w:cstheme="minorHAnsi"/>
        </w:rPr>
        <w:t xml:space="preserve">con </w:t>
      </w:r>
      <w:r w:rsidRPr="000B4368">
        <w:rPr>
          <w:rFonts w:asciiTheme="minorHAnsi" w:hAnsiTheme="minorHAnsi" w:cstheme="minorHAnsi"/>
        </w:rPr>
        <w:t>il seguente dettaglio</w:t>
      </w:r>
      <w:r w:rsidR="005C79BF" w:rsidRPr="000B4368">
        <w:rPr>
          <w:rFonts w:asciiTheme="minorHAnsi" w:hAnsiTheme="minorHAnsi" w:cstheme="minorHAnsi"/>
        </w:rPr>
        <w:t>:</w:t>
      </w:r>
    </w:p>
    <w:p w14:paraId="1A7BA3C3" w14:textId="77777777" w:rsidR="005C79BF" w:rsidRPr="000B4368" w:rsidRDefault="005C79BF">
      <w:pPr>
        <w:pStyle w:val="Corpotesto10"/>
        <w:numPr>
          <w:ilvl w:val="0"/>
          <w:numId w:val="7"/>
        </w:numPr>
        <w:rPr>
          <w:rFonts w:asciiTheme="minorHAnsi" w:hAnsiTheme="minorHAnsi" w:cstheme="minorHAnsi"/>
        </w:rPr>
      </w:pPr>
      <w:r w:rsidRPr="000B4368">
        <w:rPr>
          <w:rFonts w:asciiTheme="minorHAnsi" w:hAnsiTheme="minorHAnsi" w:cstheme="minorHAnsi"/>
        </w:rPr>
        <w:t>la metrica e l’unità di misura con cui effettuare le misure</w:t>
      </w:r>
      <w:r w:rsidR="00477EED" w:rsidRPr="000B4368">
        <w:rPr>
          <w:rFonts w:asciiTheme="minorHAnsi" w:hAnsiTheme="minorHAnsi" w:cstheme="minorHAnsi"/>
        </w:rPr>
        <w:t>;</w:t>
      </w:r>
    </w:p>
    <w:p w14:paraId="144637B3" w14:textId="77777777" w:rsidR="005C79BF" w:rsidRPr="000B4368" w:rsidRDefault="005C79BF">
      <w:pPr>
        <w:pStyle w:val="Corpotesto10"/>
        <w:numPr>
          <w:ilvl w:val="0"/>
          <w:numId w:val="7"/>
        </w:numPr>
        <w:rPr>
          <w:rFonts w:asciiTheme="minorHAnsi" w:hAnsiTheme="minorHAnsi" w:cstheme="minorHAnsi"/>
        </w:rPr>
      </w:pPr>
      <w:r w:rsidRPr="000B4368">
        <w:rPr>
          <w:rFonts w:asciiTheme="minorHAnsi" w:hAnsiTheme="minorHAnsi" w:cstheme="minorHAnsi"/>
        </w:rPr>
        <w:t>il periodo di riferimento su cui calcolare l’indicatore</w:t>
      </w:r>
      <w:r w:rsidR="00477EED" w:rsidRPr="000B4368">
        <w:rPr>
          <w:rFonts w:asciiTheme="minorHAnsi" w:hAnsiTheme="minorHAnsi" w:cstheme="minorHAnsi"/>
        </w:rPr>
        <w:t>;</w:t>
      </w:r>
    </w:p>
    <w:p w14:paraId="64D388EB" w14:textId="77777777" w:rsidR="005C79BF" w:rsidRPr="000B4368" w:rsidRDefault="005C79BF">
      <w:pPr>
        <w:pStyle w:val="Corpotesto10"/>
        <w:numPr>
          <w:ilvl w:val="0"/>
          <w:numId w:val="7"/>
        </w:numPr>
        <w:rPr>
          <w:rFonts w:asciiTheme="minorHAnsi" w:hAnsiTheme="minorHAnsi" w:cstheme="minorHAnsi"/>
        </w:rPr>
      </w:pPr>
      <w:r w:rsidRPr="000B4368">
        <w:rPr>
          <w:rFonts w:asciiTheme="minorHAnsi" w:hAnsiTheme="minorHAnsi" w:cstheme="minorHAnsi"/>
        </w:rPr>
        <w:t>la frequenza di esecuzione della misura dell’indicatore</w:t>
      </w:r>
      <w:r w:rsidR="00477EED" w:rsidRPr="000B4368">
        <w:rPr>
          <w:rFonts w:asciiTheme="minorHAnsi" w:hAnsiTheme="minorHAnsi" w:cstheme="minorHAnsi"/>
        </w:rPr>
        <w:t>;</w:t>
      </w:r>
      <w:r w:rsidRPr="000B4368">
        <w:rPr>
          <w:rFonts w:asciiTheme="minorHAnsi" w:hAnsiTheme="minorHAnsi" w:cstheme="minorHAnsi"/>
        </w:rPr>
        <w:t xml:space="preserve"> </w:t>
      </w:r>
    </w:p>
    <w:p w14:paraId="223896BC" w14:textId="77777777" w:rsidR="005C79BF" w:rsidRPr="000B4368" w:rsidRDefault="005C79BF">
      <w:pPr>
        <w:pStyle w:val="Corpotesto10"/>
        <w:numPr>
          <w:ilvl w:val="0"/>
          <w:numId w:val="7"/>
        </w:numPr>
        <w:rPr>
          <w:rFonts w:asciiTheme="minorHAnsi" w:hAnsiTheme="minorHAnsi" w:cstheme="minorHAnsi"/>
        </w:rPr>
      </w:pPr>
      <w:r w:rsidRPr="000B4368">
        <w:rPr>
          <w:rFonts w:asciiTheme="minorHAnsi" w:hAnsiTheme="minorHAnsi" w:cstheme="minorHAnsi"/>
        </w:rPr>
        <w:t xml:space="preserve">i dati elementari </w:t>
      </w:r>
      <w:r w:rsidR="00946440" w:rsidRPr="000B4368">
        <w:rPr>
          <w:rFonts w:asciiTheme="minorHAnsi" w:hAnsiTheme="minorHAnsi" w:cstheme="minorHAnsi"/>
        </w:rPr>
        <w:t xml:space="preserve">o </w:t>
      </w:r>
      <w:r w:rsidR="00DC73EF" w:rsidRPr="000B4368">
        <w:rPr>
          <w:rFonts w:asciiTheme="minorHAnsi" w:hAnsiTheme="minorHAnsi" w:cstheme="minorHAnsi"/>
        </w:rPr>
        <w:t xml:space="preserve">i sub-indicatori </w:t>
      </w:r>
      <w:r w:rsidR="008E27FE" w:rsidRPr="000B4368">
        <w:rPr>
          <w:rFonts w:asciiTheme="minorHAnsi" w:hAnsiTheme="minorHAnsi" w:cstheme="minorHAnsi"/>
        </w:rPr>
        <w:t xml:space="preserve">da rilevare </w:t>
      </w:r>
      <w:r w:rsidRPr="000B4368">
        <w:rPr>
          <w:rFonts w:asciiTheme="minorHAnsi" w:hAnsiTheme="minorHAnsi" w:cstheme="minorHAnsi"/>
        </w:rPr>
        <w:t>per la misura</w:t>
      </w:r>
      <w:r w:rsidR="00477EED" w:rsidRPr="000B4368">
        <w:rPr>
          <w:rFonts w:asciiTheme="minorHAnsi" w:hAnsiTheme="minorHAnsi" w:cstheme="minorHAnsi"/>
        </w:rPr>
        <w:t>;</w:t>
      </w:r>
      <w:r w:rsidRPr="000B4368">
        <w:rPr>
          <w:rFonts w:asciiTheme="minorHAnsi" w:hAnsiTheme="minorHAnsi" w:cstheme="minorHAnsi"/>
        </w:rPr>
        <w:t xml:space="preserve"> </w:t>
      </w:r>
    </w:p>
    <w:p w14:paraId="6FFB6B55" w14:textId="77777777" w:rsidR="005C79BF" w:rsidRPr="000B4368" w:rsidRDefault="005C79BF">
      <w:pPr>
        <w:pStyle w:val="Corpotesto10"/>
        <w:numPr>
          <w:ilvl w:val="0"/>
          <w:numId w:val="7"/>
        </w:numPr>
        <w:rPr>
          <w:rFonts w:asciiTheme="minorHAnsi" w:hAnsiTheme="minorHAnsi" w:cstheme="minorHAnsi"/>
        </w:rPr>
      </w:pPr>
      <w:r w:rsidRPr="000B4368">
        <w:rPr>
          <w:rFonts w:asciiTheme="minorHAnsi" w:hAnsiTheme="minorHAnsi" w:cstheme="minorHAnsi"/>
        </w:rPr>
        <w:t>le eventuali regole di campionamento</w:t>
      </w:r>
      <w:r w:rsidR="00477EED" w:rsidRPr="000B4368">
        <w:rPr>
          <w:rFonts w:asciiTheme="minorHAnsi" w:hAnsiTheme="minorHAnsi" w:cstheme="minorHAnsi"/>
        </w:rPr>
        <w:t>;</w:t>
      </w:r>
    </w:p>
    <w:p w14:paraId="1B518F32" w14:textId="77777777" w:rsidR="005C79BF" w:rsidRPr="000B4368" w:rsidRDefault="005C79BF">
      <w:pPr>
        <w:pStyle w:val="Corpotesto10"/>
        <w:numPr>
          <w:ilvl w:val="0"/>
          <w:numId w:val="7"/>
        </w:numPr>
        <w:rPr>
          <w:rFonts w:asciiTheme="minorHAnsi" w:hAnsiTheme="minorHAnsi" w:cstheme="minorHAnsi"/>
        </w:rPr>
      </w:pPr>
      <w:r w:rsidRPr="000B4368">
        <w:rPr>
          <w:rFonts w:asciiTheme="minorHAnsi" w:hAnsiTheme="minorHAnsi" w:cstheme="minorHAnsi"/>
        </w:rPr>
        <w:t>le formule di calcolo e gli arrotondamenti da adottare</w:t>
      </w:r>
      <w:r w:rsidR="00477EED" w:rsidRPr="000B4368">
        <w:rPr>
          <w:rFonts w:asciiTheme="minorHAnsi" w:hAnsiTheme="minorHAnsi" w:cstheme="minorHAnsi"/>
        </w:rPr>
        <w:t>;</w:t>
      </w:r>
    </w:p>
    <w:p w14:paraId="22EF399F" w14:textId="77777777" w:rsidR="005C79BF" w:rsidRPr="000B4368" w:rsidRDefault="005C79BF">
      <w:pPr>
        <w:pStyle w:val="Corpotesto10"/>
        <w:numPr>
          <w:ilvl w:val="0"/>
          <w:numId w:val="7"/>
        </w:numPr>
        <w:rPr>
          <w:rFonts w:asciiTheme="minorHAnsi" w:hAnsiTheme="minorHAnsi" w:cstheme="minorHAnsi"/>
        </w:rPr>
      </w:pPr>
      <w:r w:rsidRPr="000B4368">
        <w:rPr>
          <w:rFonts w:asciiTheme="minorHAnsi" w:hAnsiTheme="minorHAnsi" w:cstheme="minorHAnsi"/>
        </w:rPr>
        <w:t>gli obiettivi che l’indicatore deve soddisfare espressi tramite valori soglia</w:t>
      </w:r>
      <w:r w:rsidR="00477EED" w:rsidRPr="000B4368">
        <w:rPr>
          <w:rFonts w:asciiTheme="minorHAnsi" w:hAnsiTheme="minorHAnsi" w:cstheme="minorHAnsi"/>
        </w:rPr>
        <w:t>;</w:t>
      </w:r>
    </w:p>
    <w:p w14:paraId="4E82550A" w14:textId="77777777" w:rsidR="005C79BF" w:rsidRPr="000B4368" w:rsidRDefault="005C79BF">
      <w:pPr>
        <w:pStyle w:val="Corpotesto10"/>
        <w:numPr>
          <w:ilvl w:val="0"/>
          <w:numId w:val="7"/>
        </w:numPr>
        <w:rPr>
          <w:rFonts w:asciiTheme="minorHAnsi" w:hAnsiTheme="minorHAnsi" w:cstheme="minorHAnsi"/>
        </w:rPr>
      </w:pPr>
      <w:r w:rsidRPr="000B4368">
        <w:rPr>
          <w:rFonts w:asciiTheme="minorHAnsi" w:hAnsiTheme="minorHAnsi" w:cstheme="minorHAnsi"/>
        </w:rPr>
        <w:t xml:space="preserve">le azioni contrattuali </w:t>
      </w:r>
      <w:r w:rsidR="00AC1BBF" w:rsidRPr="000B4368">
        <w:rPr>
          <w:rFonts w:asciiTheme="minorHAnsi" w:hAnsiTheme="minorHAnsi" w:cstheme="minorHAnsi"/>
        </w:rPr>
        <w:t>“</w:t>
      </w:r>
      <w:r w:rsidRPr="000B4368">
        <w:rPr>
          <w:rFonts w:asciiTheme="minorHAnsi" w:hAnsiTheme="minorHAnsi" w:cstheme="minorHAnsi"/>
        </w:rPr>
        <w:t>a</w:t>
      </w:r>
      <w:r w:rsidR="008E27FE" w:rsidRPr="000B4368">
        <w:rPr>
          <w:rFonts w:asciiTheme="minorHAnsi" w:hAnsiTheme="minorHAnsi" w:cstheme="minorHAnsi"/>
        </w:rPr>
        <w:t xml:space="preserve"> condizioni tutte fissate</w:t>
      </w:r>
      <w:r w:rsidR="00AC1BBF" w:rsidRPr="000B4368">
        <w:rPr>
          <w:rFonts w:asciiTheme="minorHAnsi" w:hAnsiTheme="minorHAnsi" w:cstheme="minorHAnsi"/>
        </w:rPr>
        <w:t xml:space="preserve">” </w:t>
      </w:r>
      <w:r w:rsidR="00692C2D" w:rsidRPr="000B4368">
        <w:rPr>
          <w:rFonts w:asciiTheme="minorHAnsi" w:hAnsiTheme="minorHAnsi" w:cstheme="minorHAnsi"/>
        </w:rPr>
        <w:t xml:space="preserve">ossia </w:t>
      </w:r>
      <w:r w:rsidR="00AC1BBF" w:rsidRPr="000B4368">
        <w:rPr>
          <w:rFonts w:asciiTheme="minorHAnsi" w:hAnsiTheme="minorHAnsi" w:cstheme="minorHAnsi"/>
        </w:rPr>
        <w:t>per gli Ordini</w:t>
      </w:r>
      <w:r w:rsidRPr="000B4368">
        <w:rPr>
          <w:rFonts w:asciiTheme="minorHAnsi" w:hAnsiTheme="minorHAnsi" w:cstheme="minorHAnsi"/>
        </w:rPr>
        <w:t>. L’Amministrazione potrà in AS adeguare la sanzione conseguente al non raggiungimento degli obiettivi in funzione della criticità della violazione nel contesto specifico</w:t>
      </w:r>
      <w:r w:rsidR="009D1DEB" w:rsidRPr="000B4368">
        <w:rPr>
          <w:rFonts w:asciiTheme="minorHAnsi" w:hAnsiTheme="minorHAnsi" w:cstheme="minorHAnsi"/>
        </w:rPr>
        <w:t>;</w:t>
      </w:r>
    </w:p>
    <w:p w14:paraId="79053706" w14:textId="77777777" w:rsidR="005C79BF" w:rsidRPr="000B4368" w:rsidRDefault="005C79BF">
      <w:pPr>
        <w:pStyle w:val="Corpotesto10"/>
        <w:numPr>
          <w:ilvl w:val="0"/>
          <w:numId w:val="7"/>
        </w:numPr>
        <w:rPr>
          <w:rFonts w:asciiTheme="minorHAnsi" w:hAnsiTheme="minorHAnsi" w:cstheme="minorHAnsi"/>
        </w:rPr>
      </w:pPr>
      <w:r w:rsidRPr="000B4368">
        <w:rPr>
          <w:rFonts w:asciiTheme="minorHAnsi" w:hAnsiTheme="minorHAnsi" w:cstheme="minorHAnsi"/>
        </w:rPr>
        <w:t xml:space="preserve">le </w:t>
      </w:r>
      <w:r w:rsidR="002603E6">
        <w:rPr>
          <w:rFonts w:asciiTheme="minorHAnsi" w:hAnsiTheme="minorHAnsi" w:cstheme="minorHAnsi"/>
        </w:rPr>
        <w:t>eventuali</w:t>
      </w:r>
      <w:r w:rsidR="002603E6" w:rsidRPr="000B4368">
        <w:rPr>
          <w:rFonts w:asciiTheme="minorHAnsi" w:hAnsiTheme="minorHAnsi" w:cstheme="minorHAnsi"/>
        </w:rPr>
        <w:t xml:space="preserve"> </w:t>
      </w:r>
      <w:r w:rsidRPr="000B4368">
        <w:rPr>
          <w:rFonts w:asciiTheme="minorHAnsi" w:hAnsiTheme="minorHAnsi" w:cstheme="minorHAnsi"/>
        </w:rPr>
        <w:t>eccezioni da considerare nell’uso dell’indicatore</w:t>
      </w:r>
      <w:r w:rsidR="00477EED" w:rsidRPr="000B4368">
        <w:rPr>
          <w:rFonts w:asciiTheme="minorHAnsi" w:hAnsiTheme="minorHAnsi" w:cstheme="minorHAnsi"/>
        </w:rPr>
        <w:t>.</w:t>
      </w:r>
    </w:p>
    <w:p w14:paraId="581CCB94" w14:textId="77777777" w:rsidR="005C79BF" w:rsidRPr="000B4368" w:rsidRDefault="005C79BF">
      <w:pPr>
        <w:pStyle w:val="Corpotesto1"/>
        <w:rPr>
          <w:rFonts w:asciiTheme="minorHAnsi" w:hAnsiTheme="minorHAnsi" w:cstheme="minorHAnsi"/>
        </w:rPr>
      </w:pPr>
    </w:p>
    <w:p w14:paraId="63BAC3E8" w14:textId="5627E64A" w:rsidR="008A553B" w:rsidRPr="000B4368" w:rsidRDefault="00A4546E" w:rsidP="000B4368">
      <w:pPr>
        <w:rPr>
          <w:rFonts w:asciiTheme="minorHAnsi" w:hAnsiTheme="minorHAnsi" w:cstheme="minorHAnsi"/>
        </w:rPr>
      </w:pPr>
      <w:r>
        <w:rPr>
          <w:rFonts w:asciiTheme="minorHAnsi" w:hAnsiTheme="minorHAnsi" w:cstheme="minorHAnsi"/>
        </w:rPr>
        <w:t>Unitamente al Piano della Qualità Generale</w:t>
      </w:r>
      <w:r w:rsidR="00D5496E" w:rsidRPr="000B4368">
        <w:rPr>
          <w:rFonts w:asciiTheme="minorHAnsi" w:hAnsiTheme="minorHAnsi" w:cstheme="minorHAnsi"/>
        </w:rPr>
        <w:t xml:space="preserve">, il fornitore deve </w:t>
      </w:r>
      <w:r>
        <w:rPr>
          <w:rFonts w:asciiTheme="minorHAnsi" w:hAnsiTheme="minorHAnsi" w:cstheme="minorHAnsi"/>
        </w:rPr>
        <w:t xml:space="preserve">consegnare alla Consip S.p.A. </w:t>
      </w:r>
      <w:r w:rsidR="000B1A4F" w:rsidRPr="000B4368">
        <w:rPr>
          <w:rFonts w:asciiTheme="minorHAnsi" w:hAnsiTheme="minorHAnsi" w:cstheme="minorHAnsi"/>
        </w:rPr>
        <w:t xml:space="preserve">a presente appendice </w:t>
      </w:r>
      <w:r>
        <w:rPr>
          <w:rFonts w:asciiTheme="minorHAnsi" w:hAnsiTheme="minorHAnsi" w:cstheme="minorHAnsi"/>
        </w:rPr>
        <w:t xml:space="preserve">integrata </w:t>
      </w:r>
      <w:r w:rsidR="000B1A4F" w:rsidRPr="000B4368">
        <w:rPr>
          <w:rFonts w:asciiTheme="minorHAnsi" w:hAnsiTheme="minorHAnsi" w:cstheme="minorHAnsi"/>
        </w:rPr>
        <w:t xml:space="preserve">con </w:t>
      </w:r>
      <w:r w:rsidR="00F61D49" w:rsidRPr="000B4368">
        <w:rPr>
          <w:rFonts w:asciiTheme="minorHAnsi" w:hAnsiTheme="minorHAnsi" w:cstheme="minorHAnsi"/>
        </w:rPr>
        <w:t>gli indicatori</w:t>
      </w:r>
      <w:r w:rsidR="00EE783B" w:rsidRPr="000B4368">
        <w:rPr>
          <w:rFonts w:asciiTheme="minorHAnsi" w:hAnsiTheme="minorHAnsi" w:cstheme="minorHAnsi"/>
        </w:rPr>
        <w:t xml:space="preserve"> aggiuntivi</w:t>
      </w:r>
      <w:r w:rsidR="00DF57BA">
        <w:rPr>
          <w:rFonts w:asciiTheme="minorHAnsi" w:hAnsiTheme="minorHAnsi" w:cstheme="minorHAnsi"/>
        </w:rPr>
        <w:t xml:space="preserve"> e</w:t>
      </w:r>
      <w:r w:rsidR="00EE783B" w:rsidRPr="000B4368">
        <w:rPr>
          <w:rFonts w:asciiTheme="minorHAnsi" w:hAnsiTheme="minorHAnsi" w:cstheme="minorHAnsi"/>
        </w:rPr>
        <w:t xml:space="preserve"> migliorativi proposti</w:t>
      </w:r>
      <w:r w:rsidR="008A553B" w:rsidRPr="000B4368">
        <w:rPr>
          <w:rFonts w:asciiTheme="minorHAnsi" w:hAnsiTheme="minorHAnsi" w:cstheme="minorHAnsi"/>
        </w:rPr>
        <w:t xml:space="preserve"> in offerta tecnica</w:t>
      </w:r>
      <w:r w:rsidR="00F61D49" w:rsidRPr="000B4368">
        <w:rPr>
          <w:rFonts w:asciiTheme="minorHAnsi" w:hAnsiTheme="minorHAnsi" w:cstheme="minorHAnsi"/>
        </w:rPr>
        <w:t xml:space="preserve"> </w:t>
      </w:r>
      <w:r w:rsidR="00182FFB">
        <w:rPr>
          <w:rFonts w:asciiTheme="minorHAnsi" w:hAnsiTheme="minorHAnsi" w:cstheme="minorHAnsi"/>
        </w:rPr>
        <w:t xml:space="preserve">di AQ </w:t>
      </w:r>
      <w:r w:rsidR="00F61D49" w:rsidRPr="000B4368">
        <w:rPr>
          <w:rFonts w:asciiTheme="minorHAnsi" w:hAnsiTheme="minorHAnsi" w:cstheme="minorHAnsi"/>
        </w:rPr>
        <w:t>nonché</w:t>
      </w:r>
      <w:r w:rsidR="008A553B" w:rsidRPr="000B4368">
        <w:rPr>
          <w:rFonts w:asciiTheme="minorHAnsi" w:hAnsiTheme="minorHAnsi" w:cstheme="minorHAnsi"/>
        </w:rPr>
        <w:t xml:space="preserve"> con gli strumenti di mi</w:t>
      </w:r>
      <w:r w:rsidR="00F61D49" w:rsidRPr="000B4368">
        <w:rPr>
          <w:rFonts w:asciiTheme="minorHAnsi" w:hAnsiTheme="minorHAnsi" w:cstheme="minorHAnsi"/>
        </w:rPr>
        <w:t>surazione migliorativi proposti o versioni di prodotto aggiornate alla data di stipula.</w:t>
      </w:r>
    </w:p>
    <w:p w14:paraId="0EFA7EA4" w14:textId="77777777" w:rsidR="009B472F" w:rsidRPr="000B4368" w:rsidRDefault="008A553B" w:rsidP="00F80B89">
      <w:pPr>
        <w:rPr>
          <w:rFonts w:asciiTheme="minorHAnsi" w:hAnsiTheme="minorHAnsi" w:cstheme="minorHAnsi"/>
        </w:rPr>
      </w:pPr>
      <w:r w:rsidRPr="000B4368">
        <w:rPr>
          <w:rFonts w:asciiTheme="minorHAnsi" w:hAnsiTheme="minorHAnsi" w:cstheme="minorHAnsi"/>
        </w:rPr>
        <w:t>In erogazione, il fornitore deve mantenere co</w:t>
      </w:r>
      <w:r w:rsidR="008728A9" w:rsidRPr="000B4368">
        <w:rPr>
          <w:rFonts w:asciiTheme="minorHAnsi" w:hAnsiTheme="minorHAnsi" w:cstheme="minorHAnsi"/>
        </w:rPr>
        <w:t>stantemente a</w:t>
      </w:r>
      <w:r w:rsidR="00787483" w:rsidRPr="000B4368">
        <w:rPr>
          <w:rFonts w:asciiTheme="minorHAnsi" w:hAnsiTheme="minorHAnsi" w:cstheme="minorHAnsi"/>
        </w:rPr>
        <w:t>deguato</w:t>
      </w:r>
      <w:r w:rsidR="008728A9" w:rsidRPr="000B4368">
        <w:rPr>
          <w:rFonts w:asciiTheme="minorHAnsi" w:hAnsiTheme="minorHAnsi" w:cstheme="minorHAnsi"/>
        </w:rPr>
        <w:t xml:space="preserve"> il livello di qualit</w:t>
      </w:r>
      <w:r w:rsidR="00F31B02" w:rsidRPr="000B4368">
        <w:rPr>
          <w:rFonts w:asciiTheme="minorHAnsi" w:hAnsiTheme="minorHAnsi" w:cstheme="minorHAnsi"/>
        </w:rPr>
        <w:t xml:space="preserve">à </w:t>
      </w:r>
      <w:r w:rsidR="00F80B89">
        <w:t xml:space="preserve">alla disponibilità di nuove versioni degli standard, best </w:t>
      </w:r>
      <w:proofErr w:type="spellStart"/>
      <w:r w:rsidR="00F80B89">
        <w:t>practice</w:t>
      </w:r>
      <w:proofErr w:type="spellEnd"/>
      <w:r w:rsidR="00F80B89">
        <w:t xml:space="preserve"> e linee guida applicabili.</w:t>
      </w:r>
    </w:p>
    <w:p w14:paraId="3AD90783" w14:textId="77777777" w:rsidR="000F7067" w:rsidRPr="000B4368" w:rsidRDefault="00E850EB">
      <w:pPr>
        <w:pStyle w:val="Corpotesto1"/>
        <w:rPr>
          <w:rFonts w:asciiTheme="minorHAnsi" w:hAnsiTheme="minorHAnsi" w:cstheme="minorHAnsi"/>
        </w:rPr>
      </w:pPr>
      <w:r w:rsidRPr="000B4368">
        <w:rPr>
          <w:rFonts w:asciiTheme="minorHAnsi" w:hAnsiTheme="minorHAnsi" w:cstheme="minorHAnsi"/>
        </w:rPr>
        <w:br w:type="page"/>
      </w:r>
    </w:p>
    <w:p w14:paraId="3301ED54" w14:textId="77777777" w:rsidR="005875E9" w:rsidRPr="000B4368" w:rsidRDefault="0004060A" w:rsidP="000B4368">
      <w:pPr>
        <w:pStyle w:val="Titolo1"/>
        <w:rPr>
          <w:rFonts w:asciiTheme="minorHAnsi" w:hAnsiTheme="minorHAnsi" w:cstheme="minorHAnsi"/>
        </w:rPr>
      </w:pPr>
      <w:bookmarkStart w:id="3" w:name="_Toc25608463"/>
      <w:bookmarkStart w:id="4" w:name="_Toc33105126"/>
      <w:r w:rsidRPr="000B4368">
        <w:rPr>
          <w:rFonts w:asciiTheme="minorHAnsi" w:hAnsiTheme="minorHAnsi" w:cstheme="minorHAnsi"/>
        </w:rPr>
        <w:lastRenderedPageBreak/>
        <w:t>Definizione e Strumenti</w:t>
      </w:r>
      <w:bookmarkEnd w:id="3"/>
      <w:bookmarkEnd w:id="4"/>
      <w:r w:rsidRPr="000B4368">
        <w:rPr>
          <w:rFonts w:asciiTheme="minorHAnsi" w:hAnsiTheme="minorHAnsi" w:cstheme="minorHAnsi"/>
        </w:rPr>
        <w:t xml:space="preserve"> </w:t>
      </w:r>
    </w:p>
    <w:p w14:paraId="6BFA86F4" w14:textId="77777777" w:rsidR="005875E9" w:rsidRPr="000B4368" w:rsidRDefault="005875E9">
      <w:pPr>
        <w:pStyle w:val="Corpotesto1"/>
        <w:rPr>
          <w:rFonts w:asciiTheme="minorHAnsi" w:hAnsiTheme="minorHAnsi" w:cstheme="minorHAnsi"/>
        </w:rPr>
      </w:pPr>
    </w:p>
    <w:p w14:paraId="05183DDF" w14:textId="77777777" w:rsidR="0004060A" w:rsidRPr="000B4368" w:rsidRDefault="0004060A" w:rsidP="005708B1">
      <w:pPr>
        <w:pStyle w:val="Titolo2"/>
        <w:rPr>
          <w:rFonts w:asciiTheme="minorHAnsi" w:hAnsiTheme="minorHAnsi" w:cstheme="minorHAnsi"/>
        </w:rPr>
      </w:pPr>
      <w:bookmarkStart w:id="5" w:name="_Toc25608464"/>
      <w:bookmarkStart w:id="6" w:name="_Toc33105127"/>
      <w:r w:rsidRPr="000B4368">
        <w:rPr>
          <w:rFonts w:asciiTheme="minorHAnsi" w:hAnsiTheme="minorHAnsi" w:cstheme="minorHAnsi"/>
        </w:rPr>
        <w:t>D</w:t>
      </w:r>
      <w:r w:rsidR="004D2664" w:rsidRPr="000B4368">
        <w:rPr>
          <w:rFonts w:asciiTheme="minorHAnsi" w:hAnsiTheme="minorHAnsi" w:cstheme="minorHAnsi"/>
        </w:rPr>
        <w:t>efinizioni</w:t>
      </w:r>
      <w:bookmarkEnd w:id="5"/>
      <w:bookmarkEnd w:id="6"/>
    </w:p>
    <w:p w14:paraId="0E0A57FA" w14:textId="77777777" w:rsidR="004D2664" w:rsidRPr="000B4368" w:rsidRDefault="004D2664">
      <w:pPr>
        <w:rPr>
          <w:rFonts w:asciiTheme="minorHAnsi" w:hAnsiTheme="minorHAnsi" w:cstheme="minorHAnsi"/>
        </w:rPr>
      </w:pPr>
    </w:p>
    <w:tbl>
      <w:tblPr>
        <w:tblW w:w="0" w:type="auto"/>
        <w:tblLook w:val="04A0" w:firstRow="1" w:lastRow="0" w:firstColumn="1" w:lastColumn="0" w:noHBand="0" w:noVBand="1"/>
      </w:tblPr>
      <w:tblGrid>
        <w:gridCol w:w="2376"/>
        <w:gridCol w:w="6344"/>
      </w:tblGrid>
      <w:tr w:rsidR="009E5EE3" w:rsidRPr="00264F78" w14:paraId="51D50BED" w14:textId="77777777" w:rsidTr="005875E9">
        <w:tc>
          <w:tcPr>
            <w:tcW w:w="2376" w:type="dxa"/>
            <w:vAlign w:val="center"/>
          </w:tcPr>
          <w:p w14:paraId="3DDDBBA1" w14:textId="77777777" w:rsidR="009E5EE3" w:rsidRPr="000B4368" w:rsidRDefault="009E5EE3" w:rsidP="000B4368">
            <w:pPr>
              <w:pStyle w:val="Corpotesto10"/>
              <w:rPr>
                <w:rFonts w:asciiTheme="minorHAnsi" w:hAnsiTheme="minorHAnsi" w:cstheme="minorHAnsi"/>
              </w:rPr>
            </w:pPr>
            <w:r w:rsidRPr="000B4368">
              <w:rPr>
                <w:rFonts w:asciiTheme="minorHAnsi" w:hAnsiTheme="minorHAnsi" w:cstheme="minorHAnsi"/>
              </w:rPr>
              <w:t>Artefatto</w:t>
            </w:r>
            <w:r w:rsidR="00E208DA" w:rsidRPr="000B4368">
              <w:rPr>
                <w:rFonts w:asciiTheme="minorHAnsi" w:hAnsiTheme="minorHAnsi" w:cstheme="minorHAnsi"/>
              </w:rPr>
              <w:t xml:space="preserve"> / </w:t>
            </w:r>
            <w:proofErr w:type="spellStart"/>
            <w:r w:rsidR="00E208DA" w:rsidRPr="000B4368">
              <w:rPr>
                <w:rFonts w:asciiTheme="minorHAnsi" w:hAnsiTheme="minorHAnsi" w:cstheme="minorHAnsi"/>
              </w:rPr>
              <w:t>Deliverable</w:t>
            </w:r>
            <w:proofErr w:type="spellEnd"/>
          </w:p>
        </w:tc>
        <w:tc>
          <w:tcPr>
            <w:tcW w:w="6344" w:type="dxa"/>
            <w:vAlign w:val="center"/>
          </w:tcPr>
          <w:p w14:paraId="7E73F6F6" w14:textId="77777777" w:rsidR="009E5EE3" w:rsidRPr="000B4368" w:rsidRDefault="009E5EE3">
            <w:pPr>
              <w:rPr>
                <w:rFonts w:asciiTheme="minorHAnsi" w:hAnsiTheme="minorHAnsi" w:cstheme="minorHAnsi"/>
                <w:shd w:val="clear" w:color="auto" w:fill="FFFFFF"/>
              </w:rPr>
            </w:pPr>
            <w:r w:rsidRPr="000B4368">
              <w:rPr>
                <w:rFonts w:asciiTheme="minorHAnsi" w:hAnsiTheme="minorHAnsi" w:cstheme="minorHAnsi"/>
                <w:shd w:val="clear" w:color="auto" w:fill="FFFFFF"/>
              </w:rPr>
              <w:t>In ingegneria del</w:t>
            </w:r>
            <w:r w:rsidR="00CB6A07" w:rsidRPr="000B4368">
              <w:rPr>
                <w:rFonts w:asciiTheme="minorHAnsi" w:hAnsiTheme="minorHAnsi" w:cstheme="minorHAnsi"/>
                <w:shd w:val="clear" w:color="auto" w:fill="FFFFFF"/>
              </w:rPr>
              <w:t xml:space="preserve"> </w:t>
            </w:r>
            <w:r w:rsidRPr="000B4368">
              <w:rPr>
                <w:rFonts w:asciiTheme="minorHAnsi" w:hAnsiTheme="minorHAnsi" w:cstheme="minorHAnsi"/>
                <w:b/>
                <w:shd w:val="clear" w:color="auto" w:fill="FFFFFF"/>
              </w:rPr>
              <w:t>software</w:t>
            </w:r>
            <w:r w:rsidRPr="000B4368">
              <w:rPr>
                <w:rFonts w:asciiTheme="minorHAnsi" w:hAnsiTheme="minorHAnsi" w:cstheme="minorHAnsi"/>
                <w:shd w:val="clear" w:color="auto" w:fill="FFFFFF"/>
              </w:rPr>
              <w:t xml:space="preserve">, </w:t>
            </w:r>
            <w:r w:rsidR="00CB6A07" w:rsidRPr="000B4368">
              <w:rPr>
                <w:rFonts w:asciiTheme="minorHAnsi" w:hAnsiTheme="minorHAnsi" w:cstheme="minorHAnsi"/>
                <w:shd w:val="clear" w:color="auto" w:fill="FFFFFF"/>
              </w:rPr>
              <w:t xml:space="preserve">un </w:t>
            </w:r>
            <w:r w:rsidRPr="000B4368">
              <w:rPr>
                <w:rFonts w:asciiTheme="minorHAnsi" w:hAnsiTheme="minorHAnsi" w:cstheme="minorHAnsi"/>
                <w:b/>
                <w:shd w:val="clear" w:color="auto" w:fill="FFFFFF"/>
              </w:rPr>
              <w:t>artefatto</w:t>
            </w:r>
            <w:r w:rsidR="00CB6A07" w:rsidRPr="000B4368">
              <w:rPr>
                <w:rFonts w:asciiTheme="minorHAnsi" w:hAnsiTheme="minorHAnsi" w:cstheme="minorHAnsi"/>
                <w:shd w:val="clear" w:color="auto" w:fill="FFFFFF"/>
              </w:rPr>
              <w:t xml:space="preserve"> </w:t>
            </w:r>
            <w:r w:rsidRPr="000B4368">
              <w:rPr>
                <w:rFonts w:asciiTheme="minorHAnsi" w:hAnsiTheme="minorHAnsi" w:cstheme="minorHAnsi"/>
                <w:shd w:val="clear" w:color="auto" w:fill="FFFFFF"/>
              </w:rPr>
              <w:t xml:space="preserve">è </w:t>
            </w:r>
            <w:r w:rsidR="00477EED" w:rsidRPr="000B4368">
              <w:rPr>
                <w:rFonts w:asciiTheme="minorHAnsi" w:hAnsiTheme="minorHAnsi" w:cstheme="minorHAnsi"/>
                <w:shd w:val="clear" w:color="auto" w:fill="FFFFFF"/>
              </w:rPr>
              <w:t>qualunque</w:t>
            </w:r>
            <w:r w:rsidR="009D1DEB" w:rsidRPr="000B4368">
              <w:rPr>
                <w:rFonts w:asciiTheme="minorHAnsi" w:hAnsiTheme="minorHAnsi" w:cstheme="minorHAnsi"/>
                <w:shd w:val="clear" w:color="auto" w:fill="FFFFFF"/>
              </w:rPr>
              <w:t xml:space="preserve"> </w:t>
            </w:r>
            <w:r w:rsidRPr="000B4368">
              <w:rPr>
                <w:rFonts w:asciiTheme="minorHAnsi" w:hAnsiTheme="minorHAnsi" w:cstheme="minorHAnsi"/>
                <w:shd w:val="clear" w:color="auto" w:fill="FFFFFF"/>
              </w:rPr>
              <w:t xml:space="preserve">prodotto che viene realizzato durante lo </w:t>
            </w:r>
            <w:r w:rsidR="00CB6A07" w:rsidRPr="000B4368">
              <w:rPr>
                <w:rFonts w:asciiTheme="minorHAnsi" w:hAnsiTheme="minorHAnsi" w:cstheme="minorHAnsi"/>
                <w:shd w:val="clear" w:color="auto" w:fill="FFFFFF"/>
              </w:rPr>
              <w:t xml:space="preserve">sviluppo </w:t>
            </w:r>
            <w:r w:rsidRPr="000B4368">
              <w:rPr>
                <w:rFonts w:asciiTheme="minorHAnsi" w:hAnsiTheme="minorHAnsi" w:cstheme="minorHAnsi"/>
                <w:b/>
                <w:shd w:val="clear" w:color="auto" w:fill="FFFFFF"/>
              </w:rPr>
              <w:t xml:space="preserve">software, </w:t>
            </w:r>
            <w:r w:rsidRPr="000B4368">
              <w:rPr>
                <w:rFonts w:asciiTheme="minorHAnsi" w:hAnsiTheme="minorHAnsi" w:cstheme="minorHAnsi"/>
                <w:shd w:val="clear" w:color="auto" w:fill="FFFFFF"/>
              </w:rPr>
              <w:t>ivi compreso il</w:t>
            </w:r>
            <w:r w:rsidRPr="000B4368">
              <w:rPr>
                <w:rFonts w:asciiTheme="minorHAnsi" w:hAnsiTheme="minorHAnsi" w:cstheme="minorHAnsi"/>
                <w:b/>
                <w:shd w:val="clear" w:color="auto" w:fill="FFFFFF"/>
              </w:rPr>
              <w:t xml:space="preserve"> </w:t>
            </w:r>
            <w:r w:rsidRPr="000B4368">
              <w:rPr>
                <w:rFonts w:asciiTheme="minorHAnsi" w:hAnsiTheme="minorHAnsi" w:cstheme="minorHAnsi"/>
                <w:shd w:val="clear" w:color="auto" w:fill="FFFFFF"/>
              </w:rPr>
              <w:t>completo rilascio ed avvio in ambiente di esercizio (</w:t>
            </w:r>
            <w:proofErr w:type="spellStart"/>
            <w:r w:rsidRPr="000B4368">
              <w:rPr>
                <w:rFonts w:asciiTheme="minorHAnsi" w:hAnsiTheme="minorHAnsi" w:cstheme="minorHAnsi"/>
                <w:shd w:val="clear" w:color="auto" w:fill="FFFFFF"/>
              </w:rPr>
              <w:t>rif.</w:t>
            </w:r>
            <w:proofErr w:type="spellEnd"/>
            <w:r w:rsidRPr="000B4368">
              <w:rPr>
                <w:rFonts w:asciiTheme="minorHAnsi" w:hAnsiTheme="minorHAnsi" w:cstheme="minorHAnsi"/>
                <w:shd w:val="clear" w:color="auto" w:fill="FFFFFF"/>
              </w:rPr>
              <w:t xml:space="preserve"> CMMI e ISO 9001, metodologie </w:t>
            </w:r>
            <w:proofErr w:type="spellStart"/>
            <w:r w:rsidRPr="000B4368">
              <w:rPr>
                <w:rFonts w:asciiTheme="minorHAnsi" w:hAnsiTheme="minorHAnsi" w:cstheme="minorHAnsi"/>
                <w:shd w:val="clear" w:color="auto" w:fill="FFFFFF"/>
              </w:rPr>
              <w:t>Six</w:t>
            </w:r>
            <w:proofErr w:type="spellEnd"/>
            <w:r w:rsidRPr="000B4368">
              <w:rPr>
                <w:rFonts w:asciiTheme="minorHAnsi" w:hAnsiTheme="minorHAnsi" w:cstheme="minorHAnsi"/>
                <w:shd w:val="clear" w:color="auto" w:fill="FFFFFF"/>
              </w:rPr>
              <w:t xml:space="preserve"> Sigma ecc.).</w:t>
            </w:r>
            <w:r w:rsidR="002555A9" w:rsidRPr="000B4368">
              <w:rPr>
                <w:rFonts w:asciiTheme="minorHAnsi" w:hAnsiTheme="minorHAnsi" w:cstheme="minorHAnsi"/>
                <w:shd w:val="clear" w:color="auto" w:fill="FFFFFF"/>
              </w:rPr>
              <w:t xml:space="preserve"> </w:t>
            </w:r>
            <w:r w:rsidRPr="000B4368">
              <w:rPr>
                <w:rFonts w:asciiTheme="minorHAnsi" w:hAnsiTheme="minorHAnsi" w:cstheme="minorHAnsi"/>
                <w:shd w:val="clear" w:color="auto" w:fill="FFFFFF"/>
              </w:rPr>
              <w:t xml:space="preserve">Gli artefatti devono essere consegnati secondo le modalità e </w:t>
            </w:r>
            <w:r w:rsidR="001C463D" w:rsidRPr="000B4368">
              <w:rPr>
                <w:rFonts w:asciiTheme="minorHAnsi" w:hAnsiTheme="minorHAnsi" w:cstheme="minorHAnsi"/>
                <w:shd w:val="clear" w:color="auto" w:fill="FFFFFF"/>
              </w:rPr>
              <w:t xml:space="preserve">gli </w:t>
            </w:r>
            <w:r w:rsidRPr="000B4368">
              <w:rPr>
                <w:rFonts w:asciiTheme="minorHAnsi" w:hAnsiTheme="minorHAnsi" w:cstheme="minorHAnsi"/>
                <w:shd w:val="clear" w:color="auto" w:fill="FFFFFF"/>
              </w:rPr>
              <w:t xml:space="preserve">strumenti definite nel Piano della Qualità per essere utilizzati come prova del fatto che il processo </w:t>
            </w:r>
            <w:r w:rsidR="001C463D" w:rsidRPr="000B4368">
              <w:rPr>
                <w:rFonts w:asciiTheme="minorHAnsi" w:hAnsiTheme="minorHAnsi" w:cstheme="minorHAnsi"/>
                <w:shd w:val="clear" w:color="auto" w:fill="FFFFFF"/>
              </w:rPr>
              <w:t>approvato nel Piano di lavoro</w:t>
            </w:r>
            <w:r w:rsidRPr="000B4368">
              <w:rPr>
                <w:rFonts w:asciiTheme="minorHAnsi" w:hAnsiTheme="minorHAnsi" w:cstheme="minorHAnsi"/>
                <w:shd w:val="clear" w:color="auto" w:fill="FFFFFF"/>
              </w:rPr>
              <w:t xml:space="preserve"> viene seguito</w:t>
            </w:r>
            <w:r w:rsidR="002555A9" w:rsidRPr="000B4368">
              <w:rPr>
                <w:rFonts w:asciiTheme="minorHAnsi" w:hAnsiTheme="minorHAnsi" w:cstheme="minorHAnsi"/>
                <w:shd w:val="clear" w:color="auto" w:fill="FFFFFF"/>
              </w:rPr>
              <w:t xml:space="preserve"> ed effettuare le relative validazioni</w:t>
            </w:r>
            <w:r w:rsidRPr="000B4368">
              <w:rPr>
                <w:rFonts w:asciiTheme="minorHAnsi" w:hAnsiTheme="minorHAnsi" w:cstheme="minorHAnsi"/>
                <w:shd w:val="clear" w:color="auto" w:fill="FFFFFF"/>
              </w:rPr>
              <w:t xml:space="preserve">. </w:t>
            </w:r>
          </w:p>
          <w:p w14:paraId="41D635A6" w14:textId="77777777" w:rsidR="0013040F" w:rsidRPr="000B4368" w:rsidRDefault="0013040F">
            <w:pPr>
              <w:rPr>
                <w:rFonts w:asciiTheme="minorHAnsi" w:hAnsiTheme="minorHAnsi" w:cstheme="minorHAnsi"/>
              </w:rPr>
            </w:pPr>
          </w:p>
        </w:tc>
      </w:tr>
      <w:tr w:rsidR="0013040F" w:rsidRPr="00264F78" w14:paraId="5C208D6E" w14:textId="77777777" w:rsidTr="005875E9">
        <w:tc>
          <w:tcPr>
            <w:tcW w:w="2376" w:type="dxa"/>
            <w:vAlign w:val="center"/>
          </w:tcPr>
          <w:p w14:paraId="75376F24" w14:textId="77777777" w:rsidR="0013040F" w:rsidRPr="000B4368" w:rsidRDefault="0013040F" w:rsidP="000B4368">
            <w:pPr>
              <w:pStyle w:val="Corpotesto10"/>
              <w:rPr>
                <w:rFonts w:asciiTheme="minorHAnsi" w:hAnsiTheme="minorHAnsi" w:cstheme="minorHAnsi"/>
              </w:rPr>
            </w:pPr>
            <w:proofErr w:type="spellStart"/>
            <w:r w:rsidRPr="000B4368">
              <w:rPr>
                <w:rFonts w:asciiTheme="minorHAnsi" w:hAnsiTheme="minorHAnsi" w:cstheme="minorHAnsi"/>
              </w:rPr>
              <w:t>Milestone</w:t>
            </w:r>
            <w:proofErr w:type="spellEnd"/>
          </w:p>
        </w:tc>
        <w:tc>
          <w:tcPr>
            <w:tcW w:w="6344" w:type="dxa"/>
            <w:vAlign w:val="center"/>
          </w:tcPr>
          <w:p w14:paraId="6AAFB56E" w14:textId="77777777" w:rsidR="0013040F" w:rsidRPr="000B4368" w:rsidRDefault="0013040F">
            <w:pPr>
              <w:rPr>
                <w:rFonts w:asciiTheme="minorHAnsi" w:hAnsiTheme="minorHAnsi" w:cstheme="minorHAnsi"/>
                <w:shd w:val="clear" w:color="auto" w:fill="FFFFFF"/>
              </w:rPr>
            </w:pPr>
            <w:r w:rsidRPr="000B4368">
              <w:rPr>
                <w:rFonts w:asciiTheme="minorHAnsi" w:hAnsiTheme="minorHAnsi" w:cstheme="minorHAnsi"/>
                <w:bCs/>
                <w:shd w:val="clear" w:color="auto" w:fill="FFFFFF"/>
              </w:rPr>
              <w:t>In i</w:t>
            </w:r>
            <w:r w:rsidRPr="000B4368">
              <w:rPr>
                <w:rFonts w:asciiTheme="minorHAnsi" w:hAnsiTheme="minorHAnsi" w:cstheme="minorHAnsi"/>
                <w:shd w:val="clear" w:color="auto" w:fill="FFFFFF"/>
              </w:rPr>
              <w:t>ngegneria</w:t>
            </w:r>
            <w:r w:rsidR="00A3375D" w:rsidRPr="000B4368">
              <w:rPr>
                <w:rFonts w:asciiTheme="minorHAnsi" w:hAnsiTheme="minorHAnsi" w:cstheme="minorHAnsi"/>
                <w:shd w:val="clear" w:color="auto" w:fill="FFFFFF"/>
              </w:rPr>
              <w:t xml:space="preserve"> </w:t>
            </w:r>
            <w:r w:rsidRPr="000B4368">
              <w:rPr>
                <w:rFonts w:asciiTheme="minorHAnsi" w:hAnsiTheme="minorHAnsi" w:cstheme="minorHAnsi"/>
                <w:bCs/>
                <w:shd w:val="clear" w:color="auto" w:fill="FFFFFF"/>
              </w:rPr>
              <w:t>del</w:t>
            </w:r>
            <w:r w:rsidR="00A3375D" w:rsidRPr="000B4368">
              <w:rPr>
                <w:rFonts w:asciiTheme="minorHAnsi" w:hAnsiTheme="minorHAnsi" w:cstheme="minorHAnsi"/>
                <w:shd w:val="clear" w:color="auto" w:fill="FFFFFF"/>
              </w:rPr>
              <w:t xml:space="preserve"> </w:t>
            </w:r>
            <w:r w:rsidRPr="000B4368">
              <w:rPr>
                <w:rFonts w:asciiTheme="minorHAnsi" w:hAnsiTheme="minorHAnsi" w:cstheme="minorHAnsi"/>
                <w:shd w:val="clear" w:color="auto" w:fill="FFFFFF"/>
              </w:rPr>
              <w:t xml:space="preserve">software e </w:t>
            </w:r>
            <w:r w:rsidR="00A3375D" w:rsidRPr="000B4368">
              <w:rPr>
                <w:rFonts w:asciiTheme="minorHAnsi" w:hAnsiTheme="minorHAnsi" w:cstheme="minorHAnsi"/>
                <w:shd w:val="clear" w:color="auto" w:fill="FFFFFF"/>
              </w:rPr>
              <w:t>P</w:t>
            </w:r>
            <w:r w:rsidRPr="000B4368">
              <w:rPr>
                <w:rFonts w:asciiTheme="minorHAnsi" w:hAnsiTheme="minorHAnsi" w:cstheme="minorHAnsi"/>
                <w:shd w:val="clear" w:color="auto" w:fill="FFFFFF"/>
              </w:rPr>
              <w:t xml:space="preserve">roject </w:t>
            </w:r>
            <w:r w:rsidR="00A3375D" w:rsidRPr="000B4368">
              <w:rPr>
                <w:rFonts w:asciiTheme="minorHAnsi" w:hAnsiTheme="minorHAnsi" w:cstheme="minorHAnsi"/>
                <w:shd w:val="clear" w:color="auto" w:fill="FFFFFF"/>
              </w:rPr>
              <w:t>M</w:t>
            </w:r>
            <w:r w:rsidRPr="000B4368">
              <w:rPr>
                <w:rFonts w:asciiTheme="minorHAnsi" w:hAnsiTheme="minorHAnsi" w:cstheme="minorHAnsi"/>
                <w:shd w:val="clear" w:color="auto" w:fill="FFFFFF"/>
              </w:rPr>
              <w:t xml:space="preserve">anagement indica ciascun traguardo </w:t>
            </w:r>
            <w:r w:rsidR="00E208DA" w:rsidRPr="000B4368">
              <w:rPr>
                <w:rFonts w:asciiTheme="minorHAnsi" w:hAnsiTheme="minorHAnsi" w:cstheme="minorHAnsi"/>
                <w:shd w:val="clear" w:color="auto" w:fill="FFFFFF"/>
              </w:rPr>
              <w:t xml:space="preserve">intermedio e il traguardo </w:t>
            </w:r>
            <w:r w:rsidRPr="000B4368">
              <w:rPr>
                <w:rFonts w:asciiTheme="minorHAnsi" w:hAnsiTheme="minorHAnsi" w:cstheme="minorHAnsi"/>
                <w:shd w:val="clear" w:color="auto" w:fill="FFFFFF"/>
              </w:rPr>
              <w:t>finale dello svolgimento</w:t>
            </w:r>
            <w:r w:rsidR="00183935">
              <w:rPr>
                <w:rFonts w:asciiTheme="minorHAnsi" w:hAnsiTheme="minorHAnsi" w:cstheme="minorHAnsi"/>
                <w:shd w:val="clear" w:color="auto" w:fill="FFFFFF"/>
              </w:rPr>
              <w:t xml:space="preserve"> </w:t>
            </w:r>
            <w:r w:rsidRPr="000B4368">
              <w:rPr>
                <w:rFonts w:asciiTheme="minorHAnsi" w:hAnsiTheme="minorHAnsi" w:cstheme="minorHAnsi"/>
                <w:bCs/>
                <w:shd w:val="clear" w:color="auto" w:fill="FFFFFF"/>
              </w:rPr>
              <w:t>del</w:t>
            </w:r>
            <w:r w:rsidR="00183935">
              <w:rPr>
                <w:rFonts w:asciiTheme="minorHAnsi" w:hAnsiTheme="minorHAnsi" w:cstheme="minorHAnsi"/>
                <w:shd w:val="clear" w:color="auto" w:fill="FFFFFF"/>
              </w:rPr>
              <w:t xml:space="preserve"> </w:t>
            </w:r>
            <w:r w:rsidRPr="000B4368">
              <w:rPr>
                <w:rFonts w:asciiTheme="minorHAnsi" w:hAnsiTheme="minorHAnsi" w:cstheme="minorHAnsi"/>
                <w:shd w:val="clear" w:color="auto" w:fill="FFFFFF"/>
              </w:rPr>
              <w:t>progetto</w:t>
            </w:r>
            <w:r w:rsidR="00E208DA" w:rsidRPr="000B4368">
              <w:rPr>
                <w:rFonts w:asciiTheme="minorHAnsi" w:hAnsiTheme="minorHAnsi" w:cstheme="minorHAnsi"/>
                <w:shd w:val="clear" w:color="auto" w:fill="FFFFFF"/>
              </w:rPr>
              <w:t xml:space="preserve">. </w:t>
            </w:r>
            <w:r w:rsidR="00E208DA" w:rsidRPr="000B4368">
              <w:rPr>
                <w:rFonts w:asciiTheme="minorHAnsi" w:hAnsiTheme="minorHAnsi" w:cstheme="minorHAnsi"/>
                <w:color w:val="333333"/>
                <w:shd w:val="clear" w:color="auto" w:fill="FFFFFF"/>
              </w:rPr>
              <w:t>Sono i punti di controllo all’interno di ciascuna fase oppure di consegna di specifici artefatti/</w:t>
            </w:r>
            <w:proofErr w:type="spellStart"/>
            <w:r w:rsidR="00E208DA" w:rsidRPr="000B4368">
              <w:rPr>
                <w:rFonts w:asciiTheme="minorHAnsi" w:hAnsiTheme="minorHAnsi" w:cstheme="minorHAnsi"/>
                <w:color w:val="333333"/>
                <w:shd w:val="clear" w:color="auto" w:fill="FFFFFF"/>
              </w:rPr>
              <w:t>deliverables</w:t>
            </w:r>
            <w:proofErr w:type="spellEnd"/>
            <w:r w:rsidR="00E208DA" w:rsidRPr="000B4368">
              <w:rPr>
                <w:rFonts w:asciiTheme="minorHAnsi" w:hAnsiTheme="minorHAnsi" w:cstheme="minorHAnsi"/>
                <w:color w:val="333333"/>
                <w:shd w:val="clear" w:color="auto" w:fill="FFFFFF"/>
              </w:rPr>
              <w:t xml:space="preserve"> o raggruppamenti di artefatti. Sono normalmente attività considerate convenzionalmente a durata zero che servono per isolare nella schedulazione i principali momenti di verifica e validazione. Di fatto ciascun</w:t>
            </w:r>
            <w:r w:rsidR="00183935">
              <w:rPr>
                <w:rFonts w:asciiTheme="minorHAnsi" w:hAnsiTheme="minorHAnsi" w:cstheme="minorHAnsi"/>
                <w:color w:val="333333"/>
                <w:shd w:val="clear" w:color="auto" w:fill="FFFFFF"/>
              </w:rPr>
              <w:t xml:space="preserve"> punto di controllo</w:t>
            </w:r>
            <w:r w:rsidR="00E208DA" w:rsidRPr="000B4368">
              <w:rPr>
                <w:rFonts w:asciiTheme="minorHAnsi" w:hAnsiTheme="minorHAnsi" w:cstheme="minorHAnsi"/>
                <w:color w:val="333333"/>
                <w:shd w:val="clear" w:color="auto" w:fill="FFFFFF"/>
              </w:rPr>
              <w:t xml:space="preserve"> serve per approvare quanto fatto a monte della </w:t>
            </w:r>
            <w:proofErr w:type="spellStart"/>
            <w:r w:rsidR="00E208DA" w:rsidRPr="000B4368">
              <w:rPr>
                <w:rFonts w:asciiTheme="minorHAnsi" w:hAnsiTheme="minorHAnsi" w:cstheme="minorHAnsi"/>
                <w:color w:val="333333"/>
                <w:shd w:val="clear" w:color="auto" w:fill="FFFFFF"/>
              </w:rPr>
              <w:t>milestone</w:t>
            </w:r>
            <w:proofErr w:type="spellEnd"/>
            <w:r w:rsidR="00E208DA" w:rsidRPr="000B4368">
              <w:rPr>
                <w:rFonts w:asciiTheme="minorHAnsi" w:hAnsiTheme="minorHAnsi" w:cstheme="minorHAnsi"/>
                <w:color w:val="333333"/>
                <w:shd w:val="clear" w:color="auto" w:fill="FFFFFF"/>
              </w:rPr>
              <w:t xml:space="preserve"> ed abilitare le attività previste a valle della </w:t>
            </w:r>
            <w:proofErr w:type="spellStart"/>
            <w:r w:rsidR="00E208DA" w:rsidRPr="000B4368">
              <w:rPr>
                <w:rFonts w:asciiTheme="minorHAnsi" w:hAnsiTheme="minorHAnsi" w:cstheme="minorHAnsi"/>
                <w:color w:val="333333"/>
                <w:shd w:val="clear" w:color="auto" w:fill="FFFFFF"/>
              </w:rPr>
              <w:t>milestone</w:t>
            </w:r>
            <w:proofErr w:type="spellEnd"/>
            <w:r w:rsidR="00E208DA" w:rsidRPr="000B4368">
              <w:rPr>
                <w:rFonts w:asciiTheme="minorHAnsi" w:hAnsiTheme="minorHAnsi" w:cstheme="minorHAnsi"/>
                <w:color w:val="333333"/>
                <w:shd w:val="clear" w:color="auto" w:fill="FFFFFF"/>
              </w:rPr>
              <w:t xml:space="preserve">. </w:t>
            </w:r>
          </w:p>
          <w:p w14:paraId="71D038D1" w14:textId="77777777" w:rsidR="0013040F" w:rsidRPr="000B4368" w:rsidRDefault="0013040F">
            <w:pPr>
              <w:rPr>
                <w:rFonts w:asciiTheme="minorHAnsi" w:hAnsiTheme="minorHAnsi" w:cstheme="minorHAnsi"/>
                <w:shd w:val="clear" w:color="auto" w:fill="FFFFFF"/>
              </w:rPr>
            </w:pPr>
          </w:p>
        </w:tc>
      </w:tr>
      <w:tr w:rsidR="005875E9" w:rsidRPr="00264F78" w14:paraId="284582D7" w14:textId="77777777" w:rsidTr="005875E9">
        <w:tc>
          <w:tcPr>
            <w:tcW w:w="2376" w:type="dxa"/>
            <w:vAlign w:val="center"/>
          </w:tcPr>
          <w:p w14:paraId="67DE9731" w14:textId="77777777" w:rsidR="005875E9" w:rsidRPr="000B4368" w:rsidRDefault="007E6765" w:rsidP="000B4368">
            <w:pPr>
              <w:pStyle w:val="Corpotesto10"/>
              <w:rPr>
                <w:rFonts w:asciiTheme="minorHAnsi" w:hAnsiTheme="minorHAnsi" w:cstheme="minorHAnsi"/>
              </w:rPr>
            </w:pPr>
            <w:r w:rsidRPr="000B4368">
              <w:rPr>
                <w:rFonts w:asciiTheme="minorHAnsi" w:hAnsiTheme="minorHAnsi" w:cstheme="minorHAnsi"/>
              </w:rPr>
              <w:t xml:space="preserve">Classificazione </w:t>
            </w:r>
            <w:r w:rsidR="005875E9" w:rsidRPr="000B4368">
              <w:rPr>
                <w:rFonts w:asciiTheme="minorHAnsi" w:hAnsiTheme="minorHAnsi" w:cstheme="minorHAnsi"/>
              </w:rPr>
              <w:t>d</w:t>
            </w:r>
            <w:r w:rsidRPr="000B4368">
              <w:rPr>
                <w:rFonts w:asciiTheme="minorHAnsi" w:hAnsiTheme="minorHAnsi" w:cstheme="minorHAnsi"/>
              </w:rPr>
              <w:t>ei malfunzionamenti</w:t>
            </w:r>
            <w:r w:rsidR="00E850EB" w:rsidRPr="000B4368">
              <w:rPr>
                <w:rFonts w:asciiTheme="minorHAnsi" w:hAnsiTheme="minorHAnsi" w:cstheme="minorHAnsi"/>
              </w:rPr>
              <w:t xml:space="preserve"> </w:t>
            </w:r>
          </w:p>
          <w:p w14:paraId="615B11A9" w14:textId="77777777" w:rsidR="00067E9D" w:rsidRPr="000B4368" w:rsidRDefault="00527E3E" w:rsidP="000B4368">
            <w:pPr>
              <w:pStyle w:val="Corpotesto10"/>
              <w:rPr>
                <w:rFonts w:asciiTheme="minorHAnsi" w:hAnsiTheme="minorHAnsi" w:cstheme="minorHAnsi"/>
              </w:rPr>
            </w:pPr>
            <w:r w:rsidRPr="000B4368">
              <w:rPr>
                <w:rFonts w:asciiTheme="minorHAnsi" w:hAnsiTheme="minorHAnsi" w:cstheme="minorHAnsi"/>
              </w:rPr>
              <w:t>(non conformità)</w:t>
            </w:r>
          </w:p>
          <w:p w14:paraId="7DC15895" w14:textId="77777777" w:rsidR="00803BB0" w:rsidRPr="000B4368" w:rsidRDefault="00803BB0" w:rsidP="000B4368">
            <w:pPr>
              <w:pStyle w:val="Corpotesto10"/>
              <w:rPr>
                <w:rFonts w:asciiTheme="minorHAnsi" w:hAnsiTheme="minorHAnsi" w:cstheme="minorHAnsi"/>
              </w:rPr>
            </w:pPr>
          </w:p>
          <w:p w14:paraId="7D70444F" w14:textId="77777777" w:rsidR="0051206B" w:rsidRPr="000B4368" w:rsidRDefault="0051206B" w:rsidP="000B4368">
            <w:pPr>
              <w:pStyle w:val="Corpotesto10"/>
              <w:rPr>
                <w:rFonts w:asciiTheme="minorHAnsi" w:hAnsiTheme="minorHAnsi" w:cstheme="minorHAnsi"/>
              </w:rPr>
            </w:pPr>
          </w:p>
          <w:p w14:paraId="56F99863" w14:textId="77777777" w:rsidR="0051206B" w:rsidRPr="000B4368" w:rsidRDefault="0051206B" w:rsidP="000B4368">
            <w:pPr>
              <w:pStyle w:val="Corpotesto10"/>
              <w:rPr>
                <w:rFonts w:asciiTheme="minorHAnsi" w:hAnsiTheme="minorHAnsi" w:cstheme="minorHAnsi"/>
              </w:rPr>
            </w:pPr>
          </w:p>
          <w:p w14:paraId="4057FA63" w14:textId="77777777" w:rsidR="0051206B" w:rsidRPr="000B4368" w:rsidRDefault="0051206B" w:rsidP="000B4368">
            <w:pPr>
              <w:pStyle w:val="Corpotesto10"/>
              <w:rPr>
                <w:rFonts w:asciiTheme="minorHAnsi" w:hAnsiTheme="minorHAnsi" w:cstheme="minorHAnsi"/>
              </w:rPr>
            </w:pPr>
          </w:p>
          <w:p w14:paraId="0A2D7B70" w14:textId="77777777" w:rsidR="0051206B" w:rsidRPr="000B4368" w:rsidRDefault="0051206B" w:rsidP="000B4368">
            <w:pPr>
              <w:pStyle w:val="Corpotesto10"/>
              <w:rPr>
                <w:rFonts w:asciiTheme="minorHAnsi" w:hAnsiTheme="minorHAnsi" w:cstheme="minorHAnsi"/>
              </w:rPr>
            </w:pPr>
          </w:p>
          <w:p w14:paraId="0DE53881" w14:textId="77777777" w:rsidR="0051206B" w:rsidRPr="000B4368" w:rsidRDefault="0051206B" w:rsidP="000B4368">
            <w:pPr>
              <w:pStyle w:val="Corpotesto10"/>
              <w:rPr>
                <w:rFonts w:asciiTheme="minorHAnsi" w:hAnsiTheme="minorHAnsi" w:cstheme="minorHAnsi"/>
              </w:rPr>
            </w:pPr>
          </w:p>
          <w:p w14:paraId="2DB564E9" w14:textId="77777777" w:rsidR="0051206B" w:rsidRPr="000B4368" w:rsidRDefault="0051206B" w:rsidP="000B4368">
            <w:pPr>
              <w:pStyle w:val="Corpotesto10"/>
              <w:rPr>
                <w:rFonts w:asciiTheme="minorHAnsi" w:hAnsiTheme="minorHAnsi" w:cstheme="minorHAnsi"/>
              </w:rPr>
            </w:pPr>
          </w:p>
          <w:p w14:paraId="22ED1364" w14:textId="77777777" w:rsidR="0051206B" w:rsidRPr="000B4368" w:rsidRDefault="0051206B" w:rsidP="000B4368">
            <w:pPr>
              <w:pStyle w:val="Corpotesto10"/>
              <w:rPr>
                <w:rFonts w:asciiTheme="minorHAnsi" w:hAnsiTheme="minorHAnsi" w:cstheme="minorHAnsi"/>
              </w:rPr>
            </w:pPr>
          </w:p>
          <w:p w14:paraId="7C0DA782" w14:textId="77777777" w:rsidR="0051206B" w:rsidRPr="000B4368" w:rsidRDefault="0051206B" w:rsidP="000B4368">
            <w:pPr>
              <w:pStyle w:val="Corpotesto10"/>
              <w:rPr>
                <w:rFonts w:asciiTheme="minorHAnsi" w:hAnsiTheme="minorHAnsi" w:cstheme="minorHAnsi"/>
              </w:rPr>
            </w:pPr>
          </w:p>
          <w:p w14:paraId="32E031AB" w14:textId="77777777" w:rsidR="0051206B" w:rsidRPr="000B4368" w:rsidRDefault="0051206B" w:rsidP="000B4368">
            <w:pPr>
              <w:pStyle w:val="Corpotesto10"/>
              <w:rPr>
                <w:rFonts w:asciiTheme="minorHAnsi" w:hAnsiTheme="minorHAnsi" w:cstheme="minorHAnsi"/>
              </w:rPr>
            </w:pPr>
          </w:p>
          <w:p w14:paraId="5DDE484F" w14:textId="77777777" w:rsidR="0051206B" w:rsidRPr="000B4368" w:rsidRDefault="0051206B" w:rsidP="000B4368">
            <w:pPr>
              <w:pStyle w:val="Corpotesto10"/>
              <w:rPr>
                <w:rFonts w:asciiTheme="minorHAnsi" w:hAnsiTheme="minorHAnsi" w:cstheme="minorHAnsi"/>
              </w:rPr>
            </w:pPr>
          </w:p>
          <w:p w14:paraId="3388DAB6" w14:textId="77777777" w:rsidR="0051206B" w:rsidRPr="000B4368" w:rsidRDefault="0051206B" w:rsidP="000B4368">
            <w:pPr>
              <w:pStyle w:val="Corpotesto10"/>
              <w:rPr>
                <w:rFonts w:asciiTheme="minorHAnsi" w:hAnsiTheme="minorHAnsi" w:cstheme="minorHAnsi"/>
              </w:rPr>
            </w:pPr>
          </w:p>
          <w:p w14:paraId="243B540E" w14:textId="77777777" w:rsidR="0051206B" w:rsidRPr="000B4368" w:rsidRDefault="0051206B" w:rsidP="000B4368">
            <w:pPr>
              <w:pStyle w:val="Corpotesto10"/>
              <w:rPr>
                <w:rFonts w:asciiTheme="minorHAnsi" w:hAnsiTheme="minorHAnsi" w:cstheme="minorHAnsi"/>
              </w:rPr>
            </w:pPr>
          </w:p>
          <w:p w14:paraId="1314720F" w14:textId="77777777" w:rsidR="0051206B" w:rsidRPr="000B4368" w:rsidRDefault="0051206B" w:rsidP="000B4368">
            <w:pPr>
              <w:pStyle w:val="Corpotesto10"/>
              <w:rPr>
                <w:rFonts w:asciiTheme="minorHAnsi" w:hAnsiTheme="minorHAnsi" w:cstheme="minorHAnsi"/>
              </w:rPr>
            </w:pPr>
          </w:p>
          <w:p w14:paraId="12685C2E" w14:textId="77777777" w:rsidR="00803BB0" w:rsidRPr="000B4368" w:rsidRDefault="00803BB0" w:rsidP="000B4368">
            <w:pPr>
              <w:pStyle w:val="Corpotesto10"/>
              <w:rPr>
                <w:rFonts w:asciiTheme="minorHAnsi" w:hAnsiTheme="minorHAnsi" w:cstheme="minorHAnsi"/>
              </w:rPr>
            </w:pPr>
          </w:p>
          <w:p w14:paraId="48A50310" w14:textId="77777777" w:rsidR="00803BB0" w:rsidRPr="000B4368" w:rsidRDefault="00803BB0" w:rsidP="000B4368">
            <w:pPr>
              <w:pStyle w:val="Corpotesto10"/>
              <w:rPr>
                <w:rFonts w:asciiTheme="minorHAnsi" w:hAnsiTheme="minorHAnsi" w:cstheme="minorHAnsi"/>
              </w:rPr>
            </w:pPr>
          </w:p>
          <w:p w14:paraId="7D73590C" w14:textId="77777777" w:rsidR="00803BB0" w:rsidRPr="000B4368" w:rsidRDefault="00803BB0" w:rsidP="000B4368">
            <w:pPr>
              <w:pStyle w:val="Corpotesto10"/>
              <w:rPr>
                <w:rFonts w:asciiTheme="minorHAnsi" w:hAnsiTheme="minorHAnsi" w:cstheme="minorHAnsi"/>
              </w:rPr>
            </w:pPr>
          </w:p>
          <w:p w14:paraId="4D2C1233" w14:textId="77777777" w:rsidR="00803BB0" w:rsidRPr="000B4368" w:rsidRDefault="00803BB0" w:rsidP="000B4368">
            <w:pPr>
              <w:pStyle w:val="Corpotesto10"/>
              <w:rPr>
                <w:rFonts w:asciiTheme="minorHAnsi" w:hAnsiTheme="minorHAnsi" w:cstheme="minorHAnsi"/>
              </w:rPr>
            </w:pPr>
          </w:p>
          <w:p w14:paraId="2EC31DA6" w14:textId="77777777" w:rsidR="00803BB0" w:rsidRPr="000B4368" w:rsidRDefault="00803BB0" w:rsidP="000B4368">
            <w:pPr>
              <w:pStyle w:val="Corpotesto10"/>
              <w:rPr>
                <w:rFonts w:asciiTheme="minorHAnsi" w:hAnsiTheme="minorHAnsi" w:cstheme="minorHAnsi"/>
              </w:rPr>
            </w:pPr>
          </w:p>
          <w:p w14:paraId="0E552B18" w14:textId="77777777" w:rsidR="00803BB0" w:rsidRPr="000B4368" w:rsidRDefault="00803BB0" w:rsidP="000B4368">
            <w:pPr>
              <w:pStyle w:val="Corpotesto10"/>
              <w:rPr>
                <w:rFonts w:asciiTheme="minorHAnsi" w:hAnsiTheme="minorHAnsi" w:cstheme="minorHAnsi"/>
              </w:rPr>
            </w:pPr>
          </w:p>
          <w:p w14:paraId="7462FDA0" w14:textId="77777777" w:rsidR="00803BB0" w:rsidRPr="000B4368" w:rsidRDefault="00803BB0" w:rsidP="000B4368">
            <w:pPr>
              <w:pStyle w:val="Corpotesto10"/>
              <w:rPr>
                <w:rFonts w:asciiTheme="minorHAnsi" w:hAnsiTheme="minorHAnsi" w:cstheme="minorHAnsi"/>
              </w:rPr>
            </w:pPr>
          </w:p>
          <w:p w14:paraId="14A8CF06" w14:textId="77777777" w:rsidR="00803BB0" w:rsidRPr="000B4368" w:rsidRDefault="00803BB0" w:rsidP="000B4368">
            <w:pPr>
              <w:pStyle w:val="Corpotesto10"/>
              <w:rPr>
                <w:rFonts w:asciiTheme="minorHAnsi" w:hAnsiTheme="minorHAnsi" w:cstheme="minorHAnsi"/>
              </w:rPr>
            </w:pPr>
          </w:p>
          <w:p w14:paraId="2B1AE23D" w14:textId="77777777" w:rsidR="00803BB0" w:rsidRPr="000B4368" w:rsidRDefault="00803BB0" w:rsidP="000B4368">
            <w:pPr>
              <w:pStyle w:val="Corpotesto10"/>
              <w:rPr>
                <w:rFonts w:asciiTheme="minorHAnsi" w:hAnsiTheme="minorHAnsi" w:cstheme="minorHAnsi"/>
              </w:rPr>
            </w:pPr>
          </w:p>
          <w:p w14:paraId="4165F575" w14:textId="77777777" w:rsidR="00803BB0" w:rsidRPr="000B4368" w:rsidRDefault="00803BB0" w:rsidP="000B4368">
            <w:pPr>
              <w:pStyle w:val="Corpotesto10"/>
              <w:rPr>
                <w:rFonts w:asciiTheme="minorHAnsi" w:hAnsiTheme="minorHAnsi" w:cstheme="minorHAnsi"/>
              </w:rPr>
            </w:pPr>
          </w:p>
          <w:p w14:paraId="7F86654A" w14:textId="77777777" w:rsidR="00803BB0" w:rsidRPr="000B4368" w:rsidRDefault="00803BB0" w:rsidP="000B4368">
            <w:pPr>
              <w:pStyle w:val="Corpotesto10"/>
              <w:rPr>
                <w:rFonts w:asciiTheme="minorHAnsi" w:hAnsiTheme="minorHAnsi" w:cstheme="minorHAnsi"/>
              </w:rPr>
            </w:pPr>
          </w:p>
          <w:p w14:paraId="61E8B547" w14:textId="77777777" w:rsidR="00803BB0" w:rsidRPr="000B4368" w:rsidRDefault="00803BB0" w:rsidP="000B4368">
            <w:pPr>
              <w:pStyle w:val="Corpotesto10"/>
              <w:rPr>
                <w:rFonts w:asciiTheme="minorHAnsi" w:hAnsiTheme="minorHAnsi" w:cstheme="minorHAnsi"/>
              </w:rPr>
            </w:pPr>
          </w:p>
          <w:p w14:paraId="377F4620" w14:textId="77777777" w:rsidR="00067E9D" w:rsidRPr="000B4368" w:rsidRDefault="00067E9D" w:rsidP="000B4368">
            <w:pPr>
              <w:pStyle w:val="Corpotesto10"/>
              <w:rPr>
                <w:rFonts w:asciiTheme="minorHAnsi" w:hAnsiTheme="minorHAnsi" w:cstheme="minorHAnsi"/>
              </w:rPr>
            </w:pPr>
            <w:r w:rsidRPr="000B4368">
              <w:rPr>
                <w:rFonts w:asciiTheme="minorHAnsi" w:hAnsiTheme="minorHAnsi" w:cstheme="minorHAnsi"/>
              </w:rPr>
              <w:t>Obiettivo</w:t>
            </w:r>
            <w:r w:rsidR="00367AE3" w:rsidRPr="000B4368">
              <w:rPr>
                <w:rFonts w:asciiTheme="minorHAnsi" w:hAnsiTheme="minorHAnsi" w:cstheme="minorHAnsi"/>
              </w:rPr>
              <w:t>/Intervento/</w:t>
            </w:r>
          </w:p>
          <w:p w14:paraId="28B21198" w14:textId="77777777" w:rsidR="00067E9D" w:rsidRPr="000B4368" w:rsidRDefault="00367AE3" w:rsidP="000B4368">
            <w:pPr>
              <w:pStyle w:val="Corpotesto10"/>
              <w:rPr>
                <w:rFonts w:asciiTheme="minorHAnsi" w:hAnsiTheme="minorHAnsi" w:cstheme="minorHAnsi"/>
              </w:rPr>
            </w:pPr>
            <w:r w:rsidRPr="000B4368">
              <w:rPr>
                <w:rFonts w:asciiTheme="minorHAnsi" w:hAnsiTheme="minorHAnsi" w:cstheme="minorHAnsi"/>
              </w:rPr>
              <w:t>Progetto</w:t>
            </w:r>
          </w:p>
          <w:p w14:paraId="5259B122" w14:textId="77777777" w:rsidR="00067E9D" w:rsidRPr="000B4368" w:rsidRDefault="00067E9D" w:rsidP="000B4368">
            <w:pPr>
              <w:pStyle w:val="Corpotesto10"/>
              <w:rPr>
                <w:rFonts w:asciiTheme="minorHAnsi" w:hAnsiTheme="minorHAnsi" w:cstheme="minorHAnsi"/>
              </w:rPr>
            </w:pPr>
          </w:p>
          <w:p w14:paraId="55ED590A" w14:textId="77777777" w:rsidR="00067E9D" w:rsidRPr="000B4368" w:rsidRDefault="00067E9D" w:rsidP="000B4368">
            <w:pPr>
              <w:pStyle w:val="Corpotesto10"/>
              <w:rPr>
                <w:rFonts w:asciiTheme="minorHAnsi" w:hAnsiTheme="minorHAnsi" w:cstheme="minorHAnsi"/>
              </w:rPr>
            </w:pPr>
          </w:p>
        </w:tc>
        <w:tc>
          <w:tcPr>
            <w:tcW w:w="6344" w:type="dxa"/>
            <w:vAlign w:val="center"/>
          </w:tcPr>
          <w:p w14:paraId="0D7DBFDC" w14:textId="77777777" w:rsidR="00351F68" w:rsidRPr="000B4368" w:rsidRDefault="007E6765" w:rsidP="000B4368">
            <w:pPr>
              <w:pStyle w:val="Corpotesto10"/>
              <w:rPr>
                <w:rFonts w:asciiTheme="minorHAnsi" w:hAnsiTheme="minorHAnsi" w:cstheme="minorHAnsi"/>
              </w:rPr>
            </w:pPr>
            <w:r w:rsidRPr="000B4368">
              <w:rPr>
                <w:rFonts w:asciiTheme="minorHAnsi" w:hAnsiTheme="minorHAnsi" w:cstheme="minorHAnsi"/>
              </w:rPr>
              <w:lastRenderedPageBreak/>
              <w:t xml:space="preserve">I </w:t>
            </w:r>
            <w:r w:rsidR="00A853BA" w:rsidRPr="000B4368">
              <w:rPr>
                <w:rFonts w:asciiTheme="minorHAnsi" w:hAnsiTheme="minorHAnsi" w:cstheme="minorHAnsi"/>
              </w:rPr>
              <w:t>malfunzionamenti (difetti/errori/anomalie</w:t>
            </w:r>
            <w:r w:rsidR="00527E3E" w:rsidRPr="000B4368">
              <w:rPr>
                <w:rFonts w:asciiTheme="minorHAnsi" w:hAnsiTheme="minorHAnsi" w:cstheme="minorHAnsi"/>
              </w:rPr>
              <w:t>/non conformità</w:t>
            </w:r>
            <w:r w:rsidR="00A853BA" w:rsidRPr="000B4368">
              <w:rPr>
                <w:rFonts w:asciiTheme="minorHAnsi" w:hAnsiTheme="minorHAnsi" w:cstheme="minorHAnsi"/>
              </w:rPr>
              <w:t>)</w:t>
            </w:r>
            <w:r w:rsidRPr="000B4368">
              <w:rPr>
                <w:rFonts w:asciiTheme="minorHAnsi" w:hAnsiTheme="minorHAnsi" w:cstheme="minorHAnsi"/>
              </w:rPr>
              <w:t xml:space="preserve"> rilevati </w:t>
            </w:r>
            <w:r w:rsidR="00A853BA" w:rsidRPr="000B4368">
              <w:rPr>
                <w:rFonts w:asciiTheme="minorHAnsi" w:hAnsiTheme="minorHAnsi" w:cstheme="minorHAnsi"/>
              </w:rPr>
              <w:t>dall’Amministrazione e/o dall’utenza</w:t>
            </w:r>
            <w:r w:rsidRPr="000B4368">
              <w:rPr>
                <w:rFonts w:asciiTheme="minorHAnsi" w:hAnsiTheme="minorHAnsi" w:cstheme="minorHAnsi"/>
              </w:rPr>
              <w:t xml:space="preserve"> </w:t>
            </w:r>
            <w:r w:rsidR="00A853BA" w:rsidRPr="000B4368">
              <w:rPr>
                <w:rFonts w:asciiTheme="minorHAnsi" w:hAnsiTheme="minorHAnsi" w:cstheme="minorHAnsi"/>
              </w:rPr>
              <w:t>sono</w:t>
            </w:r>
            <w:r w:rsidRPr="000B4368">
              <w:rPr>
                <w:rFonts w:asciiTheme="minorHAnsi" w:hAnsiTheme="minorHAnsi" w:cstheme="minorHAnsi"/>
              </w:rPr>
              <w:t xml:space="preserve"> classificati in base alle seguenti tipologie</w:t>
            </w:r>
            <w:r w:rsidR="00A853BA" w:rsidRPr="000B4368">
              <w:rPr>
                <w:rFonts w:asciiTheme="minorHAnsi" w:hAnsiTheme="minorHAnsi" w:cstheme="minorHAnsi"/>
              </w:rPr>
              <w:t xml:space="preserve">. </w:t>
            </w:r>
            <w:r w:rsidR="00F61D49" w:rsidRPr="000B4368">
              <w:rPr>
                <w:rFonts w:asciiTheme="minorHAnsi" w:hAnsiTheme="minorHAnsi" w:cstheme="minorHAnsi"/>
              </w:rPr>
              <w:t>Sono previst</w:t>
            </w:r>
            <w:r w:rsidR="00F8176B" w:rsidRPr="000B4368">
              <w:rPr>
                <w:rFonts w:asciiTheme="minorHAnsi" w:hAnsiTheme="minorHAnsi" w:cstheme="minorHAnsi"/>
              </w:rPr>
              <w:t>e</w:t>
            </w:r>
            <w:r w:rsidR="00F61D49" w:rsidRPr="000B4368">
              <w:rPr>
                <w:rFonts w:asciiTheme="minorHAnsi" w:hAnsiTheme="minorHAnsi" w:cstheme="minorHAnsi"/>
              </w:rPr>
              <w:t xml:space="preserve"> 4 categori</w:t>
            </w:r>
            <w:r w:rsidR="00F8176B" w:rsidRPr="000B4368">
              <w:rPr>
                <w:rFonts w:asciiTheme="minorHAnsi" w:hAnsiTheme="minorHAnsi" w:cstheme="minorHAnsi"/>
              </w:rPr>
              <w:t>e</w:t>
            </w:r>
            <w:r w:rsidR="00351F68" w:rsidRPr="000B4368">
              <w:rPr>
                <w:rFonts w:asciiTheme="minorHAnsi" w:hAnsiTheme="minorHAnsi" w:cstheme="minorHAnsi"/>
              </w:rPr>
              <w:t>:</w:t>
            </w:r>
          </w:p>
          <w:p w14:paraId="2C360BA0" w14:textId="77777777" w:rsidR="00351F68" w:rsidRPr="000B4368" w:rsidRDefault="00351F68" w:rsidP="000B4368">
            <w:pPr>
              <w:pStyle w:val="Corpotesto10"/>
              <w:rPr>
                <w:rFonts w:asciiTheme="minorHAnsi" w:hAnsiTheme="minorHAnsi" w:cstheme="minorHAnsi"/>
              </w:rPr>
            </w:pPr>
            <w:r w:rsidRPr="000B4368">
              <w:rPr>
                <w:rFonts w:asciiTheme="minorHAnsi" w:hAnsiTheme="minorHAnsi" w:cstheme="minorHAnsi"/>
              </w:rPr>
              <w:t>•</w:t>
            </w:r>
            <w:r w:rsidRPr="000B4368">
              <w:rPr>
                <w:rFonts w:asciiTheme="minorHAnsi" w:hAnsiTheme="minorHAnsi" w:cstheme="minorHAnsi"/>
              </w:rPr>
              <w:tab/>
            </w:r>
            <w:r w:rsidRPr="000B4368">
              <w:rPr>
                <w:rFonts w:asciiTheme="minorHAnsi" w:hAnsiTheme="minorHAnsi" w:cstheme="minorHAnsi"/>
                <w:b/>
              </w:rPr>
              <w:t>categoria 1</w:t>
            </w:r>
            <w:r w:rsidRPr="000B4368">
              <w:rPr>
                <w:rFonts w:asciiTheme="minorHAnsi" w:hAnsiTheme="minorHAnsi" w:cstheme="minorHAnsi"/>
              </w:rPr>
              <w:t>: sono i malfunzionamenti per cui è impedito l'uso dell'applicazione o di una o più funzioni e tutte le problematiche di sicurezza applicativa;</w:t>
            </w:r>
          </w:p>
          <w:p w14:paraId="3068D583" w14:textId="77777777" w:rsidR="00351F68" w:rsidRPr="000B4368" w:rsidRDefault="00351F68" w:rsidP="000B4368">
            <w:pPr>
              <w:pStyle w:val="Corpotesto10"/>
              <w:rPr>
                <w:rFonts w:asciiTheme="minorHAnsi" w:hAnsiTheme="minorHAnsi" w:cstheme="minorHAnsi"/>
              </w:rPr>
            </w:pPr>
            <w:r w:rsidRPr="000B4368">
              <w:rPr>
                <w:rFonts w:asciiTheme="minorHAnsi" w:hAnsiTheme="minorHAnsi" w:cstheme="minorHAnsi"/>
              </w:rPr>
              <w:t>•</w:t>
            </w:r>
            <w:r w:rsidRPr="000B4368">
              <w:rPr>
                <w:rFonts w:asciiTheme="minorHAnsi" w:hAnsiTheme="minorHAnsi" w:cstheme="minorHAnsi"/>
              </w:rPr>
              <w:tab/>
            </w:r>
            <w:r w:rsidRPr="000B4368">
              <w:rPr>
                <w:rFonts w:asciiTheme="minorHAnsi" w:hAnsiTheme="minorHAnsi" w:cstheme="minorHAnsi"/>
                <w:b/>
              </w:rPr>
              <w:t>categoria 2</w:t>
            </w:r>
            <w:r w:rsidRPr="000B4368">
              <w:rPr>
                <w:rFonts w:asciiTheme="minorHAnsi" w:hAnsiTheme="minorHAnsi" w:cstheme="minorHAnsi"/>
              </w:rPr>
              <w:t>: sono i malfunzionamenti per cui è impedito l'uso di una funzione dell'applicazione in alcune specifiche condizioni (ad es. per alcuni dati di input);</w:t>
            </w:r>
          </w:p>
          <w:p w14:paraId="40D3DB01" w14:textId="77777777" w:rsidR="00351F68" w:rsidRPr="000B4368" w:rsidRDefault="00351F68" w:rsidP="000B4368">
            <w:pPr>
              <w:pStyle w:val="Corpotesto10"/>
              <w:rPr>
                <w:rFonts w:asciiTheme="minorHAnsi" w:hAnsiTheme="minorHAnsi" w:cstheme="minorHAnsi"/>
              </w:rPr>
            </w:pPr>
            <w:r w:rsidRPr="000B4368">
              <w:rPr>
                <w:rFonts w:asciiTheme="minorHAnsi" w:hAnsiTheme="minorHAnsi" w:cstheme="minorHAnsi"/>
              </w:rPr>
              <w:t>•</w:t>
            </w:r>
            <w:r w:rsidRPr="000B4368">
              <w:rPr>
                <w:rFonts w:asciiTheme="minorHAnsi" w:hAnsiTheme="minorHAnsi" w:cstheme="minorHAnsi"/>
              </w:rPr>
              <w:tab/>
            </w:r>
            <w:r w:rsidRPr="000B4368">
              <w:rPr>
                <w:rFonts w:asciiTheme="minorHAnsi" w:hAnsiTheme="minorHAnsi" w:cstheme="minorHAnsi"/>
                <w:b/>
              </w:rPr>
              <w:t>categoria 3</w:t>
            </w:r>
            <w:r w:rsidRPr="000B4368">
              <w:rPr>
                <w:rFonts w:asciiTheme="minorHAnsi" w:hAnsiTheme="minorHAnsi" w:cstheme="minorHAnsi"/>
              </w:rPr>
              <w:t>: sono i malfunzionamenti per cui è impedito l'uso della funzione, ma lo stesso risultato è ottenibile con alta modalità operativa, ed i malfunzionamenti di tipo marginale;</w:t>
            </w:r>
          </w:p>
          <w:p w14:paraId="1A859C18" w14:textId="77777777" w:rsidR="00351F68" w:rsidRPr="000B4368" w:rsidRDefault="00351F68" w:rsidP="000B4368">
            <w:pPr>
              <w:pStyle w:val="Corpotesto10"/>
              <w:rPr>
                <w:rFonts w:asciiTheme="minorHAnsi" w:hAnsiTheme="minorHAnsi" w:cstheme="minorHAnsi"/>
              </w:rPr>
            </w:pPr>
            <w:r w:rsidRPr="000B4368">
              <w:rPr>
                <w:rFonts w:asciiTheme="minorHAnsi" w:hAnsiTheme="minorHAnsi" w:cstheme="minorHAnsi"/>
              </w:rPr>
              <w:t>•</w:t>
            </w:r>
            <w:r w:rsidRPr="000B4368">
              <w:rPr>
                <w:rFonts w:asciiTheme="minorHAnsi" w:hAnsiTheme="minorHAnsi" w:cstheme="minorHAnsi"/>
              </w:rPr>
              <w:tab/>
            </w:r>
            <w:r w:rsidRPr="000B4368">
              <w:rPr>
                <w:rFonts w:asciiTheme="minorHAnsi" w:hAnsiTheme="minorHAnsi" w:cstheme="minorHAnsi"/>
                <w:b/>
              </w:rPr>
              <w:t>categoria 4</w:t>
            </w:r>
            <w:r w:rsidRPr="000B4368">
              <w:rPr>
                <w:rFonts w:asciiTheme="minorHAnsi" w:hAnsiTheme="minorHAnsi" w:cstheme="minorHAnsi"/>
              </w:rPr>
              <w:t>: sono le anomalie rilevate sulla documentazione, sui prodotti di fase documentali, sul Dizionario Dati e sul Modello dei Dati Categorie di malfunzionamento in esercizio.</w:t>
            </w:r>
          </w:p>
          <w:p w14:paraId="12C1F952" w14:textId="77777777" w:rsidR="00F61D49" w:rsidRPr="000B4368" w:rsidRDefault="00351F68" w:rsidP="000B4368">
            <w:pPr>
              <w:pStyle w:val="Corpotesto10"/>
              <w:rPr>
                <w:rFonts w:asciiTheme="minorHAnsi" w:hAnsiTheme="minorHAnsi" w:cstheme="minorHAnsi"/>
              </w:rPr>
            </w:pPr>
            <w:r w:rsidRPr="000B4368">
              <w:rPr>
                <w:rFonts w:asciiTheme="minorHAnsi" w:hAnsiTheme="minorHAnsi" w:cstheme="minorHAnsi"/>
              </w:rPr>
              <w:t>Le categorie sono raggruppate</w:t>
            </w:r>
            <w:r w:rsidR="00F61D49" w:rsidRPr="000B4368">
              <w:rPr>
                <w:rFonts w:asciiTheme="minorHAnsi" w:hAnsiTheme="minorHAnsi" w:cstheme="minorHAnsi"/>
              </w:rPr>
              <w:t xml:space="preserve"> nei due seguenti gruppi: </w:t>
            </w:r>
          </w:p>
          <w:p w14:paraId="368685E6" w14:textId="77777777" w:rsidR="007E6765" w:rsidRPr="000B4368" w:rsidRDefault="007E6765">
            <w:pPr>
              <w:pStyle w:val="Corpotesto10"/>
              <w:numPr>
                <w:ilvl w:val="0"/>
                <w:numId w:val="14"/>
              </w:numPr>
              <w:rPr>
                <w:rFonts w:asciiTheme="minorHAnsi" w:hAnsiTheme="minorHAnsi" w:cstheme="minorHAnsi"/>
              </w:rPr>
            </w:pPr>
            <w:r w:rsidRPr="000B4368">
              <w:rPr>
                <w:rFonts w:asciiTheme="minorHAnsi" w:hAnsiTheme="minorHAnsi" w:cstheme="minorHAnsi"/>
                <w:b/>
              </w:rPr>
              <w:t>non bloccant</w:t>
            </w:r>
            <w:r w:rsidR="00D52657" w:rsidRPr="000B4368">
              <w:rPr>
                <w:rFonts w:asciiTheme="minorHAnsi" w:hAnsiTheme="minorHAnsi" w:cstheme="minorHAnsi"/>
                <w:b/>
              </w:rPr>
              <w:t xml:space="preserve">e </w:t>
            </w:r>
            <w:r w:rsidR="00D52657" w:rsidRPr="000B4368">
              <w:rPr>
                <w:rFonts w:asciiTheme="minorHAnsi" w:hAnsiTheme="minorHAnsi" w:cstheme="minorHAnsi"/>
              </w:rPr>
              <w:t>ovvero</w:t>
            </w:r>
            <w:r w:rsidR="00D52657" w:rsidRPr="000B4368">
              <w:rPr>
                <w:rFonts w:asciiTheme="minorHAnsi" w:hAnsiTheme="minorHAnsi" w:cstheme="minorHAnsi"/>
                <w:b/>
              </w:rPr>
              <w:t xml:space="preserve"> </w:t>
            </w:r>
            <w:r w:rsidR="00AC5C7B" w:rsidRPr="000B4368">
              <w:rPr>
                <w:rFonts w:asciiTheme="minorHAnsi" w:hAnsiTheme="minorHAnsi" w:cstheme="minorHAnsi"/>
              </w:rPr>
              <w:t xml:space="preserve">categoria </w:t>
            </w:r>
            <w:r w:rsidR="00B62EB6" w:rsidRPr="000B4368">
              <w:rPr>
                <w:rFonts w:asciiTheme="minorHAnsi" w:hAnsiTheme="minorHAnsi" w:cstheme="minorHAnsi"/>
              </w:rPr>
              <w:t>3</w:t>
            </w:r>
            <w:r w:rsidR="00AC5C7B" w:rsidRPr="000B4368">
              <w:rPr>
                <w:rFonts w:asciiTheme="minorHAnsi" w:hAnsiTheme="minorHAnsi" w:cstheme="minorHAnsi"/>
              </w:rPr>
              <w:t xml:space="preserve"> e </w:t>
            </w:r>
            <w:r w:rsidR="00B62EB6" w:rsidRPr="000B4368">
              <w:rPr>
                <w:rFonts w:asciiTheme="minorHAnsi" w:hAnsiTheme="minorHAnsi" w:cstheme="minorHAnsi"/>
              </w:rPr>
              <w:t>4</w:t>
            </w:r>
            <w:r w:rsidR="00D52657" w:rsidRPr="000B4368">
              <w:rPr>
                <w:rFonts w:asciiTheme="minorHAnsi" w:hAnsiTheme="minorHAnsi" w:cstheme="minorHAnsi"/>
              </w:rPr>
              <w:t>:</w:t>
            </w:r>
            <w:r w:rsidR="00B62EB6" w:rsidRPr="000B4368">
              <w:rPr>
                <w:rFonts w:asciiTheme="minorHAnsi" w:hAnsiTheme="minorHAnsi" w:cstheme="minorHAnsi"/>
              </w:rPr>
              <w:t xml:space="preserve"> </w:t>
            </w:r>
            <w:r w:rsidRPr="000B4368">
              <w:rPr>
                <w:rFonts w:asciiTheme="minorHAnsi" w:hAnsiTheme="minorHAnsi" w:cstheme="minorHAnsi"/>
              </w:rPr>
              <w:t xml:space="preserve">malfunzione che non inibisce l’operatività da parte dell’utente; l’utente può cioè ugualmente pervenire ai risultati attesi </w:t>
            </w:r>
            <w:r w:rsidR="00A853BA" w:rsidRPr="000B4368">
              <w:rPr>
                <w:rFonts w:asciiTheme="minorHAnsi" w:hAnsiTheme="minorHAnsi" w:cstheme="minorHAnsi"/>
              </w:rPr>
              <w:t xml:space="preserve">anche </w:t>
            </w:r>
            <w:r w:rsidRPr="000B4368">
              <w:rPr>
                <w:rFonts w:asciiTheme="minorHAnsi" w:hAnsiTheme="minorHAnsi" w:cstheme="minorHAnsi"/>
              </w:rPr>
              <w:t>mediante l’utilizzo di altre funzionalità offerte dal sistema</w:t>
            </w:r>
            <w:r w:rsidR="00A853BA" w:rsidRPr="000B4368">
              <w:rPr>
                <w:rFonts w:asciiTheme="minorHAnsi" w:hAnsiTheme="minorHAnsi" w:cstheme="minorHAnsi"/>
              </w:rPr>
              <w:t xml:space="preserve"> e senza aggravio per l’utente</w:t>
            </w:r>
            <w:r w:rsidRPr="000B4368">
              <w:rPr>
                <w:rFonts w:asciiTheme="minorHAnsi" w:hAnsiTheme="minorHAnsi" w:cstheme="minorHAnsi"/>
              </w:rPr>
              <w:t>;</w:t>
            </w:r>
          </w:p>
          <w:p w14:paraId="61CB8A7D" w14:textId="77777777" w:rsidR="007E6765" w:rsidRPr="000B4368" w:rsidRDefault="007E6765">
            <w:pPr>
              <w:pStyle w:val="Corpotesto10"/>
              <w:numPr>
                <w:ilvl w:val="0"/>
                <w:numId w:val="11"/>
              </w:numPr>
              <w:rPr>
                <w:rFonts w:asciiTheme="minorHAnsi" w:hAnsiTheme="minorHAnsi" w:cstheme="minorHAnsi"/>
              </w:rPr>
            </w:pPr>
            <w:r w:rsidRPr="000B4368">
              <w:rPr>
                <w:rFonts w:asciiTheme="minorHAnsi" w:hAnsiTheme="minorHAnsi" w:cstheme="minorHAnsi"/>
                <w:b/>
              </w:rPr>
              <w:t>bloccante</w:t>
            </w:r>
            <w:r w:rsidRPr="000B4368">
              <w:rPr>
                <w:rFonts w:asciiTheme="minorHAnsi" w:hAnsiTheme="minorHAnsi" w:cstheme="minorHAnsi"/>
              </w:rPr>
              <w:t>: malfunzione che rende totalmente</w:t>
            </w:r>
            <w:r w:rsidR="00AE10C7" w:rsidRPr="000B4368">
              <w:rPr>
                <w:rFonts w:asciiTheme="minorHAnsi" w:hAnsiTheme="minorHAnsi" w:cstheme="minorHAnsi"/>
              </w:rPr>
              <w:t xml:space="preserve"> “categoria 1”</w:t>
            </w:r>
            <w:r w:rsidRPr="000B4368">
              <w:rPr>
                <w:rFonts w:asciiTheme="minorHAnsi" w:hAnsiTheme="minorHAnsi" w:cstheme="minorHAnsi"/>
              </w:rPr>
              <w:t xml:space="preserve"> o parzialmente </w:t>
            </w:r>
            <w:r w:rsidR="00AE10C7" w:rsidRPr="000B4368">
              <w:rPr>
                <w:rFonts w:asciiTheme="minorHAnsi" w:hAnsiTheme="minorHAnsi" w:cstheme="minorHAnsi"/>
              </w:rPr>
              <w:t xml:space="preserve">“categoria 2” </w:t>
            </w:r>
            <w:r w:rsidRPr="000B4368">
              <w:rPr>
                <w:rFonts w:asciiTheme="minorHAnsi" w:hAnsiTheme="minorHAnsi" w:cstheme="minorHAnsi"/>
              </w:rPr>
              <w:t xml:space="preserve">non utilizzabili </w:t>
            </w:r>
            <w:r w:rsidR="00A853BA" w:rsidRPr="000B4368">
              <w:rPr>
                <w:rFonts w:asciiTheme="minorHAnsi" w:hAnsiTheme="minorHAnsi" w:cstheme="minorHAnsi"/>
              </w:rPr>
              <w:t>all’utente una o più</w:t>
            </w:r>
            <w:r w:rsidRPr="000B4368">
              <w:rPr>
                <w:rFonts w:asciiTheme="minorHAnsi" w:hAnsiTheme="minorHAnsi" w:cstheme="minorHAnsi"/>
              </w:rPr>
              <w:t xml:space="preserve"> funzionalità </w:t>
            </w:r>
            <w:r w:rsidR="00EA0FD6" w:rsidRPr="000B4368">
              <w:rPr>
                <w:rFonts w:asciiTheme="minorHAnsi" w:hAnsiTheme="minorHAnsi" w:cstheme="minorHAnsi"/>
              </w:rPr>
              <w:t>dell’applicazione</w:t>
            </w:r>
            <w:r w:rsidRPr="000B4368">
              <w:rPr>
                <w:rFonts w:asciiTheme="minorHAnsi" w:hAnsiTheme="minorHAnsi" w:cstheme="minorHAnsi"/>
              </w:rPr>
              <w:t>.</w:t>
            </w:r>
          </w:p>
          <w:p w14:paraId="588CD79E" w14:textId="77777777" w:rsidR="005875E9" w:rsidRPr="000B4368" w:rsidRDefault="00424D72" w:rsidP="000B4368">
            <w:pPr>
              <w:pStyle w:val="Corpotesto10"/>
              <w:rPr>
                <w:rFonts w:asciiTheme="minorHAnsi" w:hAnsiTheme="minorHAnsi" w:cstheme="minorHAnsi"/>
              </w:rPr>
            </w:pPr>
            <w:r w:rsidRPr="000B4368">
              <w:rPr>
                <w:rFonts w:asciiTheme="minorHAnsi" w:hAnsiTheme="minorHAnsi" w:cstheme="minorHAnsi"/>
              </w:rPr>
              <w:t>L</w:t>
            </w:r>
            <w:r w:rsidR="00EA0FD6" w:rsidRPr="000B4368">
              <w:rPr>
                <w:rFonts w:asciiTheme="minorHAnsi" w:hAnsiTheme="minorHAnsi" w:cstheme="minorHAnsi"/>
              </w:rPr>
              <w:t xml:space="preserve">e </w:t>
            </w:r>
            <w:r w:rsidR="007E6765" w:rsidRPr="000B4368">
              <w:rPr>
                <w:rFonts w:asciiTheme="minorHAnsi" w:hAnsiTheme="minorHAnsi" w:cstheme="minorHAnsi"/>
              </w:rPr>
              <w:t xml:space="preserve">anomalie rilevate sulla documentazione a corredo del prodotto software </w:t>
            </w:r>
            <w:r w:rsidR="007E6765" w:rsidRPr="000B4368">
              <w:rPr>
                <w:rFonts w:asciiTheme="minorHAnsi" w:hAnsiTheme="minorHAnsi" w:cstheme="minorHAnsi"/>
              </w:rPr>
              <w:lastRenderedPageBreak/>
              <w:t xml:space="preserve">(ad es. Manuale Utente, Manuale di Gestione, ecc.) sono malfunzionamenti </w:t>
            </w:r>
            <w:r w:rsidR="00D327B0" w:rsidRPr="000B4368">
              <w:rPr>
                <w:rFonts w:asciiTheme="minorHAnsi" w:hAnsiTheme="minorHAnsi" w:cstheme="minorHAnsi"/>
              </w:rPr>
              <w:t>di categoria 4</w:t>
            </w:r>
            <w:r w:rsidR="0065443E" w:rsidRPr="000B4368">
              <w:rPr>
                <w:rFonts w:asciiTheme="minorHAnsi" w:hAnsiTheme="minorHAnsi" w:cstheme="minorHAnsi"/>
              </w:rPr>
              <w:t>.</w:t>
            </w:r>
          </w:p>
          <w:p w14:paraId="2E38AC0E" w14:textId="77777777" w:rsidR="00067E9D" w:rsidRPr="000B4368" w:rsidRDefault="00067E9D" w:rsidP="000B4368">
            <w:pPr>
              <w:pStyle w:val="Corpotesto10"/>
              <w:rPr>
                <w:rFonts w:asciiTheme="minorHAnsi" w:hAnsiTheme="minorHAnsi" w:cstheme="minorHAnsi"/>
              </w:rPr>
            </w:pPr>
          </w:p>
          <w:p w14:paraId="4F2D5EE4" w14:textId="77777777" w:rsidR="00067E9D" w:rsidRPr="000B4368" w:rsidRDefault="00AC1112">
            <w:pPr>
              <w:pStyle w:val="Corpotesto1"/>
              <w:rPr>
                <w:rFonts w:asciiTheme="minorHAnsi" w:hAnsiTheme="minorHAnsi" w:cstheme="minorHAnsi"/>
              </w:rPr>
            </w:pPr>
            <w:r w:rsidRPr="000B4368">
              <w:rPr>
                <w:rFonts w:asciiTheme="minorHAnsi" w:hAnsiTheme="minorHAnsi" w:cstheme="minorHAnsi"/>
              </w:rPr>
              <w:t xml:space="preserve">Unità organica di lavoro, </w:t>
            </w:r>
            <w:r w:rsidR="009D1DEB" w:rsidRPr="000B4368">
              <w:rPr>
                <w:rFonts w:asciiTheme="minorHAnsi" w:hAnsiTheme="minorHAnsi" w:cstheme="minorHAnsi"/>
              </w:rPr>
              <w:t xml:space="preserve">affidata </w:t>
            </w:r>
            <w:r w:rsidRPr="000B4368">
              <w:rPr>
                <w:rFonts w:asciiTheme="minorHAnsi" w:hAnsiTheme="minorHAnsi" w:cstheme="minorHAnsi"/>
              </w:rPr>
              <w:t xml:space="preserve">al fornitore, in cui si scompongono i servizi erogati in modalità progettuale. Dal punto di vista del Fornitore l’obiettivo è assimilabile ad un “progetto”, la cui esecuzione è suddivisa nelle fasi, </w:t>
            </w:r>
            <w:r w:rsidR="00367AE3" w:rsidRPr="000B4368">
              <w:rPr>
                <w:rFonts w:asciiTheme="minorHAnsi" w:hAnsiTheme="minorHAnsi" w:cstheme="minorHAnsi"/>
              </w:rPr>
              <w:t xml:space="preserve">Sprint, cicli iterativi, </w:t>
            </w:r>
            <w:r w:rsidRPr="000B4368">
              <w:rPr>
                <w:rFonts w:asciiTheme="minorHAnsi" w:hAnsiTheme="minorHAnsi" w:cstheme="minorHAnsi"/>
              </w:rPr>
              <w:t xml:space="preserve">che </w:t>
            </w:r>
            <w:r w:rsidR="009D1DEB" w:rsidRPr="000B4368">
              <w:rPr>
                <w:rFonts w:asciiTheme="minorHAnsi" w:hAnsiTheme="minorHAnsi" w:cstheme="minorHAnsi"/>
              </w:rPr>
              <w:t xml:space="preserve">prevedono </w:t>
            </w:r>
            <w:r w:rsidRPr="000B4368">
              <w:rPr>
                <w:rFonts w:asciiTheme="minorHAnsi" w:hAnsiTheme="minorHAnsi" w:cstheme="minorHAnsi"/>
              </w:rPr>
              <w:t>la realizzazione di specifici prodotti</w:t>
            </w:r>
            <w:r w:rsidR="00067E9D" w:rsidRPr="000B4368">
              <w:rPr>
                <w:rFonts w:asciiTheme="minorHAnsi" w:hAnsiTheme="minorHAnsi" w:cstheme="minorHAnsi"/>
              </w:rPr>
              <w:t>.</w:t>
            </w:r>
          </w:p>
          <w:p w14:paraId="1A9E2773" w14:textId="77777777" w:rsidR="0004060A" w:rsidRPr="000B4368" w:rsidRDefault="0004060A" w:rsidP="000B4368">
            <w:pPr>
              <w:pStyle w:val="Corpotesto10"/>
              <w:rPr>
                <w:rFonts w:asciiTheme="minorHAnsi" w:hAnsiTheme="minorHAnsi" w:cstheme="minorHAnsi"/>
              </w:rPr>
            </w:pPr>
          </w:p>
          <w:p w14:paraId="405C195B" w14:textId="77777777" w:rsidR="0004060A" w:rsidRPr="000B4368" w:rsidRDefault="0004060A" w:rsidP="000B4368">
            <w:pPr>
              <w:pStyle w:val="Corpotesto10"/>
              <w:rPr>
                <w:rFonts w:asciiTheme="minorHAnsi" w:hAnsiTheme="minorHAnsi" w:cstheme="minorHAnsi"/>
              </w:rPr>
            </w:pPr>
          </w:p>
        </w:tc>
      </w:tr>
    </w:tbl>
    <w:p w14:paraId="3B706E92" w14:textId="77777777" w:rsidR="00B43D39" w:rsidRPr="002748C3" w:rsidRDefault="00B43D39" w:rsidP="00B43D39">
      <w:pPr>
        <w:spacing w:line="360" w:lineRule="auto"/>
        <w:rPr>
          <w:szCs w:val="20"/>
        </w:rPr>
      </w:pPr>
      <w:r w:rsidRPr="002748C3">
        <w:rPr>
          <w:szCs w:val="20"/>
        </w:rPr>
        <w:lastRenderedPageBreak/>
        <w:t>Relativamente alle penali per ritardo, si precisa inoltre che deve considerarsi ritardo anche il caso in cui il Fornitore esegua le prestazioni relative allo specifico indicatore in modo anche solo parzialmente difforme dalle disposizioni di cui al Capitolato Tecnico e all’Offerta tecnica. In tal caso, le Amministrazioni applicheranno al Fornitore le penali di cui allo specifico indicatore sino alla data in cui la fornitura inizierà ad essere eseguita in modo effettivamente conforme, fatto salvo il risarcimento del maggior danno.</w:t>
      </w:r>
    </w:p>
    <w:p w14:paraId="0DB93039" w14:textId="77777777" w:rsidR="0004060A" w:rsidRPr="000B4368" w:rsidRDefault="0004060A">
      <w:pPr>
        <w:rPr>
          <w:rFonts w:asciiTheme="minorHAnsi" w:hAnsiTheme="minorHAnsi" w:cstheme="minorHAnsi"/>
        </w:rPr>
      </w:pPr>
    </w:p>
    <w:p w14:paraId="147BC471" w14:textId="77777777" w:rsidR="0004060A" w:rsidRPr="000B4368" w:rsidRDefault="0004060A" w:rsidP="005708B1">
      <w:pPr>
        <w:pStyle w:val="Titolo2"/>
        <w:rPr>
          <w:rFonts w:asciiTheme="minorHAnsi" w:hAnsiTheme="minorHAnsi" w:cstheme="minorHAnsi"/>
        </w:rPr>
      </w:pPr>
      <w:bookmarkStart w:id="7" w:name="_Toc25608465"/>
      <w:bookmarkStart w:id="8" w:name="_Toc33105128"/>
      <w:r w:rsidRPr="000B4368">
        <w:rPr>
          <w:rFonts w:asciiTheme="minorHAnsi" w:hAnsiTheme="minorHAnsi" w:cstheme="minorHAnsi"/>
        </w:rPr>
        <w:t xml:space="preserve">Strumenti </w:t>
      </w:r>
      <w:bookmarkEnd w:id="7"/>
      <w:r w:rsidR="00636CFB">
        <w:rPr>
          <w:rFonts w:asciiTheme="minorHAnsi" w:hAnsiTheme="minorHAnsi" w:cstheme="minorHAnsi"/>
        </w:rPr>
        <w:t>alimentanti le rilevazioni</w:t>
      </w:r>
      <w:bookmarkEnd w:id="8"/>
    </w:p>
    <w:p w14:paraId="6B2BCC55" w14:textId="77777777" w:rsidR="00244650" w:rsidRPr="000B4368" w:rsidRDefault="00244650">
      <w:pPr>
        <w:rPr>
          <w:rFonts w:asciiTheme="minorHAnsi" w:hAnsiTheme="minorHAnsi" w:cstheme="minorHAnsi"/>
        </w:rPr>
      </w:pPr>
      <w:r w:rsidRPr="000B4368">
        <w:rPr>
          <w:rFonts w:asciiTheme="minorHAnsi" w:hAnsiTheme="minorHAnsi" w:cstheme="minorHAnsi"/>
        </w:rPr>
        <w:t xml:space="preserve">Il Fornitore dovrà disporre degli strumenti </w:t>
      </w:r>
      <w:r w:rsidR="00183935">
        <w:rPr>
          <w:rFonts w:asciiTheme="minorHAnsi" w:hAnsiTheme="minorHAnsi" w:cstheme="minorHAnsi"/>
        </w:rPr>
        <w:t xml:space="preserve">specifici </w:t>
      </w:r>
      <w:r w:rsidRPr="000B4368">
        <w:rPr>
          <w:rFonts w:asciiTheme="minorHAnsi" w:hAnsiTheme="minorHAnsi" w:cstheme="minorHAnsi"/>
        </w:rPr>
        <w:t>necessari a garantire la rilevazione dei livelli di qualità descritti nella presente appendice.</w:t>
      </w:r>
    </w:p>
    <w:p w14:paraId="0A4ADC4F" w14:textId="77777777" w:rsidR="008C6115" w:rsidRPr="000B4368" w:rsidRDefault="008C6115">
      <w:pPr>
        <w:rPr>
          <w:rFonts w:asciiTheme="minorHAnsi" w:hAnsiTheme="minorHAnsi" w:cstheme="minorHAnsi"/>
        </w:rPr>
      </w:pPr>
      <w:r w:rsidRPr="000B4368">
        <w:rPr>
          <w:rFonts w:asciiTheme="minorHAnsi" w:hAnsiTheme="minorHAnsi" w:cstheme="minorHAnsi"/>
        </w:rPr>
        <w:t>Il</w:t>
      </w:r>
      <w:r w:rsidR="00244650" w:rsidRPr="000B4368">
        <w:rPr>
          <w:rFonts w:asciiTheme="minorHAnsi" w:hAnsiTheme="minorHAnsi" w:cstheme="minorHAnsi"/>
        </w:rPr>
        <w:t xml:space="preserve"> Fornitore </w:t>
      </w:r>
      <w:r w:rsidRPr="000B4368">
        <w:rPr>
          <w:rFonts w:asciiTheme="minorHAnsi" w:hAnsiTheme="minorHAnsi" w:cstheme="minorHAnsi"/>
        </w:rPr>
        <w:t xml:space="preserve">dovrà mettere a disposizione tali strumenti </w:t>
      </w:r>
      <w:r w:rsidR="00DD586B" w:rsidRPr="000B4368">
        <w:rPr>
          <w:rFonts w:asciiTheme="minorHAnsi" w:hAnsiTheme="minorHAnsi" w:cstheme="minorHAnsi"/>
        </w:rPr>
        <w:t xml:space="preserve">senza alcun onere aggiuntivo per </w:t>
      </w:r>
      <w:r w:rsidR="00183935">
        <w:rPr>
          <w:rFonts w:asciiTheme="minorHAnsi" w:hAnsiTheme="minorHAnsi" w:cstheme="minorHAnsi"/>
        </w:rPr>
        <w:t xml:space="preserve">le </w:t>
      </w:r>
      <w:r w:rsidR="00DD586B" w:rsidRPr="000B4368">
        <w:rPr>
          <w:rFonts w:asciiTheme="minorHAnsi" w:hAnsiTheme="minorHAnsi" w:cstheme="minorHAnsi"/>
        </w:rPr>
        <w:t>Amministrazione</w:t>
      </w:r>
      <w:r w:rsidR="00183935">
        <w:rPr>
          <w:rFonts w:asciiTheme="minorHAnsi" w:hAnsiTheme="minorHAnsi" w:cstheme="minorHAnsi"/>
        </w:rPr>
        <w:t xml:space="preserve"> e/o per i Comitati di monitoraggio e controllo e/o Consip</w:t>
      </w:r>
      <w:r w:rsidR="00DD586B" w:rsidRPr="000B4368">
        <w:rPr>
          <w:rFonts w:asciiTheme="minorHAnsi" w:hAnsiTheme="minorHAnsi" w:cstheme="minorHAnsi"/>
        </w:rPr>
        <w:t>.</w:t>
      </w:r>
    </w:p>
    <w:p w14:paraId="74F266E3" w14:textId="77777777" w:rsidR="00DD586B" w:rsidRPr="000B4368" w:rsidRDefault="00477EED">
      <w:pPr>
        <w:rPr>
          <w:rFonts w:asciiTheme="minorHAnsi" w:hAnsiTheme="minorHAnsi" w:cstheme="minorHAnsi"/>
        </w:rPr>
      </w:pPr>
      <w:r w:rsidRPr="000B4368">
        <w:rPr>
          <w:rFonts w:asciiTheme="minorHAnsi" w:hAnsiTheme="minorHAnsi" w:cstheme="minorHAnsi"/>
        </w:rPr>
        <w:t xml:space="preserve">Per l’erogazione dei servizi il </w:t>
      </w:r>
      <w:r w:rsidR="00DD586B" w:rsidRPr="000B4368">
        <w:rPr>
          <w:rFonts w:asciiTheme="minorHAnsi" w:hAnsiTheme="minorHAnsi" w:cstheme="minorHAnsi"/>
        </w:rPr>
        <w:t>Fornitore dovrà conoscere e disporre di:</w:t>
      </w:r>
    </w:p>
    <w:p w14:paraId="12620868" w14:textId="77777777" w:rsidR="00DD586B" w:rsidRPr="000B4368" w:rsidRDefault="00DD586B">
      <w:pPr>
        <w:pStyle w:val="Paragrafoelenco"/>
        <w:numPr>
          <w:ilvl w:val="0"/>
          <w:numId w:val="11"/>
        </w:numPr>
        <w:rPr>
          <w:rFonts w:asciiTheme="minorHAnsi" w:hAnsiTheme="minorHAnsi" w:cstheme="minorHAnsi"/>
        </w:rPr>
      </w:pPr>
      <w:r w:rsidRPr="000B4368">
        <w:rPr>
          <w:rFonts w:asciiTheme="minorHAnsi" w:hAnsiTheme="minorHAnsi" w:cstheme="minorHAnsi"/>
        </w:rPr>
        <w:t>strumenti di sviluppo:</w:t>
      </w:r>
      <w:r w:rsidR="0033531D" w:rsidRPr="000B4368">
        <w:rPr>
          <w:rFonts w:asciiTheme="minorHAnsi" w:hAnsiTheme="minorHAnsi" w:cstheme="minorHAnsi"/>
        </w:rPr>
        <w:t xml:space="preserve"> </w:t>
      </w:r>
      <w:r w:rsidR="00CA162A" w:rsidRPr="000B4368">
        <w:rPr>
          <w:rFonts w:asciiTheme="minorHAnsi" w:hAnsiTheme="minorHAnsi" w:cstheme="minorHAnsi"/>
        </w:rPr>
        <w:t xml:space="preserve">per le </w:t>
      </w:r>
      <w:r w:rsidR="0033531D" w:rsidRPr="000B4368">
        <w:rPr>
          <w:rFonts w:asciiTheme="minorHAnsi" w:hAnsiTheme="minorHAnsi" w:cstheme="minorHAnsi"/>
        </w:rPr>
        <w:t>attività di programmazione</w:t>
      </w:r>
      <w:r w:rsidR="00477EED" w:rsidRPr="000B4368">
        <w:rPr>
          <w:rFonts w:asciiTheme="minorHAnsi" w:hAnsiTheme="minorHAnsi" w:cstheme="minorHAnsi"/>
        </w:rPr>
        <w:t xml:space="preserve">, quali </w:t>
      </w:r>
      <w:r w:rsidR="00F1180B" w:rsidRPr="000B4368">
        <w:rPr>
          <w:rFonts w:asciiTheme="minorHAnsi" w:hAnsiTheme="minorHAnsi" w:cstheme="minorHAnsi"/>
        </w:rPr>
        <w:t xml:space="preserve">ambienti di sviluppo integrato (IDE </w:t>
      </w:r>
      <w:proofErr w:type="spellStart"/>
      <w:r w:rsidR="00F1180B" w:rsidRPr="000B4368">
        <w:rPr>
          <w:rFonts w:asciiTheme="minorHAnsi" w:hAnsiTheme="minorHAnsi" w:cstheme="minorHAnsi"/>
        </w:rPr>
        <w:t>Integrated</w:t>
      </w:r>
      <w:proofErr w:type="spellEnd"/>
      <w:r w:rsidR="00F1180B" w:rsidRPr="000B4368">
        <w:rPr>
          <w:rFonts w:asciiTheme="minorHAnsi" w:hAnsiTheme="minorHAnsi" w:cstheme="minorHAnsi"/>
        </w:rPr>
        <w:t xml:space="preserve"> Development Environment) specifici</w:t>
      </w:r>
      <w:r w:rsidR="00661696" w:rsidRPr="000B4368">
        <w:rPr>
          <w:rFonts w:asciiTheme="minorHAnsi" w:hAnsiTheme="minorHAnsi" w:cstheme="minorHAnsi"/>
        </w:rPr>
        <w:t xml:space="preserve"> del linguaggio</w:t>
      </w:r>
      <w:r w:rsidR="00477EED" w:rsidRPr="000B4368">
        <w:rPr>
          <w:rFonts w:asciiTheme="minorHAnsi" w:hAnsiTheme="minorHAnsi" w:cstheme="minorHAnsi"/>
        </w:rPr>
        <w:t xml:space="preserve"> di riferimento</w:t>
      </w:r>
      <w:r w:rsidR="00CA162A" w:rsidRPr="000B4368">
        <w:rPr>
          <w:rFonts w:asciiTheme="minorHAnsi" w:hAnsiTheme="minorHAnsi" w:cstheme="minorHAnsi"/>
        </w:rPr>
        <w:t xml:space="preserve">, di </w:t>
      </w:r>
      <w:r w:rsidR="0033531D" w:rsidRPr="000B4368">
        <w:rPr>
          <w:rFonts w:asciiTheme="minorHAnsi" w:hAnsiTheme="minorHAnsi" w:cstheme="minorHAnsi"/>
        </w:rPr>
        <w:t xml:space="preserve">accesso e manipolazione dei dati e </w:t>
      </w:r>
      <w:proofErr w:type="spellStart"/>
      <w:r w:rsidR="0033531D" w:rsidRPr="000B4368">
        <w:rPr>
          <w:rFonts w:asciiTheme="minorHAnsi" w:hAnsiTheme="minorHAnsi" w:cstheme="minorHAnsi"/>
        </w:rPr>
        <w:t>stored</w:t>
      </w:r>
      <w:proofErr w:type="spellEnd"/>
      <w:r w:rsidR="0033531D" w:rsidRPr="000B4368">
        <w:rPr>
          <w:rFonts w:asciiTheme="minorHAnsi" w:hAnsiTheme="minorHAnsi" w:cstheme="minorHAnsi"/>
        </w:rPr>
        <w:t xml:space="preserve"> procedure</w:t>
      </w:r>
      <w:r w:rsidR="00DB7CB8" w:rsidRPr="000B4368">
        <w:rPr>
          <w:rFonts w:asciiTheme="minorHAnsi" w:hAnsiTheme="minorHAnsi" w:cstheme="minorHAnsi"/>
        </w:rPr>
        <w:t>;</w:t>
      </w:r>
    </w:p>
    <w:p w14:paraId="55E92DA9" w14:textId="77777777" w:rsidR="00DB7CB8" w:rsidRPr="000B4368" w:rsidRDefault="00DB7CB8">
      <w:pPr>
        <w:pStyle w:val="Paragrafoelenco"/>
        <w:numPr>
          <w:ilvl w:val="0"/>
          <w:numId w:val="11"/>
        </w:numPr>
        <w:rPr>
          <w:rFonts w:asciiTheme="minorHAnsi" w:hAnsiTheme="minorHAnsi" w:cstheme="minorHAnsi"/>
        </w:rPr>
      </w:pPr>
      <w:r w:rsidRPr="000B4368">
        <w:rPr>
          <w:rFonts w:asciiTheme="minorHAnsi" w:hAnsiTheme="minorHAnsi" w:cstheme="minorHAnsi"/>
        </w:rPr>
        <w:t xml:space="preserve">strumenti per l’integrazione e rilascio continuo: </w:t>
      </w:r>
      <w:r w:rsidR="00CA162A" w:rsidRPr="000B4368">
        <w:rPr>
          <w:rFonts w:asciiTheme="minorHAnsi" w:hAnsiTheme="minorHAnsi" w:cstheme="minorHAnsi"/>
        </w:rPr>
        <w:t xml:space="preserve">per </w:t>
      </w:r>
      <w:r w:rsidR="00770B30" w:rsidRPr="000B4368">
        <w:rPr>
          <w:rFonts w:asciiTheme="minorHAnsi" w:hAnsiTheme="minorHAnsi" w:cstheme="minorHAnsi"/>
        </w:rPr>
        <w:t xml:space="preserve">il </w:t>
      </w:r>
      <w:proofErr w:type="spellStart"/>
      <w:r w:rsidR="00770B30" w:rsidRPr="000B4368">
        <w:rPr>
          <w:rFonts w:asciiTheme="minorHAnsi" w:hAnsiTheme="minorHAnsi" w:cstheme="minorHAnsi"/>
        </w:rPr>
        <w:t>versionamento</w:t>
      </w:r>
      <w:proofErr w:type="spellEnd"/>
      <w:r w:rsidR="00770B30" w:rsidRPr="000B4368">
        <w:rPr>
          <w:rFonts w:asciiTheme="minorHAnsi" w:hAnsiTheme="minorHAnsi" w:cstheme="minorHAnsi"/>
        </w:rPr>
        <w:t xml:space="preserve"> dei sorgenti, </w:t>
      </w:r>
      <w:r w:rsidR="00CA162A" w:rsidRPr="000B4368">
        <w:rPr>
          <w:rFonts w:asciiTheme="minorHAnsi" w:hAnsiTheme="minorHAnsi" w:cstheme="minorHAnsi"/>
        </w:rPr>
        <w:t xml:space="preserve">le </w:t>
      </w:r>
      <w:r w:rsidRPr="000B4368">
        <w:rPr>
          <w:rFonts w:asciiTheme="minorHAnsi" w:hAnsiTheme="minorHAnsi" w:cstheme="minorHAnsi"/>
        </w:rPr>
        <w:t>attività</w:t>
      </w:r>
      <w:r w:rsidR="00477EED" w:rsidRPr="000B4368">
        <w:rPr>
          <w:rFonts w:asciiTheme="minorHAnsi" w:hAnsiTheme="minorHAnsi" w:cstheme="minorHAnsi"/>
        </w:rPr>
        <w:t xml:space="preserve"> </w:t>
      </w:r>
      <w:r w:rsidRPr="000B4368">
        <w:rPr>
          <w:rFonts w:asciiTheme="minorHAnsi" w:hAnsiTheme="minorHAnsi" w:cstheme="minorHAnsi"/>
        </w:rPr>
        <w:t xml:space="preserve">di </w:t>
      </w:r>
      <w:proofErr w:type="spellStart"/>
      <w:r w:rsidRPr="000B4368">
        <w:rPr>
          <w:rFonts w:asciiTheme="minorHAnsi" w:hAnsiTheme="minorHAnsi" w:cstheme="minorHAnsi"/>
        </w:rPr>
        <w:t>build</w:t>
      </w:r>
      <w:proofErr w:type="spellEnd"/>
      <w:r w:rsidR="00477EED" w:rsidRPr="000B4368">
        <w:rPr>
          <w:rFonts w:asciiTheme="minorHAnsi" w:hAnsiTheme="minorHAnsi" w:cstheme="minorHAnsi"/>
        </w:rPr>
        <w:t>, test</w:t>
      </w:r>
      <w:r w:rsidRPr="000B4368">
        <w:rPr>
          <w:rFonts w:asciiTheme="minorHAnsi" w:hAnsiTheme="minorHAnsi" w:cstheme="minorHAnsi"/>
        </w:rPr>
        <w:t xml:space="preserve"> e </w:t>
      </w:r>
      <w:proofErr w:type="spellStart"/>
      <w:r w:rsidRPr="000B4368">
        <w:rPr>
          <w:rFonts w:asciiTheme="minorHAnsi" w:hAnsiTheme="minorHAnsi" w:cstheme="minorHAnsi"/>
        </w:rPr>
        <w:t>deploy</w:t>
      </w:r>
      <w:proofErr w:type="spellEnd"/>
      <w:r w:rsidR="00CA162A" w:rsidRPr="000B4368">
        <w:rPr>
          <w:rFonts w:asciiTheme="minorHAnsi" w:hAnsiTheme="minorHAnsi" w:cstheme="minorHAnsi"/>
        </w:rPr>
        <w:t>;</w:t>
      </w:r>
      <w:r w:rsidRPr="000B4368">
        <w:rPr>
          <w:rFonts w:asciiTheme="minorHAnsi" w:hAnsiTheme="minorHAnsi" w:cstheme="minorHAnsi"/>
        </w:rPr>
        <w:t xml:space="preserve"> </w:t>
      </w:r>
    </w:p>
    <w:p w14:paraId="6D8988DB" w14:textId="77777777" w:rsidR="00DD586B" w:rsidRPr="000B4368" w:rsidRDefault="00CA162A">
      <w:pPr>
        <w:pStyle w:val="Paragrafoelenco"/>
        <w:numPr>
          <w:ilvl w:val="0"/>
          <w:numId w:val="11"/>
        </w:numPr>
        <w:rPr>
          <w:rFonts w:asciiTheme="minorHAnsi" w:hAnsiTheme="minorHAnsi" w:cstheme="minorHAnsi"/>
        </w:rPr>
      </w:pPr>
      <w:r w:rsidRPr="000B4368">
        <w:rPr>
          <w:rFonts w:asciiTheme="minorHAnsi" w:hAnsiTheme="minorHAnsi" w:cstheme="minorHAnsi"/>
        </w:rPr>
        <w:t>s</w:t>
      </w:r>
      <w:r w:rsidR="00DD586B" w:rsidRPr="000B4368">
        <w:rPr>
          <w:rFonts w:asciiTheme="minorHAnsi" w:hAnsiTheme="minorHAnsi" w:cstheme="minorHAnsi"/>
        </w:rPr>
        <w:t xml:space="preserve">trumenti per la verifica della qualità del software: </w:t>
      </w:r>
      <w:r w:rsidR="00477EED" w:rsidRPr="000B4368">
        <w:rPr>
          <w:rFonts w:asciiTheme="minorHAnsi" w:hAnsiTheme="minorHAnsi" w:cstheme="minorHAnsi"/>
        </w:rPr>
        <w:t>per</w:t>
      </w:r>
      <w:r w:rsidR="00DD586B" w:rsidRPr="000B4368">
        <w:rPr>
          <w:rFonts w:asciiTheme="minorHAnsi" w:hAnsiTheme="minorHAnsi" w:cstheme="minorHAnsi"/>
        </w:rPr>
        <w:t xml:space="preserve"> misurare e assicurare la qualità del software realizzato o modificato </w:t>
      </w:r>
      <w:r w:rsidR="00477EED" w:rsidRPr="000B4368">
        <w:rPr>
          <w:rFonts w:asciiTheme="minorHAnsi" w:hAnsiTheme="minorHAnsi" w:cstheme="minorHAnsi"/>
        </w:rPr>
        <w:t>attraverso l’</w:t>
      </w:r>
      <w:r w:rsidRPr="000B4368">
        <w:rPr>
          <w:rFonts w:asciiTheme="minorHAnsi" w:hAnsiTheme="minorHAnsi" w:cstheme="minorHAnsi"/>
        </w:rPr>
        <w:t>analisi statica</w:t>
      </w:r>
      <w:r w:rsidR="00477EED" w:rsidRPr="000B4368">
        <w:rPr>
          <w:rFonts w:asciiTheme="minorHAnsi" w:hAnsiTheme="minorHAnsi" w:cstheme="minorHAnsi"/>
        </w:rPr>
        <w:t xml:space="preserve"> e </w:t>
      </w:r>
      <w:r w:rsidRPr="000B4368">
        <w:rPr>
          <w:rFonts w:asciiTheme="minorHAnsi" w:hAnsiTheme="minorHAnsi" w:cstheme="minorHAnsi"/>
        </w:rPr>
        <w:t>dinamica</w:t>
      </w:r>
      <w:r w:rsidR="00477EED" w:rsidRPr="000B4368">
        <w:rPr>
          <w:rFonts w:asciiTheme="minorHAnsi" w:hAnsiTheme="minorHAnsi" w:cstheme="minorHAnsi"/>
        </w:rPr>
        <w:t>, la misura dell’</w:t>
      </w:r>
      <w:r w:rsidRPr="000B4368">
        <w:rPr>
          <w:rFonts w:asciiTheme="minorHAnsi" w:hAnsiTheme="minorHAnsi" w:cstheme="minorHAnsi"/>
        </w:rPr>
        <w:t xml:space="preserve">usabilità, </w:t>
      </w:r>
      <w:r w:rsidR="00477EED" w:rsidRPr="000B4368">
        <w:rPr>
          <w:rFonts w:asciiTheme="minorHAnsi" w:hAnsiTheme="minorHAnsi" w:cstheme="minorHAnsi"/>
        </w:rPr>
        <w:t xml:space="preserve">della </w:t>
      </w:r>
      <w:r w:rsidRPr="000B4368">
        <w:rPr>
          <w:rFonts w:asciiTheme="minorHAnsi" w:hAnsiTheme="minorHAnsi" w:cstheme="minorHAnsi"/>
        </w:rPr>
        <w:t>sicurezza dei dati e delle applicazioni</w:t>
      </w:r>
      <w:r w:rsidR="00477EED" w:rsidRPr="000B4368">
        <w:rPr>
          <w:rFonts w:asciiTheme="minorHAnsi" w:hAnsiTheme="minorHAnsi" w:cstheme="minorHAnsi"/>
        </w:rPr>
        <w:t>, delle prestazioni.</w:t>
      </w:r>
    </w:p>
    <w:p w14:paraId="505418F1" w14:textId="77777777" w:rsidR="00CA162A" w:rsidRPr="000B4368" w:rsidRDefault="00CA162A">
      <w:pPr>
        <w:pStyle w:val="Paragrafoelenco"/>
        <w:numPr>
          <w:ilvl w:val="0"/>
          <w:numId w:val="11"/>
        </w:numPr>
        <w:rPr>
          <w:rFonts w:asciiTheme="minorHAnsi" w:hAnsiTheme="minorHAnsi" w:cstheme="minorHAnsi"/>
        </w:rPr>
      </w:pPr>
      <w:r w:rsidRPr="000B4368">
        <w:rPr>
          <w:rFonts w:asciiTheme="minorHAnsi" w:hAnsiTheme="minorHAnsi" w:cstheme="minorHAnsi"/>
        </w:rPr>
        <w:t xml:space="preserve">strumenti di tracciatura: per la gestione dei requisiti funzionali e </w:t>
      </w:r>
      <w:r w:rsidR="00F14ABB" w:rsidRPr="000B4368">
        <w:rPr>
          <w:rFonts w:asciiTheme="minorHAnsi" w:hAnsiTheme="minorHAnsi" w:cstheme="minorHAnsi"/>
        </w:rPr>
        <w:t>non, dei</w:t>
      </w:r>
      <w:r w:rsidR="002A29FF" w:rsidRPr="000B4368">
        <w:rPr>
          <w:rFonts w:asciiTheme="minorHAnsi" w:hAnsiTheme="minorHAnsi" w:cstheme="minorHAnsi"/>
        </w:rPr>
        <w:t xml:space="preserve"> </w:t>
      </w:r>
      <w:r w:rsidR="00477EED" w:rsidRPr="000B4368">
        <w:rPr>
          <w:rFonts w:asciiTheme="minorHAnsi" w:hAnsiTheme="minorHAnsi" w:cstheme="minorHAnsi"/>
        </w:rPr>
        <w:t xml:space="preserve">malfunzionamenti </w:t>
      </w:r>
      <w:r w:rsidR="002A29FF" w:rsidRPr="000B4368">
        <w:rPr>
          <w:rFonts w:asciiTheme="minorHAnsi" w:hAnsiTheme="minorHAnsi" w:cstheme="minorHAnsi"/>
        </w:rPr>
        <w:t xml:space="preserve">e </w:t>
      </w:r>
      <w:r w:rsidR="00477EED" w:rsidRPr="000B4368">
        <w:rPr>
          <w:rFonts w:asciiTheme="minorHAnsi" w:hAnsiTheme="minorHAnsi" w:cstheme="minorHAnsi"/>
        </w:rPr>
        <w:t xml:space="preserve">delle </w:t>
      </w:r>
      <w:r w:rsidR="002A29FF" w:rsidRPr="000B4368">
        <w:rPr>
          <w:rFonts w:asciiTheme="minorHAnsi" w:hAnsiTheme="minorHAnsi" w:cstheme="minorHAnsi"/>
        </w:rPr>
        <w:t>richieste di assistenza.</w:t>
      </w:r>
    </w:p>
    <w:p w14:paraId="454DB83B" w14:textId="77777777" w:rsidR="00DD586B" w:rsidRDefault="00A547CA">
      <w:pPr>
        <w:rPr>
          <w:rFonts w:asciiTheme="minorHAnsi" w:hAnsiTheme="minorHAnsi" w:cstheme="minorHAnsi"/>
        </w:rPr>
      </w:pPr>
      <w:r>
        <w:rPr>
          <w:rFonts w:asciiTheme="minorHAnsi" w:hAnsiTheme="minorHAnsi" w:cstheme="minorHAnsi"/>
        </w:rPr>
        <w:t xml:space="preserve">Inoltre, con riferimento alla propria offerta tecnica il Fornitore aggiunge e migliora gli strumenti e propone ulteriori indicatori, </w:t>
      </w:r>
      <w:proofErr w:type="spellStart"/>
      <w:r>
        <w:rPr>
          <w:rFonts w:asciiTheme="minorHAnsi" w:hAnsiTheme="minorHAnsi" w:cstheme="minorHAnsi"/>
        </w:rPr>
        <w:t>Key</w:t>
      </w:r>
      <w:proofErr w:type="spellEnd"/>
      <w:r>
        <w:rPr>
          <w:rFonts w:asciiTheme="minorHAnsi" w:hAnsiTheme="minorHAnsi" w:cstheme="minorHAnsi"/>
        </w:rPr>
        <w:t xml:space="preserve"> Performance </w:t>
      </w:r>
      <w:proofErr w:type="spellStart"/>
      <w:r>
        <w:rPr>
          <w:rFonts w:asciiTheme="minorHAnsi" w:hAnsiTheme="minorHAnsi" w:cstheme="minorHAnsi"/>
        </w:rPr>
        <w:t>Indicator</w:t>
      </w:r>
      <w:proofErr w:type="spellEnd"/>
      <w:r>
        <w:rPr>
          <w:rFonts w:asciiTheme="minorHAnsi" w:hAnsiTheme="minorHAnsi" w:cstheme="minorHAnsi"/>
        </w:rPr>
        <w:t xml:space="preserve">, misure aggiuntive. </w:t>
      </w:r>
    </w:p>
    <w:p w14:paraId="51A191BD" w14:textId="77777777" w:rsidR="00A547CA" w:rsidRDefault="00A547CA">
      <w:pPr>
        <w:rPr>
          <w:rFonts w:asciiTheme="minorHAnsi" w:hAnsiTheme="minorHAnsi" w:cstheme="minorHAnsi"/>
        </w:rPr>
      </w:pPr>
      <w:r>
        <w:rPr>
          <w:rFonts w:asciiTheme="minorHAnsi" w:hAnsiTheme="minorHAnsi" w:cstheme="minorHAnsi"/>
        </w:rPr>
        <w:t xml:space="preserve">Pertanto, nei Contratti Esecutivi, sia gli strumenti a supporto della fornitura sia il profilo di qualità finale comprenderanno </w:t>
      </w:r>
      <w:r w:rsidR="00A96BA2">
        <w:rPr>
          <w:rFonts w:asciiTheme="minorHAnsi" w:hAnsiTheme="minorHAnsi" w:cstheme="minorHAnsi"/>
        </w:rPr>
        <w:t>tutto quanto offerto dall’aggiudicatario.</w:t>
      </w:r>
    </w:p>
    <w:p w14:paraId="3E60E57D" w14:textId="387364A6" w:rsidR="00A96BA2" w:rsidRPr="000B4368" w:rsidRDefault="00A96BA2">
      <w:pPr>
        <w:rPr>
          <w:rFonts w:asciiTheme="minorHAnsi" w:hAnsiTheme="minorHAnsi" w:cstheme="minorHAnsi"/>
        </w:rPr>
      </w:pPr>
      <w:r>
        <w:rPr>
          <w:rFonts w:asciiTheme="minorHAnsi" w:hAnsiTheme="minorHAnsi" w:cstheme="minorHAnsi"/>
        </w:rPr>
        <w:t xml:space="preserve">Il Piano della qualità </w:t>
      </w:r>
      <w:r w:rsidR="00182FFB">
        <w:rPr>
          <w:rFonts w:asciiTheme="minorHAnsi" w:hAnsiTheme="minorHAnsi" w:cstheme="minorHAnsi"/>
        </w:rPr>
        <w:t>Generale</w:t>
      </w:r>
      <w:r>
        <w:rPr>
          <w:rFonts w:asciiTheme="minorHAnsi" w:hAnsiTheme="minorHAnsi" w:cstheme="minorHAnsi"/>
        </w:rPr>
        <w:t xml:space="preserve"> il Piano della Qualità </w:t>
      </w:r>
      <w:r w:rsidR="00362C63">
        <w:rPr>
          <w:rFonts w:asciiTheme="minorHAnsi" w:hAnsiTheme="minorHAnsi" w:cstheme="minorHAnsi"/>
        </w:rPr>
        <w:t xml:space="preserve">Specifico </w:t>
      </w:r>
      <w:r>
        <w:rPr>
          <w:rFonts w:asciiTheme="minorHAnsi" w:hAnsiTheme="minorHAnsi" w:cstheme="minorHAnsi"/>
        </w:rPr>
        <w:t>del Contratto Esecutivo riporteranno sempre l’interezza degli strumenti, dei processi e del profilo di qualità.</w:t>
      </w:r>
    </w:p>
    <w:p w14:paraId="2650C07B" w14:textId="77777777" w:rsidR="0004060A" w:rsidRPr="000B4368" w:rsidRDefault="0004060A">
      <w:pPr>
        <w:rPr>
          <w:rFonts w:asciiTheme="minorHAnsi" w:hAnsiTheme="minorHAnsi" w:cstheme="minorHAnsi"/>
        </w:rPr>
      </w:pPr>
    </w:p>
    <w:p w14:paraId="02F500E2" w14:textId="77777777" w:rsidR="004863C8" w:rsidRDefault="00BE115A">
      <w:pPr>
        <w:widowControl/>
        <w:autoSpaceDE/>
        <w:autoSpaceDN/>
        <w:adjustRightInd/>
        <w:spacing w:line="240" w:lineRule="auto"/>
        <w:jc w:val="left"/>
        <w:rPr>
          <w:rFonts w:asciiTheme="minorHAnsi" w:hAnsiTheme="minorHAnsi" w:cstheme="minorHAnsi"/>
        </w:rPr>
      </w:pPr>
      <w:r w:rsidRPr="000B4368">
        <w:rPr>
          <w:rFonts w:asciiTheme="minorHAnsi" w:hAnsiTheme="minorHAnsi" w:cstheme="minorHAnsi"/>
        </w:rPr>
        <w:br w:type="page"/>
      </w:r>
      <w:bookmarkStart w:id="9" w:name="_Toc25608466"/>
    </w:p>
    <w:p w14:paraId="0C2F9B8C" w14:textId="77777777" w:rsidR="004863C8" w:rsidRPr="00911A7D" w:rsidRDefault="00581289" w:rsidP="00D57F1B">
      <w:pPr>
        <w:pStyle w:val="Titolo1"/>
        <w:rPr>
          <w:rFonts w:asciiTheme="minorHAnsi" w:hAnsiTheme="minorHAnsi" w:cstheme="minorHAnsi"/>
        </w:rPr>
      </w:pPr>
      <w:bookmarkStart w:id="10" w:name="_Toc33105129"/>
      <w:r w:rsidRPr="00581289">
        <w:rPr>
          <w:rFonts w:asciiTheme="minorHAnsi" w:hAnsiTheme="minorHAnsi" w:cstheme="minorHAnsi"/>
        </w:rPr>
        <w:lastRenderedPageBreak/>
        <w:t>Matrice di Corrispondenza Indicatori Di Qualità E Azioni Contrattuali</w:t>
      </w:r>
      <w:bookmarkEnd w:id="10"/>
    </w:p>
    <w:p w14:paraId="196EFB3E" w14:textId="77777777" w:rsidR="003B1F70" w:rsidRDefault="004863C8" w:rsidP="003B1F70">
      <w:pPr>
        <w:rPr>
          <w:rFonts w:asciiTheme="minorHAnsi" w:hAnsiTheme="minorHAnsi" w:cstheme="minorHAnsi"/>
        </w:rPr>
      </w:pPr>
      <w:r w:rsidRPr="004863C8">
        <w:rPr>
          <w:rFonts w:asciiTheme="minorHAnsi" w:hAnsiTheme="minorHAnsi" w:cstheme="minorHAnsi"/>
        </w:rPr>
        <w:t xml:space="preserve">Di seguito si trova </w:t>
      </w:r>
      <w:r w:rsidR="001814D3">
        <w:rPr>
          <w:rFonts w:asciiTheme="minorHAnsi" w:hAnsiTheme="minorHAnsi" w:cstheme="minorHAnsi"/>
        </w:rPr>
        <w:t xml:space="preserve">la </w:t>
      </w:r>
      <w:r w:rsidRPr="004863C8">
        <w:rPr>
          <w:rFonts w:asciiTheme="minorHAnsi" w:hAnsiTheme="minorHAnsi" w:cstheme="minorHAnsi"/>
        </w:rPr>
        <w:t>matrice di corrispondenza tra gli Indicatori di Qualità validi per l’intera fornitura</w:t>
      </w:r>
      <w:r>
        <w:rPr>
          <w:rFonts w:asciiTheme="minorHAnsi" w:hAnsiTheme="minorHAnsi" w:cstheme="minorHAnsi"/>
        </w:rPr>
        <w:t xml:space="preserve"> </w:t>
      </w:r>
      <w:r w:rsidRPr="004863C8">
        <w:rPr>
          <w:rFonts w:asciiTheme="minorHAnsi" w:hAnsiTheme="minorHAnsi" w:cstheme="minorHAnsi"/>
        </w:rPr>
        <w:t>e le azioni contrattuali previste nel caso di non rispetto dei valori di soglia.</w:t>
      </w:r>
      <w:r w:rsidR="001814D3">
        <w:rPr>
          <w:rFonts w:asciiTheme="minorHAnsi" w:hAnsiTheme="minorHAnsi" w:cstheme="minorHAnsi"/>
        </w:rPr>
        <w:t xml:space="preserve"> </w:t>
      </w:r>
      <w:r w:rsidR="003B1F70" w:rsidRPr="004863C8">
        <w:rPr>
          <w:rFonts w:asciiTheme="minorHAnsi" w:hAnsiTheme="minorHAnsi" w:cstheme="minorHAnsi"/>
        </w:rPr>
        <w:t>Si precisa che qualora il Fornitore abbia dichiarato nella propria Offerta Tecnica il miglioramento dei</w:t>
      </w:r>
      <w:r w:rsidR="003B1F70">
        <w:rPr>
          <w:rFonts w:asciiTheme="minorHAnsi" w:hAnsiTheme="minorHAnsi" w:cstheme="minorHAnsi"/>
        </w:rPr>
        <w:t xml:space="preserve"> </w:t>
      </w:r>
      <w:r w:rsidR="003B1F70" w:rsidRPr="004863C8">
        <w:rPr>
          <w:rFonts w:asciiTheme="minorHAnsi" w:hAnsiTheme="minorHAnsi" w:cstheme="minorHAnsi"/>
        </w:rPr>
        <w:t>valori di soglia rispetto a quanto indicato nel presente documento, gli scostamenti al fine</w:t>
      </w:r>
      <w:r w:rsidR="003B1F70">
        <w:rPr>
          <w:rFonts w:asciiTheme="minorHAnsi" w:hAnsiTheme="minorHAnsi" w:cstheme="minorHAnsi"/>
        </w:rPr>
        <w:t xml:space="preserve"> </w:t>
      </w:r>
      <w:r w:rsidR="003B1F70" w:rsidRPr="004863C8">
        <w:rPr>
          <w:rFonts w:asciiTheme="minorHAnsi" w:hAnsiTheme="minorHAnsi" w:cstheme="minorHAnsi"/>
        </w:rPr>
        <w:t>dell’applicazione delle penali saranno calcolati rispetto ai valori soglia dichiarati nell’Offerta Tecnica</w:t>
      </w:r>
      <w:r w:rsidR="003B1F70">
        <w:rPr>
          <w:rFonts w:asciiTheme="minorHAnsi" w:hAnsiTheme="minorHAnsi" w:cstheme="minorHAnsi"/>
        </w:rPr>
        <w:t>.</w:t>
      </w:r>
    </w:p>
    <w:p w14:paraId="51A93887" w14:textId="025AFE74" w:rsidR="001814D3" w:rsidRPr="001814D3" w:rsidRDefault="001814D3" w:rsidP="001814D3">
      <w:pPr>
        <w:pStyle w:val="Didascalia"/>
      </w:pPr>
      <w:r w:rsidRPr="001814D3">
        <w:t xml:space="preserve">Tabella </w:t>
      </w:r>
      <w:fldSimple w:instr=" SEQ Tabella \* ARABIC ">
        <w:r w:rsidR="00E132C5">
          <w:rPr>
            <w:noProof/>
          </w:rPr>
          <w:t>1</w:t>
        </w:r>
      </w:fldSimple>
      <w:r w:rsidRPr="001814D3">
        <w:t xml:space="preserve"> Matrice di corrispondenza indicatori - azioni contrattuali</w:t>
      </w:r>
    </w:p>
    <w:tbl>
      <w:tblPr>
        <w:tblW w:w="5000" w:type="pct"/>
        <w:tblLayout w:type="fixed"/>
        <w:tblCellMar>
          <w:left w:w="70" w:type="dxa"/>
          <w:right w:w="70" w:type="dxa"/>
        </w:tblCellMar>
        <w:tblLook w:val="04A0" w:firstRow="1" w:lastRow="0" w:firstColumn="1" w:lastColumn="0" w:noHBand="0" w:noVBand="1"/>
      </w:tblPr>
      <w:tblGrid>
        <w:gridCol w:w="700"/>
        <w:gridCol w:w="6235"/>
        <w:gridCol w:w="847"/>
        <w:gridCol w:w="847"/>
        <w:gridCol w:w="847"/>
      </w:tblGrid>
      <w:tr w:rsidR="001538E5" w:rsidRPr="00277932" w14:paraId="20073E93" w14:textId="77777777" w:rsidTr="001538E5">
        <w:tc>
          <w:tcPr>
            <w:tcW w:w="369" w:type="pct"/>
            <w:vMerge w:val="restart"/>
            <w:tcBorders>
              <w:top w:val="single" w:sz="8" w:space="0" w:color="A5A5A5"/>
              <w:left w:val="single" w:sz="8" w:space="0" w:color="A5A5A5"/>
              <w:right w:val="nil"/>
            </w:tcBorders>
            <w:shd w:val="clear" w:color="000000" w:fill="A5A5A5"/>
            <w:noWrap/>
            <w:vAlign w:val="center"/>
            <w:hideMark/>
          </w:tcPr>
          <w:p w14:paraId="63EA7AC8" w14:textId="77777777" w:rsidR="001538E5" w:rsidRPr="00277932" w:rsidRDefault="001538E5" w:rsidP="00C6333A">
            <w:pPr>
              <w:widowControl/>
              <w:autoSpaceDE/>
              <w:autoSpaceDN/>
              <w:adjustRightInd/>
              <w:spacing w:line="240" w:lineRule="auto"/>
              <w:jc w:val="left"/>
              <w:rPr>
                <w:rFonts w:asciiTheme="minorHAnsi" w:hAnsiTheme="minorHAnsi" w:cstheme="minorHAnsi"/>
                <w:b/>
                <w:bCs/>
                <w:color w:val="FFFFFF" w:themeColor="background1"/>
                <w:kern w:val="0"/>
                <w:szCs w:val="20"/>
              </w:rPr>
            </w:pPr>
            <w:r w:rsidRPr="00277932">
              <w:rPr>
                <w:rFonts w:asciiTheme="minorHAnsi" w:hAnsiTheme="minorHAnsi" w:cstheme="minorHAnsi"/>
                <w:b/>
                <w:bCs/>
                <w:color w:val="FFFFFF" w:themeColor="background1"/>
                <w:kern w:val="0"/>
                <w:szCs w:val="20"/>
              </w:rPr>
              <w:t> </w:t>
            </w:r>
          </w:p>
        </w:tc>
        <w:tc>
          <w:tcPr>
            <w:tcW w:w="3290" w:type="pct"/>
            <w:vMerge w:val="restart"/>
            <w:tcBorders>
              <w:top w:val="single" w:sz="8" w:space="0" w:color="A5A5A5"/>
              <w:left w:val="single" w:sz="8" w:space="0" w:color="A5A5A5"/>
              <w:right w:val="nil"/>
            </w:tcBorders>
            <w:shd w:val="clear" w:color="000000" w:fill="A5A5A5"/>
            <w:noWrap/>
            <w:vAlign w:val="center"/>
            <w:hideMark/>
          </w:tcPr>
          <w:p w14:paraId="357523D2" w14:textId="77777777" w:rsidR="001538E5" w:rsidRPr="00277932" w:rsidRDefault="001538E5" w:rsidP="00C6333A">
            <w:pPr>
              <w:widowControl/>
              <w:autoSpaceDE/>
              <w:autoSpaceDN/>
              <w:adjustRightInd/>
              <w:spacing w:line="240" w:lineRule="auto"/>
              <w:jc w:val="left"/>
              <w:rPr>
                <w:rFonts w:asciiTheme="minorHAnsi" w:hAnsiTheme="minorHAnsi" w:cstheme="minorHAnsi"/>
                <w:b/>
                <w:bCs/>
                <w:color w:val="FFFFFF" w:themeColor="background1"/>
                <w:kern w:val="0"/>
                <w:szCs w:val="20"/>
              </w:rPr>
            </w:pPr>
            <w:r w:rsidRPr="00277932">
              <w:rPr>
                <w:rFonts w:asciiTheme="minorHAnsi" w:hAnsiTheme="minorHAnsi" w:cstheme="minorHAnsi"/>
                <w:b/>
                <w:bCs/>
                <w:color w:val="FFFFFF" w:themeColor="background1"/>
                <w:kern w:val="0"/>
                <w:szCs w:val="20"/>
              </w:rPr>
              <w:t>Indicatore</w:t>
            </w:r>
          </w:p>
        </w:tc>
        <w:tc>
          <w:tcPr>
            <w:tcW w:w="1341" w:type="pct"/>
            <w:gridSpan w:val="3"/>
            <w:tcBorders>
              <w:top w:val="single" w:sz="8" w:space="0" w:color="A5A5A5"/>
              <w:left w:val="nil"/>
              <w:bottom w:val="single" w:sz="8" w:space="0" w:color="A5A5A5"/>
              <w:right w:val="single" w:sz="8" w:space="0" w:color="A5A5A5"/>
            </w:tcBorders>
            <w:shd w:val="clear" w:color="000000" w:fill="A5A5A5"/>
            <w:noWrap/>
            <w:vAlign w:val="center"/>
          </w:tcPr>
          <w:p w14:paraId="69EC0EF8" w14:textId="77777777" w:rsidR="001538E5" w:rsidRPr="00277932" w:rsidRDefault="001538E5" w:rsidP="00C6333A">
            <w:pPr>
              <w:widowControl/>
              <w:autoSpaceDE/>
              <w:autoSpaceDN/>
              <w:adjustRightInd/>
              <w:spacing w:line="240" w:lineRule="auto"/>
              <w:jc w:val="center"/>
              <w:rPr>
                <w:rFonts w:asciiTheme="minorHAnsi" w:hAnsiTheme="minorHAnsi" w:cstheme="minorHAnsi"/>
                <w:b/>
                <w:bCs/>
                <w:color w:val="FFFFFF" w:themeColor="background1"/>
                <w:kern w:val="0"/>
                <w:szCs w:val="20"/>
              </w:rPr>
            </w:pPr>
            <w:r w:rsidRPr="00277932">
              <w:rPr>
                <w:rFonts w:asciiTheme="minorHAnsi" w:hAnsiTheme="minorHAnsi" w:cstheme="minorHAnsi"/>
                <w:b/>
                <w:bCs/>
                <w:color w:val="FFFFFF" w:themeColor="background1"/>
                <w:kern w:val="0"/>
                <w:szCs w:val="20"/>
              </w:rPr>
              <w:t>Azione Contrattuale</w:t>
            </w:r>
          </w:p>
        </w:tc>
      </w:tr>
      <w:tr w:rsidR="001538E5" w:rsidRPr="00277932" w14:paraId="1964CC1E" w14:textId="77777777" w:rsidTr="00665079">
        <w:tc>
          <w:tcPr>
            <w:tcW w:w="369" w:type="pct"/>
            <w:vMerge/>
            <w:tcBorders>
              <w:left w:val="single" w:sz="8" w:space="0" w:color="A5A5A5"/>
              <w:bottom w:val="single" w:sz="8" w:space="0" w:color="A5A5A5"/>
              <w:right w:val="nil"/>
            </w:tcBorders>
            <w:shd w:val="clear" w:color="000000" w:fill="A5A5A5"/>
            <w:noWrap/>
            <w:vAlign w:val="center"/>
          </w:tcPr>
          <w:p w14:paraId="50F85841" w14:textId="77777777" w:rsidR="001538E5" w:rsidRPr="00277932" w:rsidRDefault="001538E5" w:rsidP="001538E5">
            <w:pPr>
              <w:widowControl/>
              <w:autoSpaceDE/>
              <w:autoSpaceDN/>
              <w:adjustRightInd/>
              <w:spacing w:line="240" w:lineRule="auto"/>
              <w:jc w:val="left"/>
              <w:rPr>
                <w:rFonts w:asciiTheme="minorHAnsi" w:hAnsiTheme="minorHAnsi" w:cstheme="minorHAnsi"/>
                <w:b/>
                <w:bCs/>
                <w:color w:val="000000"/>
                <w:kern w:val="0"/>
                <w:szCs w:val="20"/>
              </w:rPr>
            </w:pPr>
          </w:p>
        </w:tc>
        <w:tc>
          <w:tcPr>
            <w:tcW w:w="3290" w:type="pct"/>
            <w:vMerge/>
            <w:tcBorders>
              <w:left w:val="single" w:sz="8" w:space="0" w:color="A5A5A5"/>
              <w:bottom w:val="single" w:sz="8" w:space="0" w:color="A5A5A5"/>
              <w:right w:val="nil"/>
            </w:tcBorders>
            <w:shd w:val="clear" w:color="000000" w:fill="A5A5A5"/>
            <w:noWrap/>
            <w:vAlign w:val="center"/>
          </w:tcPr>
          <w:p w14:paraId="625EA10F" w14:textId="77777777" w:rsidR="001538E5" w:rsidRPr="00277932" w:rsidRDefault="001538E5" w:rsidP="001538E5">
            <w:pPr>
              <w:widowControl/>
              <w:autoSpaceDE/>
              <w:autoSpaceDN/>
              <w:adjustRightInd/>
              <w:spacing w:line="240" w:lineRule="auto"/>
              <w:jc w:val="left"/>
              <w:rPr>
                <w:rFonts w:asciiTheme="minorHAnsi" w:hAnsiTheme="minorHAnsi" w:cstheme="minorHAnsi"/>
                <w:b/>
                <w:bCs/>
                <w:color w:val="FFFFFF" w:themeColor="background1"/>
                <w:kern w:val="0"/>
                <w:szCs w:val="20"/>
              </w:rPr>
            </w:pPr>
          </w:p>
        </w:tc>
        <w:tc>
          <w:tcPr>
            <w:tcW w:w="447" w:type="pct"/>
            <w:tcBorders>
              <w:top w:val="single" w:sz="8" w:space="0" w:color="A5A5A5"/>
              <w:left w:val="nil"/>
              <w:bottom w:val="single" w:sz="8" w:space="0" w:color="A5A5A5"/>
              <w:right w:val="nil"/>
            </w:tcBorders>
            <w:shd w:val="clear" w:color="000000" w:fill="A5A5A5"/>
            <w:noWrap/>
            <w:vAlign w:val="center"/>
          </w:tcPr>
          <w:p w14:paraId="6355A86B" w14:textId="77777777" w:rsidR="001538E5" w:rsidRPr="00277932" w:rsidRDefault="001538E5" w:rsidP="001538E5">
            <w:pPr>
              <w:widowControl/>
              <w:autoSpaceDE/>
              <w:autoSpaceDN/>
              <w:adjustRightInd/>
              <w:spacing w:line="240" w:lineRule="auto"/>
              <w:jc w:val="center"/>
              <w:rPr>
                <w:rFonts w:asciiTheme="minorHAnsi" w:hAnsiTheme="minorHAnsi" w:cstheme="minorHAnsi"/>
                <w:b/>
                <w:bCs/>
                <w:color w:val="FFFFFF" w:themeColor="background1"/>
                <w:kern w:val="0"/>
                <w:szCs w:val="20"/>
              </w:rPr>
            </w:pPr>
            <w:r w:rsidRPr="00277932">
              <w:rPr>
                <w:rFonts w:asciiTheme="minorHAnsi" w:hAnsiTheme="minorHAnsi" w:cstheme="minorHAnsi"/>
                <w:b/>
                <w:bCs/>
                <w:color w:val="FFFFFF" w:themeColor="background1"/>
                <w:kern w:val="0"/>
                <w:szCs w:val="20"/>
              </w:rPr>
              <w:t>Rilievo</w:t>
            </w:r>
          </w:p>
        </w:tc>
        <w:tc>
          <w:tcPr>
            <w:tcW w:w="447" w:type="pct"/>
            <w:tcBorders>
              <w:top w:val="single" w:sz="8" w:space="0" w:color="A5A5A5"/>
              <w:left w:val="nil"/>
              <w:bottom w:val="single" w:sz="8" w:space="0" w:color="A5A5A5"/>
              <w:right w:val="nil"/>
            </w:tcBorders>
            <w:shd w:val="clear" w:color="000000" w:fill="A5A5A5"/>
            <w:vAlign w:val="center"/>
          </w:tcPr>
          <w:p w14:paraId="682B0741" w14:textId="77777777" w:rsidR="001538E5" w:rsidRPr="00277932" w:rsidRDefault="001538E5" w:rsidP="001538E5">
            <w:pPr>
              <w:widowControl/>
              <w:autoSpaceDE/>
              <w:autoSpaceDN/>
              <w:adjustRightInd/>
              <w:spacing w:line="240" w:lineRule="auto"/>
              <w:jc w:val="center"/>
              <w:rPr>
                <w:rFonts w:asciiTheme="minorHAnsi" w:hAnsiTheme="minorHAnsi" w:cstheme="minorHAnsi"/>
                <w:b/>
                <w:bCs/>
                <w:color w:val="FFFFFF" w:themeColor="background1"/>
                <w:kern w:val="0"/>
                <w:szCs w:val="20"/>
              </w:rPr>
            </w:pPr>
            <w:r w:rsidRPr="00277932">
              <w:rPr>
                <w:rFonts w:asciiTheme="minorHAnsi" w:hAnsiTheme="minorHAnsi" w:cstheme="minorHAnsi"/>
                <w:b/>
                <w:bCs/>
                <w:color w:val="FFFFFF" w:themeColor="background1"/>
                <w:kern w:val="0"/>
                <w:szCs w:val="20"/>
              </w:rPr>
              <w:t>Quota Sospesa</w:t>
            </w:r>
          </w:p>
        </w:tc>
        <w:tc>
          <w:tcPr>
            <w:tcW w:w="447" w:type="pct"/>
            <w:tcBorders>
              <w:top w:val="single" w:sz="8" w:space="0" w:color="A5A5A5"/>
              <w:left w:val="nil"/>
              <w:bottom w:val="single" w:sz="8" w:space="0" w:color="A5A5A5"/>
              <w:right w:val="single" w:sz="8" w:space="0" w:color="A5A5A5"/>
            </w:tcBorders>
            <w:shd w:val="clear" w:color="000000" w:fill="A5A5A5"/>
            <w:noWrap/>
            <w:vAlign w:val="center"/>
          </w:tcPr>
          <w:p w14:paraId="55C24884" w14:textId="77777777" w:rsidR="001538E5" w:rsidRPr="00277932" w:rsidRDefault="001538E5" w:rsidP="001538E5">
            <w:pPr>
              <w:widowControl/>
              <w:autoSpaceDE/>
              <w:autoSpaceDN/>
              <w:adjustRightInd/>
              <w:spacing w:line="240" w:lineRule="auto"/>
              <w:jc w:val="center"/>
              <w:rPr>
                <w:rFonts w:asciiTheme="minorHAnsi" w:hAnsiTheme="minorHAnsi" w:cstheme="minorHAnsi"/>
                <w:b/>
                <w:bCs/>
                <w:color w:val="FFFFFF" w:themeColor="background1"/>
                <w:kern w:val="0"/>
                <w:szCs w:val="20"/>
              </w:rPr>
            </w:pPr>
            <w:r w:rsidRPr="00277932">
              <w:rPr>
                <w:rFonts w:asciiTheme="minorHAnsi" w:hAnsiTheme="minorHAnsi" w:cstheme="minorHAnsi"/>
                <w:b/>
                <w:bCs/>
                <w:color w:val="FFFFFF" w:themeColor="background1"/>
                <w:kern w:val="0"/>
                <w:szCs w:val="20"/>
              </w:rPr>
              <w:t>Penale</w:t>
            </w:r>
          </w:p>
        </w:tc>
      </w:tr>
      <w:tr w:rsidR="001538E5" w:rsidRPr="00277932" w14:paraId="0C99F1DD" w14:textId="77777777" w:rsidTr="00C6333A">
        <w:tc>
          <w:tcPr>
            <w:tcW w:w="369" w:type="pct"/>
            <w:tcBorders>
              <w:top w:val="nil"/>
              <w:left w:val="single" w:sz="8" w:space="0" w:color="C9C9C9"/>
              <w:bottom w:val="single" w:sz="8" w:space="0" w:color="C9C9C9"/>
              <w:right w:val="nil"/>
            </w:tcBorders>
            <w:shd w:val="clear" w:color="000000" w:fill="D9D9D9"/>
            <w:noWrap/>
            <w:vAlign w:val="center"/>
            <w:hideMark/>
          </w:tcPr>
          <w:p w14:paraId="4AF75E69"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3290" w:type="pct"/>
            <w:tcBorders>
              <w:top w:val="nil"/>
              <w:left w:val="single" w:sz="8" w:space="0" w:color="C9C9C9"/>
              <w:bottom w:val="single" w:sz="8" w:space="0" w:color="C9C9C9"/>
              <w:right w:val="nil"/>
            </w:tcBorders>
            <w:shd w:val="clear" w:color="000000" w:fill="D9D9D9"/>
            <w:noWrap/>
            <w:vAlign w:val="center"/>
            <w:hideMark/>
          </w:tcPr>
          <w:p w14:paraId="0EEDAEE0"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Servizi Realizzativi</w:t>
            </w:r>
          </w:p>
        </w:tc>
        <w:tc>
          <w:tcPr>
            <w:tcW w:w="447" w:type="pct"/>
            <w:tcBorders>
              <w:top w:val="nil"/>
              <w:left w:val="nil"/>
              <w:bottom w:val="single" w:sz="8" w:space="0" w:color="C9C9C9"/>
              <w:right w:val="nil"/>
            </w:tcBorders>
            <w:shd w:val="clear" w:color="000000" w:fill="D9D9D9"/>
            <w:noWrap/>
            <w:vAlign w:val="center"/>
            <w:hideMark/>
          </w:tcPr>
          <w:p w14:paraId="4F5A7ADA"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nil"/>
            </w:tcBorders>
            <w:shd w:val="clear" w:color="000000" w:fill="D9D9D9"/>
            <w:noWrap/>
            <w:vAlign w:val="center"/>
            <w:hideMark/>
          </w:tcPr>
          <w:p w14:paraId="5D27CEDE"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000000" w:fill="D9D9D9"/>
            <w:noWrap/>
            <w:vAlign w:val="center"/>
            <w:hideMark/>
          </w:tcPr>
          <w:p w14:paraId="5B37F409"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1B1BC120"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08E050AE"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RSPL </w:t>
            </w:r>
          </w:p>
        </w:tc>
        <w:tc>
          <w:tcPr>
            <w:tcW w:w="3290" w:type="pct"/>
            <w:tcBorders>
              <w:top w:val="nil"/>
              <w:left w:val="nil"/>
              <w:bottom w:val="single" w:sz="8" w:space="0" w:color="C9C9C9"/>
              <w:right w:val="single" w:sz="8" w:space="0" w:color="C9C9C9"/>
            </w:tcBorders>
            <w:shd w:val="clear" w:color="auto" w:fill="auto"/>
            <w:noWrap/>
            <w:vAlign w:val="center"/>
            <w:hideMark/>
          </w:tcPr>
          <w:p w14:paraId="2083C8D4"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Rispetto del Piano di lavoro di obiettivo</w:t>
            </w:r>
          </w:p>
        </w:tc>
        <w:tc>
          <w:tcPr>
            <w:tcW w:w="447" w:type="pct"/>
            <w:tcBorders>
              <w:top w:val="nil"/>
              <w:left w:val="nil"/>
              <w:bottom w:val="single" w:sz="8" w:space="0" w:color="C9C9C9"/>
              <w:right w:val="single" w:sz="8" w:space="0" w:color="C9C9C9"/>
            </w:tcBorders>
            <w:shd w:val="clear" w:color="auto" w:fill="auto"/>
            <w:noWrap/>
            <w:vAlign w:val="center"/>
            <w:hideMark/>
          </w:tcPr>
          <w:p w14:paraId="7ABC2788"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1F45874A"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4963F787"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4BE9D6B4"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12CC9C4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GSCO </w:t>
            </w:r>
          </w:p>
        </w:tc>
        <w:tc>
          <w:tcPr>
            <w:tcW w:w="3290" w:type="pct"/>
            <w:tcBorders>
              <w:top w:val="nil"/>
              <w:left w:val="nil"/>
              <w:bottom w:val="single" w:sz="8" w:space="0" w:color="C9C9C9"/>
              <w:right w:val="single" w:sz="8" w:space="0" w:color="C9C9C9"/>
            </w:tcBorders>
            <w:shd w:val="clear" w:color="auto" w:fill="auto"/>
            <w:noWrap/>
            <w:vAlign w:val="center"/>
            <w:hideMark/>
          </w:tcPr>
          <w:p w14:paraId="4E9322DC"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Giorni di sospensione del collaudo</w:t>
            </w:r>
          </w:p>
        </w:tc>
        <w:tc>
          <w:tcPr>
            <w:tcW w:w="447" w:type="pct"/>
            <w:tcBorders>
              <w:top w:val="nil"/>
              <w:left w:val="nil"/>
              <w:bottom w:val="single" w:sz="8" w:space="0" w:color="C9C9C9"/>
              <w:right w:val="single" w:sz="8" w:space="0" w:color="C9C9C9"/>
            </w:tcBorders>
            <w:shd w:val="clear" w:color="auto" w:fill="auto"/>
            <w:noWrap/>
            <w:vAlign w:val="center"/>
            <w:hideMark/>
          </w:tcPr>
          <w:p w14:paraId="7DAD2311"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76273883"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p>
        </w:tc>
        <w:tc>
          <w:tcPr>
            <w:tcW w:w="447" w:type="pct"/>
            <w:tcBorders>
              <w:top w:val="nil"/>
              <w:left w:val="nil"/>
              <w:bottom w:val="single" w:sz="8" w:space="0" w:color="C9C9C9"/>
              <w:right w:val="single" w:sz="8" w:space="0" w:color="C9C9C9"/>
            </w:tcBorders>
            <w:shd w:val="clear" w:color="auto" w:fill="auto"/>
            <w:noWrap/>
            <w:vAlign w:val="center"/>
            <w:hideMark/>
          </w:tcPr>
          <w:p w14:paraId="59AFE4D0"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4DE4EDBE"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64DE9ABE"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DAES </w:t>
            </w:r>
          </w:p>
        </w:tc>
        <w:tc>
          <w:tcPr>
            <w:tcW w:w="3290" w:type="pct"/>
            <w:tcBorders>
              <w:top w:val="nil"/>
              <w:left w:val="nil"/>
              <w:bottom w:val="single" w:sz="8" w:space="0" w:color="C9C9C9"/>
              <w:right w:val="single" w:sz="8" w:space="0" w:color="C9C9C9"/>
            </w:tcBorders>
            <w:shd w:val="clear" w:color="auto" w:fill="auto"/>
            <w:noWrap/>
            <w:vAlign w:val="center"/>
            <w:hideMark/>
          </w:tcPr>
          <w:p w14:paraId="4AE365AE"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Difettosità in avvio in esercizio</w:t>
            </w:r>
          </w:p>
        </w:tc>
        <w:tc>
          <w:tcPr>
            <w:tcW w:w="447" w:type="pct"/>
            <w:tcBorders>
              <w:top w:val="nil"/>
              <w:left w:val="nil"/>
              <w:bottom w:val="single" w:sz="8" w:space="0" w:color="C9C9C9"/>
              <w:right w:val="single" w:sz="8" w:space="0" w:color="C9C9C9"/>
            </w:tcBorders>
            <w:shd w:val="clear" w:color="auto" w:fill="auto"/>
            <w:noWrap/>
            <w:vAlign w:val="center"/>
            <w:hideMark/>
          </w:tcPr>
          <w:p w14:paraId="10C0AB51"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4A78F381"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1D2274BB"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3E4A992C"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62817A9F"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CTFU </w:t>
            </w:r>
          </w:p>
        </w:tc>
        <w:tc>
          <w:tcPr>
            <w:tcW w:w="3290" w:type="pct"/>
            <w:tcBorders>
              <w:top w:val="nil"/>
              <w:left w:val="nil"/>
              <w:bottom w:val="single" w:sz="8" w:space="0" w:color="C9C9C9"/>
              <w:right w:val="single" w:sz="8" w:space="0" w:color="C9C9C9"/>
            </w:tcBorders>
            <w:shd w:val="clear" w:color="auto" w:fill="auto"/>
            <w:noWrap/>
            <w:vAlign w:val="center"/>
            <w:hideMark/>
          </w:tcPr>
          <w:p w14:paraId="1C4A157B"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Copertura test funzionali</w:t>
            </w:r>
          </w:p>
        </w:tc>
        <w:tc>
          <w:tcPr>
            <w:tcW w:w="447" w:type="pct"/>
            <w:tcBorders>
              <w:top w:val="nil"/>
              <w:left w:val="nil"/>
              <w:bottom w:val="single" w:sz="8" w:space="0" w:color="C9C9C9"/>
              <w:right w:val="single" w:sz="8" w:space="0" w:color="C9C9C9"/>
            </w:tcBorders>
            <w:shd w:val="clear" w:color="auto" w:fill="auto"/>
            <w:noWrap/>
            <w:hideMark/>
          </w:tcPr>
          <w:p w14:paraId="6126E2DA"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2BD9B6D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5A4904D1"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449DD4F2"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4EE2FF4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RIUSO </w:t>
            </w:r>
          </w:p>
        </w:tc>
        <w:tc>
          <w:tcPr>
            <w:tcW w:w="3290" w:type="pct"/>
            <w:tcBorders>
              <w:top w:val="nil"/>
              <w:left w:val="nil"/>
              <w:bottom w:val="single" w:sz="8" w:space="0" w:color="C9C9C9"/>
              <w:right w:val="single" w:sz="8" w:space="0" w:color="C9C9C9"/>
            </w:tcBorders>
            <w:shd w:val="clear" w:color="auto" w:fill="auto"/>
            <w:noWrap/>
            <w:vAlign w:val="center"/>
            <w:hideMark/>
          </w:tcPr>
          <w:p w14:paraId="75674B62" w14:textId="77777777" w:rsidR="001538E5" w:rsidRPr="00277932" w:rsidRDefault="001538E5" w:rsidP="00F32AC6">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Riuso di componenti </w:t>
            </w:r>
          </w:p>
        </w:tc>
        <w:tc>
          <w:tcPr>
            <w:tcW w:w="447" w:type="pct"/>
            <w:tcBorders>
              <w:top w:val="nil"/>
              <w:left w:val="nil"/>
              <w:bottom w:val="single" w:sz="8" w:space="0" w:color="C9C9C9"/>
              <w:right w:val="single" w:sz="8" w:space="0" w:color="C9C9C9"/>
            </w:tcBorders>
            <w:shd w:val="clear" w:color="auto" w:fill="auto"/>
            <w:noWrap/>
            <w:hideMark/>
          </w:tcPr>
          <w:p w14:paraId="16C3E896"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74BE913D"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hideMark/>
          </w:tcPr>
          <w:p w14:paraId="4DD6CDB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3620C451"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75FF12F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TRCG </w:t>
            </w:r>
          </w:p>
        </w:tc>
        <w:tc>
          <w:tcPr>
            <w:tcW w:w="3290" w:type="pct"/>
            <w:tcBorders>
              <w:top w:val="nil"/>
              <w:left w:val="nil"/>
              <w:bottom w:val="single" w:sz="8" w:space="0" w:color="C9C9C9"/>
              <w:right w:val="single" w:sz="8" w:space="0" w:color="C9C9C9"/>
            </w:tcBorders>
            <w:shd w:val="clear" w:color="auto" w:fill="auto"/>
            <w:noWrap/>
            <w:vAlign w:val="center"/>
            <w:hideMark/>
          </w:tcPr>
          <w:p w14:paraId="55887443"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Tempestività di Ripristino dell’Operatività in collaudo ed in garanzia</w:t>
            </w:r>
          </w:p>
        </w:tc>
        <w:tc>
          <w:tcPr>
            <w:tcW w:w="447" w:type="pct"/>
            <w:tcBorders>
              <w:top w:val="nil"/>
              <w:left w:val="nil"/>
              <w:bottom w:val="single" w:sz="8" w:space="0" w:color="C9C9C9"/>
              <w:right w:val="single" w:sz="8" w:space="0" w:color="C9C9C9"/>
            </w:tcBorders>
            <w:shd w:val="clear" w:color="auto" w:fill="auto"/>
            <w:noWrap/>
            <w:vAlign w:val="center"/>
            <w:hideMark/>
          </w:tcPr>
          <w:p w14:paraId="6EE10E05"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hideMark/>
          </w:tcPr>
          <w:p w14:paraId="4AE3D44C"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21543277"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164CF039"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22181D09"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TROR </w:t>
            </w:r>
          </w:p>
        </w:tc>
        <w:tc>
          <w:tcPr>
            <w:tcW w:w="3290" w:type="pct"/>
            <w:tcBorders>
              <w:top w:val="nil"/>
              <w:left w:val="nil"/>
              <w:bottom w:val="single" w:sz="8" w:space="0" w:color="C9C9C9"/>
              <w:right w:val="single" w:sz="8" w:space="0" w:color="C9C9C9"/>
            </w:tcBorders>
            <w:shd w:val="clear" w:color="auto" w:fill="auto"/>
            <w:noWrap/>
            <w:vAlign w:val="center"/>
            <w:hideMark/>
          </w:tcPr>
          <w:p w14:paraId="121EB24C"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Totale Rilievi Obiettivo Realizzativo</w:t>
            </w:r>
          </w:p>
        </w:tc>
        <w:tc>
          <w:tcPr>
            <w:tcW w:w="447" w:type="pct"/>
            <w:tcBorders>
              <w:top w:val="nil"/>
              <w:left w:val="nil"/>
              <w:bottom w:val="single" w:sz="8" w:space="0" w:color="C9C9C9"/>
              <w:right w:val="single" w:sz="8" w:space="0" w:color="C9C9C9"/>
            </w:tcBorders>
            <w:shd w:val="clear" w:color="auto" w:fill="auto"/>
            <w:noWrap/>
            <w:hideMark/>
          </w:tcPr>
          <w:p w14:paraId="3EAAC0C9"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37B2BB2F"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5EC3BD95"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277932" w:rsidRPr="00277932" w14:paraId="14491A99" w14:textId="77777777" w:rsidTr="00DB207B">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20A86E2F" w14:textId="77777777" w:rsidR="00277932" w:rsidRPr="00277932" w:rsidRDefault="00277932" w:rsidP="00FD58B6">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DFCC </w:t>
            </w:r>
          </w:p>
        </w:tc>
        <w:tc>
          <w:tcPr>
            <w:tcW w:w="3290" w:type="pct"/>
            <w:tcBorders>
              <w:top w:val="nil"/>
              <w:left w:val="nil"/>
              <w:bottom w:val="single" w:sz="8" w:space="0" w:color="C9C9C9"/>
              <w:right w:val="single" w:sz="8" w:space="0" w:color="C9C9C9"/>
            </w:tcBorders>
            <w:shd w:val="clear" w:color="auto" w:fill="auto"/>
            <w:noWrap/>
            <w:vAlign w:val="center"/>
            <w:hideMark/>
          </w:tcPr>
          <w:p w14:paraId="7897D2BE" w14:textId="77777777" w:rsidR="00277932" w:rsidRPr="00277932" w:rsidRDefault="00277932" w:rsidP="00581289">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Difettosità in collaudo</w:t>
            </w:r>
          </w:p>
        </w:tc>
        <w:tc>
          <w:tcPr>
            <w:tcW w:w="1341" w:type="pct"/>
            <w:gridSpan w:val="3"/>
            <w:vMerge w:val="restart"/>
            <w:tcBorders>
              <w:top w:val="nil"/>
              <w:left w:val="nil"/>
              <w:right w:val="single" w:sz="8" w:space="0" w:color="C9C9C9"/>
            </w:tcBorders>
            <w:shd w:val="clear" w:color="auto" w:fill="auto"/>
            <w:noWrap/>
            <w:vAlign w:val="center"/>
          </w:tcPr>
          <w:p w14:paraId="737CC2C6" w14:textId="77777777" w:rsidR="00277932" w:rsidRPr="00277932" w:rsidRDefault="00277932" w:rsidP="00BE73E8">
            <w:pPr>
              <w:widowControl/>
              <w:autoSpaceDE/>
              <w:autoSpaceDN/>
              <w:adjustRightInd/>
              <w:spacing w:line="240" w:lineRule="auto"/>
              <w:jc w:val="center"/>
              <w:rPr>
                <w:rFonts w:asciiTheme="minorHAnsi" w:hAnsiTheme="minorHAnsi" w:cstheme="minorHAnsi"/>
                <w:color w:val="000000"/>
                <w:kern w:val="0"/>
                <w:szCs w:val="20"/>
              </w:rPr>
            </w:pPr>
            <w:r>
              <w:rPr>
                <w:rFonts w:asciiTheme="minorHAnsi" w:hAnsiTheme="minorHAnsi" w:cstheme="minorHAnsi"/>
                <w:color w:val="000000"/>
                <w:kern w:val="0"/>
                <w:szCs w:val="20"/>
              </w:rPr>
              <w:t xml:space="preserve">Sospensione del collaudo </w:t>
            </w:r>
            <w:r w:rsidR="00BE73E8">
              <w:rPr>
                <w:rFonts w:asciiTheme="minorHAnsi" w:hAnsiTheme="minorHAnsi" w:cstheme="minorHAnsi"/>
                <w:color w:val="000000"/>
                <w:kern w:val="0"/>
                <w:szCs w:val="20"/>
              </w:rPr>
              <w:t>(</w:t>
            </w:r>
            <w:r>
              <w:rPr>
                <w:rFonts w:asciiTheme="minorHAnsi" w:hAnsiTheme="minorHAnsi" w:cstheme="minorHAnsi"/>
                <w:color w:val="000000"/>
                <w:kern w:val="0"/>
                <w:szCs w:val="20"/>
              </w:rPr>
              <w:t>disciplina</w:t>
            </w:r>
            <w:r w:rsidR="00BE73E8">
              <w:rPr>
                <w:rFonts w:asciiTheme="minorHAnsi" w:hAnsiTheme="minorHAnsi" w:cstheme="minorHAnsi"/>
                <w:color w:val="000000"/>
                <w:kern w:val="0"/>
                <w:szCs w:val="20"/>
              </w:rPr>
              <w:t xml:space="preserve">ta secondo </w:t>
            </w:r>
            <w:r>
              <w:rPr>
                <w:rFonts w:asciiTheme="minorHAnsi" w:hAnsiTheme="minorHAnsi" w:cstheme="minorHAnsi"/>
                <w:color w:val="000000"/>
                <w:kern w:val="0"/>
                <w:szCs w:val="20"/>
              </w:rPr>
              <w:t>l’indicatore GSCO</w:t>
            </w:r>
            <w:r w:rsidR="00BE73E8">
              <w:rPr>
                <w:rFonts w:asciiTheme="minorHAnsi" w:hAnsiTheme="minorHAnsi" w:cstheme="minorHAnsi"/>
                <w:color w:val="000000"/>
                <w:kern w:val="0"/>
                <w:szCs w:val="20"/>
              </w:rPr>
              <w:t>)</w:t>
            </w:r>
          </w:p>
        </w:tc>
      </w:tr>
      <w:tr w:rsidR="00277932" w:rsidRPr="00277932" w14:paraId="2A2EDFD6" w14:textId="77777777" w:rsidTr="00DB207B">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538E0C03" w14:textId="77777777" w:rsidR="00277932" w:rsidRPr="00277932" w:rsidRDefault="00277932" w:rsidP="00FD58B6">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MDTE </w:t>
            </w:r>
          </w:p>
        </w:tc>
        <w:tc>
          <w:tcPr>
            <w:tcW w:w="3290" w:type="pct"/>
            <w:tcBorders>
              <w:top w:val="nil"/>
              <w:left w:val="nil"/>
              <w:bottom w:val="single" w:sz="8" w:space="0" w:color="C9C9C9"/>
              <w:right w:val="single" w:sz="8" w:space="0" w:color="C9C9C9"/>
            </w:tcBorders>
            <w:shd w:val="clear" w:color="auto" w:fill="auto"/>
            <w:noWrap/>
            <w:vAlign w:val="center"/>
            <w:hideMark/>
          </w:tcPr>
          <w:p w14:paraId="0B6FC448" w14:textId="77777777" w:rsidR="00277932" w:rsidRPr="00277932" w:rsidRDefault="00277932" w:rsidP="00FD58B6">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Miglioramento Debito Tecnico (moduli preesistenti)</w:t>
            </w:r>
          </w:p>
        </w:tc>
        <w:tc>
          <w:tcPr>
            <w:tcW w:w="1341" w:type="pct"/>
            <w:gridSpan w:val="3"/>
            <w:vMerge/>
            <w:tcBorders>
              <w:left w:val="nil"/>
              <w:right w:val="single" w:sz="8" w:space="0" w:color="C9C9C9"/>
            </w:tcBorders>
            <w:shd w:val="clear" w:color="auto" w:fill="auto"/>
            <w:noWrap/>
            <w:vAlign w:val="center"/>
          </w:tcPr>
          <w:p w14:paraId="59C9B4ED" w14:textId="77777777" w:rsidR="00277932" w:rsidRPr="00277932" w:rsidRDefault="00277932" w:rsidP="00FD58B6">
            <w:pPr>
              <w:widowControl/>
              <w:autoSpaceDE/>
              <w:autoSpaceDN/>
              <w:adjustRightInd/>
              <w:spacing w:line="240" w:lineRule="auto"/>
              <w:jc w:val="left"/>
              <w:rPr>
                <w:rFonts w:asciiTheme="minorHAnsi" w:hAnsiTheme="minorHAnsi" w:cstheme="minorHAnsi"/>
                <w:color w:val="000000"/>
                <w:kern w:val="0"/>
                <w:szCs w:val="20"/>
              </w:rPr>
            </w:pPr>
          </w:p>
        </w:tc>
      </w:tr>
      <w:tr w:rsidR="00277932" w:rsidRPr="00277932" w14:paraId="6B37DFDD" w14:textId="77777777" w:rsidTr="00277932">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634DD242" w14:textId="77777777" w:rsidR="00277932" w:rsidRPr="00277932" w:rsidRDefault="00277932" w:rsidP="00FD58B6">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TRPM </w:t>
            </w:r>
          </w:p>
        </w:tc>
        <w:tc>
          <w:tcPr>
            <w:tcW w:w="3290" w:type="pct"/>
            <w:tcBorders>
              <w:top w:val="nil"/>
              <w:left w:val="nil"/>
              <w:bottom w:val="single" w:sz="8" w:space="0" w:color="C9C9C9"/>
              <w:right w:val="single" w:sz="8" w:space="0" w:color="C9C9C9"/>
            </w:tcBorders>
            <w:shd w:val="clear" w:color="auto" w:fill="auto"/>
            <w:noWrap/>
            <w:vAlign w:val="center"/>
            <w:hideMark/>
          </w:tcPr>
          <w:p w14:paraId="3B880CB0" w14:textId="77777777" w:rsidR="00277932" w:rsidRPr="00277932" w:rsidRDefault="00277932" w:rsidP="00FD58B6">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Tempo di Risposta post-migrazione</w:t>
            </w:r>
          </w:p>
        </w:tc>
        <w:tc>
          <w:tcPr>
            <w:tcW w:w="1341" w:type="pct"/>
            <w:gridSpan w:val="3"/>
            <w:vMerge/>
            <w:tcBorders>
              <w:left w:val="nil"/>
              <w:right w:val="single" w:sz="8" w:space="0" w:color="C9C9C9"/>
            </w:tcBorders>
            <w:shd w:val="clear" w:color="auto" w:fill="auto"/>
            <w:noWrap/>
            <w:vAlign w:val="center"/>
          </w:tcPr>
          <w:p w14:paraId="6D5B8630" w14:textId="77777777" w:rsidR="00277932" w:rsidRPr="00277932" w:rsidRDefault="00277932" w:rsidP="00FD58B6">
            <w:pPr>
              <w:widowControl/>
              <w:autoSpaceDE/>
              <w:autoSpaceDN/>
              <w:adjustRightInd/>
              <w:spacing w:line="240" w:lineRule="auto"/>
              <w:jc w:val="left"/>
              <w:rPr>
                <w:rFonts w:asciiTheme="minorHAnsi" w:hAnsiTheme="minorHAnsi" w:cstheme="minorHAnsi"/>
                <w:color w:val="000000"/>
                <w:kern w:val="0"/>
                <w:szCs w:val="20"/>
              </w:rPr>
            </w:pPr>
          </w:p>
        </w:tc>
      </w:tr>
      <w:tr w:rsidR="00277932" w:rsidRPr="00277932" w14:paraId="532E6FFE" w14:textId="77777777" w:rsidTr="00277932">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59940803" w14:textId="77777777" w:rsidR="00277932" w:rsidRPr="00277932" w:rsidRDefault="00277932" w:rsidP="00FD58B6">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QNFU </w:t>
            </w:r>
          </w:p>
        </w:tc>
        <w:tc>
          <w:tcPr>
            <w:tcW w:w="3290" w:type="pct"/>
            <w:tcBorders>
              <w:top w:val="nil"/>
              <w:left w:val="nil"/>
              <w:bottom w:val="single" w:sz="8" w:space="0" w:color="C9C9C9"/>
              <w:right w:val="single" w:sz="8" w:space="0" w:color="C9C9C9"/>
            </w:tcBorders>
            <w:shd w:val="clear" w:color="auto" w:fill="auto"/>
            <w:noWrap/>
            <w:vAlign w:val="center"/>
            <w:hideMark/>
          </w:tcPr>
          <w:p w14:paraId="1F043621" w14:textId="77777777" w:rsidR="00277932" w:rsidRPr="00277932" w:rsidRDefault="00277932" w:rsidP="00FD58B6">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Qualità Non Funzionale </w:t>
            </w:r>
          </w:p>
        </w:tc>
        <w:tc>
          <w:tcPr>
            <w:tcW w:w="1341" w:type="pct"/>
            <w:gridSpan w:val="3"/>
            <w:vMerge/>
            <w:tcBorders>
              <w:left w:val="nil"/>
              <w:bottom w:val="single" w:sz="8" w:space="0" w:color="C9C9C9"/>
              <w:right w:val="single" w:sz="8" w:space="0" w:color="C9C9C9"/>
            </w:tcBorders>
            <w:shd w:val="clear" w:color="auto" w:fill="auto"/>
            <w:noWrap/>
            <w:vAlign w:val="center"/>
          </w:tcPr>
          <w:p w14:paraId="7F9D5E0F" w14:textId="77777777" w:rsidR="00277932" w:rsidRPr="00277932" w:rsidRDefault="00277932" w:rsidP="00FD58B6">
            <w:pPr>
              <w:widowControl/>
              <w:autoSpaceDE/>
              <w:autoSpaceDN/>
              <w:adjustRightInd/>
              <w:spacing w:line="240" w:lineRule="auto"/>
              <w:jc w:val="left"/>
              <w:rPr>
                <w:rFonts w:asciiTheme="minorHAnsi" w:hAnsiTheme="minorHAnsi" w:cstheme="minorHAnsi"/>
                <w:color w:val="000000"/>
                <w:kern w:val="0"/>
                <w:szCs w:val="20"/>
              </w:rPr>
            </w:pPr>
          </w:p>
        </w:tc>
      </w:tr>
      <w:tr w:rsidR="001538E5" w:rsidRPr="00277932" w14:paraId="7191E7D0" w14:textId="77777777" w:rsidTr="00C6333A">
        <w:tc>
          <w:tcPr>
            <w:tcW w:w="369" w:type="pct"/>
            <w:tcBorders>
              <w:top w:val="nil"/>
              <w:left w:val="single" w:sz="8" w:space="0" w:color="C9C9C9"/>
              <w:bottom w:val="single" w:sz="8" w:space="0" w:color="C9C9C9"/>
              <w:right w:val="nil"/>
            </w:tcBorders>
            <w:shd w:val="clear" w:color="000000" w:fill="D9D9D9"/>
            <w:noWrap/>
            <w:vAlign w:val="center"/>
            <w:hideMark/>
          </w:tcPr>
          <w:p w14:paraId="378B3792"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3290" w:type="pct"/>
            <w:tcBorders>
              <w:top w:val="nil"/>
              <w:left w:val="single" w:sz="8" w:space="0" w:color="C9C9C9"/>
              <w:bottom w:val="single" w:sz="8" w:space="0" w:color="C9C9C9"/>
              <w:right w:val="nil"/>
            </w:tcBorders>
            <w:shd w:val="clear" w:color="000000" w:fill="D9D9D9"/>
            <w:noWrap/>
            <w:vAlign w:val="center"/>
            <w:hideMark/>
          </w:tcPr>
          <w:p w14:paraId="72DF9CC6"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Gestione del Portafoglio Applicativo</w:t>
            </w:r>
          </w:p>
        </w:tc>
        <w:tc>
          <w:tcPr>
            <w:tcW w:w="447" w:type="pct"/>
            <w:tcBorders>
              <w:top w:val="nil"/>
              <w:left w:val="nil"/>
              <w:bottom w:val="single" w:sz="8" w:space="0" w:color="C9C9C9"/>
              <w:right w:val="nil"/>
            </w:tcBorders>
            <w:shd w:val="clear" w:color="000000" w:fill="D9D9D9"/>
            <w:noWrap/>
            <w:vAlign w:val="center"/>
            <w:hideMark/>
          </w:tcPr>
          <w:p w14:paraId="078E55B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nil"/>
            </w:tcBorders>
            <w:shd w:val="clear" w:color="000000" w:fill="D9D9D9"/>
            <w:noWrap/>
            <w:vAlign w:val="center"/>
            <w:hideMark/>
          </w:tcPr>
          <w:p w14:paraId="7A7BE63C"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000000" w:fill="D9D9D9"/>
            <w:noWrap/>
            <w:vAlign w:val="center"/>
            <w:hideMark/>
          </w:tcPr>
          <w:p w14:paraId="7E3C7CEF"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39FD7E73"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057714AC"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DSGP </w:t>
            </w:r>
          </w:p>
        </w:tc>
        <w:tc>
          <w:tcPr>
            <w:tcW w:w="3290" w:type="pct"/>
            <w:tcBorders>
              <w:top w:val="nil"/>
              <w:left w:val="nil"/>
              <w:bottom w:val="single" w:sz="8" w:space="0" w:color="C9C9C9"/>
              <w:right w:val="single" w:sz="8" w:space="0" w:color="C9C9C9"/>
            </w:tcBorders>
            <w:shd w:val="clear" w:color="auto" w:fill="auto"/>
            <w:noWrap/>
            <w:vAlign w:val="center"/>
            <w:hideMark/>
          </w:tcPr>
          <w:p w14:paraId="4460B292"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Disponibilità dei servizi di gestione del portafoglio applicativo</w:t>
            </w:r>
          </w:p>
        </w:tc>
        <w:tc>
          <w:tcPr>
            <w:tcW w:w="447" w:type="pct"/>
            <w:tcBorders>
              <w:top w:val="nil"/>
              <w:left w:val="nil"/>
              <w:bottom w:val="single" w:sz="8" w:space="0" w:color="C9C9C9"/>
              <w:right w:val="single" w:sz="8" w:space="0" w:color="C9C9C9"/>
            </w:tcBorders>
            <w:shd w:val="clear" w:color="auto" w:fill="auto"/>
            <w:noWrap/>
            <w:vAlign w:val="center"/>
            <w:hideMark/>
          </w:tcPr>
          <w:p w14:paraId="4CAF6BB2"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00C371A5"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64EB8295"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5F52DA7C"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4CE8CB6E"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RSCA </w:t>
            </w:r>
          </w:p>
        </w:tc>
        <w:tc>
          <w:tcPr>
            <w:tcW w:w="3290" w:type="pct"/>
            <w:tcBorders>
              <w:top w:val="nil"/>
              <w:left w:val="nil"/>
              <w:bottom w:val="single" w:sz="8" w:space="0" w:color="C9C9C9"/>
              <w:right w:val="single" w:sz="8" w:space="0" w:color="C9C9C9"/>
            </w:tcBorders>
            <w:shd w:val="clear" w:color="auto" w:fill="auto"/>
            <w:noWrap/>
            <w:vAlign w:val="center"/>
            <w:hideMark/>
          </w:tcPr>
          <w:p w14:paraId="19D12A02"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Rispetto di una scadenza dei servizi di gestione del Portafoglio</w:t>
            </w:r>
          </w:p>
        </w:tc>
        <w:tc>
          <w:tcPr>
            <w:tcW w:w="447" w:type="pct"/>
            <w:tcBorders>
              <w:top w:val="nil"/>
              <w:left w:val="nil"/>
              <w:bottom w:val="single" w:sz="8" w:space="0" w:color="C9C9C9"/>
              <w:right w:val="single" w:sz="8" w:space="0" w:color="C9C9C9"/>
            </w:tcBorders>
            <w:shd w:val="clear" w:color="auto" w:fill="auto"/>
            <w:noWrap/>
            <w:vAlign w:val="center"/>
            <w:hideMark/>
          </w:tcPr>
          <w:p w14:paraId="0845498D"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hideMark/>
          </w:tcPr>
          <w:p w14:paraId="652349E3"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15D674F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249ECEA9"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0894B95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TRRA </w:t>
            </w:r>
          </w:p>
        </w:tc>
        <w:tc>
          <w:tcPr>
            <w:tcW w:w="3290" w:type="pct"/>
            <w:tcBorders>
              <w:top w:val="nil"/>
              <w:left w:val="nil"/>
              <w:bottom w:val="single" w:sz="8" w:space="0" w:color="C9C9C9"/>
              <w:right w:val="single" w:sz="8" w:space="0" w:color="C9C9C9"/>
            </w:tcBorders>
            <w:shd w:val="clear" w:color="auto" w:fill="auto"/>
            <w:noWrap/>
            <w:vAlign w:val="center"/>
            <w:hideMark/>
          </w:tcPr>
          <w:p w14:paraId="4C960BFA"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Tempestività di risoluzione delle richieste di assistenza</w:t>
            </w:r>
          </w:p>
        </w:tc>
        <w:tc>
          <w:tcPr>
            <w:tcW w:w="447" w:type="pct"/>
            <w:tcBorders>
              <w:top w:val="nil"/>
              <w:left w:val="nil"/>
              <w:bottom w:val="single" w:sz="8" w:space="0" w:color="C9C9C9"/>
              <w:right w:val="single" w:sz="8" w:space="0" w:color="C9C9C9"/>
            </w:tcBorders>
            <w:shd w:val="clear" w:color="auto" w:fill="auto"/>
            <w:noWrap/>
            <w:vAlign w:val="center"/>
            <w:hideMark/>
          </w:tcPr>
          <w:p w14:paraId="33564E76"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hideMark/>
          </w:tcPr>
          <w:p w14:paraId="110CDA24"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35193F5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136E6AFF"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7B6AE0C3"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NRPR </w:t>
            </w:r>
          </w:p>
        </w:tc>
        <w:tc>
          <w:tcPr>
            <w:tcW w:w="3290" w:type="pct"/>
            <w:tcBorders>
              <w:top w:val="nil"/>
              <w:left w:val="nil"/>
              <w:bottom w:val="single" w:sz="8" w:space="0" w:color="C9C9C9"/>
              <w:right w:val="single" w:sz="8" w:space="0" w:color="C9C9C9"/>
            </w:tcBorders>
            <w:shd w:val="clear" w:color="auto" w:fill="auto"/>
            <w:noWrap/>
            <w:vAlign w:val="center"/>
            <w:hideMark/>
          </w:tcPr>
          <w:p w14:paraId="4E3DA1F5"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Numero di ricicli su </w:t>
            </w:r>
            <w:proofErr w:type="spellStart"/>
            <w:r w:rsidRPr="00277932">
              <w:rPr>
                <w:rFonts w:asciiTheme="minorHAnsi" w:hAnsiTheme="minorHAnsi" w:cstheme="minorHAnsi"/>
                <w:color w:val="000000"/>
                <w:kern w:val="0"/>
                <w:szCs w:val="20"/>
              </w:rPr>
              <w:t>deliverables</w:t>
            </w:r>
            <w:proofErr w:type="spellEnd"/>
            <w:r w:rsidRPr="00277932">
              <w:rPr>
                <w:rFonts w:asciiTheme="minorHAnsi" w:hAnsiTheme="minorHAnsi" w:cstheme="minorHAnsi"/>
                <w:color w:val="000000"/>
                <w:kern w:val="0"/>
                <w:szCs w:val="20"/>
              </w:rPr>
              <w:t xml:space="preserve"> rilasciati</w:t>
            </w:r>
          </w:p>
        </w:tc>
        <w:tc>
          <w:tcPr>
            <w:tcW w:w="447" w:type="pct"/>
            <w:tcBorders>
              <w:top w:val="nil"/>
              <w:left w:val="nil"/>
              <w:bottom w:val="single" w:sz="8" w:space="0" w:color="C9C9C9"/>
              <w:right w:val="single" w:sz="8" w:space="0" w:color="C9C9C9"/>
            </w:tcBorders>
            <w:shd w:val="clear" w:color="auto" w:fill="auto"/>
            <w:noWrap/>
            <w:vAlign w:val="center"/>
            <w:hideMark/>
          </w:tcPr>
          <w:p w14:paraId="2D7B1D6E"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hideMark/>
          </w:tcPr>
          <w:p w14:paraId="6724CE3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0A08ECBB"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284A7A08"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0E0B80CC"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RSGT </w:t>
            </w:r>
          </w:p>
        </w:tc>
        <w:tc>
          <w:tcPr>
            <w:tcW w:w="3290" w:type="pct"/>
            <w:tcBorders>
              <w:top w:val="nil"/>
              <w:left w:val="nil"/>
              <w:bottom w:val="single" w:sz="8" w:space="0" w:color="C9C9C9"/>
              <w:right w:val="single" w:sz="8" w:space="0" w:color="C9C9C9"/>
            </w:tcBorders>
            <w:shd w:val="clear" w:color="auto" w:fill="auto"/>
            <w:noWrap/>
            <w:vAlign w:val="center"/>
            <w:hideMark/>
          </w:tcPr>
          <w:p w14:paraId="6A58C283"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Rilievi sui servizi di gestione del Portafoglio applicativo</w:t>
            </w:r>
          </w:p>
        </w:tc>
        <w:tc>
          <w:tcPr>
            <w:tcW w:w="447" w:type="pct"/>
            <w:tcBorders>
              <w:top w:val="nil"/>
              <w:left w:val="nil"/>
              <w:bottom w:val="single" w:sz="8" w:space="0" w:color="C9C9C9"/>
              <w:right w:val="single" w:sz="8" w:space="0" w:color="C9C9C9"/>
            </w:tcBorders>
            <w:shd w:val="clear" w:color="auto" w:fill="auto"/>
            <w:noWrap/>
            <w:hideMark/>
          </w:tcPr>
          <w:p w14:paraId="6A2B0277"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0F0A7822"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1FAF6F38"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0270761D" w14:textId="77777777" w:rsidTr="00C6333A">
        <w:tc>
          <w:tcPr>
            <w:tcW w:w="369" w:type="pct"/>
            <w:tcBorders>
              <w:top w:val="nil"/>
              <w:left w:val="single" w:sz="8" w:space="0" w:color="C9C9C9"/>
              <w:bottom w:val="single" w:sz="8" w:space="0" w:color="C9C9C9"/>
              <w:right w:val="nil"/>
            </w:tcBorders>
            <w:shd w:val="clear" w:color="000000" w:fill="D9D9D9"/>
            <w:noWrap/>
            <w:vAlign w:val="center"/>
            <w:hideMark/>
          </w:tcPr>
          <w:p w14:paraId="4C3851B5"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3290" w:type="pct"/>
            <w:tcBorders>
              <w:top w:val="nil"/>
              <w:left w:val="single" w:sz="8" w:space="0" w:color="C9C9C9"/>
              <w:bottom w:val="single" w:sz="8" w:space="0" w:color="C9C9C9"/>
              <w:right w:val="nil"/>
            </w:tcBorders>
            <w:shd w:val="clear" w:color="000000" w:fill="D9D9D9"/>
            <w:noWrap/>
            <w:vAlign w:val="center"/>
            <w:hideMark/>
          </w:tcPr>
          <w:p w14:paraId="27A36D90"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Supporto Specialistico</w:t>
            </w:r>
          </w:p>
        </w:tc>
        <w:tc>
          <w:tcPr>
            <w:tcW w:w="447" w:type="pct"/>
            <w:tcBorders>
              <w:top w:val="nil"/>
              <w:left w:val="nil"/>
              <w:bottom w:val="single" w:sz="8" w:space="0" w:color="C9C9C9"/>
              <w:right w:val="nil"/>
            </w:tcBorders>
            <w:shd w:val="clear" w:color="000000" w:fill="D9D9D9"/>
            <w:noWrap/>
            <w:vAlign w:val="center"/>
            <w:hideMark/>
          </w:tcPr>
          <w:p w14:paraId="43AEFAD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nil"/>
            </w:tcBorders>
            <w:shd w:val="clear" w:color="000000" w:fill="D9D9D9"/>
            <w:noWrap/>
            <w:vAlign w:val="center"/>
            <w:hideMark/>
          </w:tcPr>
          <w:p w14:paraId="2ADACA0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000000" w:fill="D9D9D9"/>
            <w:noWrap/>
            <w:vAlign w:val="center"/>
            <w:hideMark/>
          </w:tcPr>
          <w:p w14:paraId="26861F6E"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7D790ADE"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2F6FDE06"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SPSS</w:t>
            </w:r>
          </w:p>
        </w:tc>
        <w:tc>
          <w:tcPr>
            <w:tcW w:w="3290" w:type="pct"/>
            <w:tcBorders>
              <w:top w:val="nil"/>
              <w:left w:val="nil"/>
              <w:bottom w:val="single" w:sz="8" w:space="0" w:color="C9C9C9"/>
              <w:right w:val="single" w:sz="8" w:space="0" w:color="C9C9C9"/>
            </w:tcBorders>
            <w:shd w:val="clear" w:color="auto" w:fill="auto"/>
            <w:noWrap/>
            <w:vAlign w:val="center"/>
            <w:hideMark/>
          </w:tcPr>
          <w:p w14:paraId="71A55B74" w14:textId="77777777" w:rsidR="001538E5" w:rsidRPr="00277932" w:rsidRDefault="001538E5" w:rsidP="003B1F70">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Slittamento nella consegna di un prodotto e/o di un’attività </w:t>
            </w:r>
          </w:p>
        </w:tc>
        <w:tc>
          <w:tcPr>
            <w:tcW w:w="447" w:type="pct"/>
            <w:tcBorders>
              <w:top w:val="nil"/>
              <w:left w:val="nil"/>
              <w:bottom w:val="single" w:sz="8" w:space="0" w:color="C9C9C9"/>
              <w:right w:val="single" w:sz="8" w:space="0" w:color="C9C9C9"/>
            </w:tcBorders>
            <w:shd w:val="clear" w:color="auto" w:fill="auto"/>
            <w:noWrap/>
            <w:vAlign w:val="center"/>
            <w:hideMark/>
          </w:tcPr>
          <w:p w14:paraId="6FB268B9"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2A687D84"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05A3F19F"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5A479643"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27A2EA00"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CSIS</w:t>
            </w:r>
          </w:p>
        </w:tc>
        <w:tc>
          <w:tcPr>
            <w:tcW w:w="3290" w:type="pct"/>
            <w:tcBorders>
              <w:top w:val="nil"/>
              <w:left w:val="nil"/>
              <w:bottom w:val="single" w:sz="8" w:space="0" w:color="C9C9C9"/>
              <w:right w:val="single" w:sz="8" w:space="0" w:color="C9C9C9"/>
            </w:tcBorders>
            <w:shd w:val="clear" w:color="auto" w:fill="auto"/>
            <w:noWrap/>
            <w:vAlign w:val="center"/>
            <w:hideMark/>
          </w:tcPr>
          <w:p w14:paraId="2FF7C583" w14:textId="3DE917BC" w:rsidR="001538E5" w:rsidRPr="00277932" w:rsidRDefault="001538E5">
            <w:pPr>
              <w:widowControl/>
              <w:autoSpaceDE/>
              <w:autoSpaceDN/>
              <w:adjustRightInd/>
              <w:spacing w:line="240" w:lineRule="auto"/>
              <w:jc w:val="left"/>
              <w:rPr>
                <w:rFonts w:asciiTheme="minorHAnsi" w:hAnsiTheme="minorHAnsi" w:cstheme="minorHAnsi"/>
                <w:color w:val="000000"/>
                <w:kern w:val="0"/>
                <w:szCs w:val="20"/>
              </w:rPr>
            </w:pPr>
            <w:proofErr w:type="spellStart"/>
            <w:r w:rsidRPr="00277932">
              <w:rPr>
                <w:rFonts w:asciiTheme="minorHAnsi" w:hAnsiTheme="minorHAnsi" w:cstheme="minorHAnsi"/>
                <w:color w:val="000000"/>
                <w:kern w:val="0"/>
                <w:szCs w:val="20"/>
              </w:rPr>
              <w:t>Customer</w:t>
            </w:r>
            <w:proofErr w:type="spellEnd"/>
            <w:r w:rsidRPr="00277932">
              <w:rPr>
                <w:rFonts w:asciiTheme="minorHAnsi" w:hAnsiTheme="minorHAnsi" w:cstheme="minorHAnsi"/>
                <w:color w:val="000000"/>
                <w:kern w:val="0"/>
                <w:szCs w:val="20"/>
              </w:rPr>
              <w:t xml:space="preserve"> </w:t>
            </w:r>
            <w:proofErr w:type="spellStart"/>
            <w:r w:rsidR="00FE4D6B">
              <w:rPr>
                <w:rFonts w:asciiTheme="minorHAnsi" w:hAnsiTheme="minorHAnsi" w:cstheme="minorHAnsi"/>
                <w:color w:val="000000"/>
                <w:kern w:val="0"/>
                <w:szCs w:val="20"/>
              </w:rPr>
              <w:t>effort</w:t>
            </w:r>
            <w:proofErr w:type="spellEnd"/>
            <w:r w:rsidR="00FE4D6B">
              <w:rPr>
                <w:rFonts w:asciiTheme="minorHAnsi" w:hAnsiTheme="minorHAnsi" w:cstheme="minorHAnsi"/>
                <w:color w:val="000000"/>
                <w:kern w:val="0"/>
                <w:szCs w:val="20"/>
              </w:rPr>
              <w:t xml:space="preserve"> score</w:t>
            </w:r>
            <w:r w:rsidR="00FE4D6B" w:rsidRPr="00277932">
              <w:rPr>
                <w:rFonts w:asciiTheme="minorHAnsi" w:hAnsiTheme="minorHAnsi" w:cstheme="minorHAnsi"/>
                <w:color w:val="000000"/>
                <w:kern w:val="0"/>
                <w:szCs w:val="20"/>
              </w:rPr>
              <w:t xml:space="preserve"> </w:t>
            </w:r>
            <w:r w:rsidRPr="00277932">
              <w:rPr>
                <w:rFonts w:asciiTheme="minorHAnsi" w:hAnsiTheme="minorHAnsi" w:cstheme="minorHAnsi"/>
                <w:color w:val="000000"/>
                <w:kern w:val="0"/>
                <w:szCs w:val="20"/>
              </w:rPr>
              <w:t>dell’intervento specialistico</w:t>
            </w:r>
          </w:p>
        </w:tc>
        <w:tc>
          <w:tcPr>
            <w:tcW w:w="447" w:type="pct"/>
            <w:tcBorders>
              <w:top w:val="nil"/>
              <w:left w:val="nil"/>
              <w:bottom w:val="single" w:sz="8" w:space="0" w:color="C9C9C9"/>
              <w:right w:val="single" w:sz="8" w:space="0" w:color="C9C9C9"/>
            </w:tcBorders>
            <w:shd w:val="clear" w:color="auto" w:fill="auto"/>
            <w:noWrap/>
            <w:vAlign w:val="center"/>
            <w:hideMark/>
          </w:tcPr>
          <w:p w14:paraId="4F60FF51"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572FA044"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59242260"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694E677C"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075C7CEF"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RSSP</w:t>
            </w:r>
          </w:p>
        </w:tc>
        <w:tc>
          <w:tcPr>
            <w:tcW w:w="3290" w:type="pct"/>
            <w:tcBorders>
              <w:top w:val="nil"/>
              <w:left w:val="nil"/>
              <w:bottom w:val="single" w:sz="8" w:space="0" w:color="C9C9C9"/>
              <w:right w:val="single" w:sz="8" w:space="0" w:color="C9C9C9"/>
            </w:tcBorders>
            <w:shd w:val="clear" w:color="auto" w:fill="auto"/>
            <w:noWrap/>
            <w:vAlign w:val="center"/>
            <w:hideMark/>
          </w:tcPr>
          <w:p w14:paraId="02318238"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Rilievi sui servizi di supporto specialistico</w:t>
            </w:r>
          </w:p>
        </w:tc>
        <w:tc>
          <w:tcPr>
            <w:tcW w:w="447" w:type="pct"/>
            <w:tcBorders>
              <w:top w:val="nil"/>
              <w:left w:val="nil"/>
              <w:bottom w:val="single" w:sz="8" w:space="0" w:color="C9C9C9"/>
              <w:right w:val="single" w:sz="8" w:space="0" w:color="C9C9C9"/>
            </w:tcBorders>
            <w:shd w:val="clear" w:color="auto" w:fill="auto"/>
            <w:noWrap/>
            <w:hideMark/>
          </w:tcPr>
          <w:p w14:paraId="405D43F5"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5504EEE3"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394D65FD"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41BF93A8" w14:textId="77777777" w:rsidTr="00C6333A">
        <w:tc>
          <w:tcPr>
            <w:tcW w:w="369" w:type="pct"/>
            <w:tcBorders>
              <w:top w:val="nil"/>
              <w:left w:val="single" w:sz="8" w:space="0" w:color="C9C9C9"/>
              <w:bottom w:val="single" w:sz="8" w:space="0" w:color="C9C9C9"/>
              <w:right w:val="nil"/>
            </w:tcBorders>
            <w:shd w:val="clear" w:color="000000" w:fill="D9D9D9"/>
            <w:noWrap/>
            <w:vAlign w:val="center"/>
            <w:hideMark/>
          </w:tcPr>
          <w:p w14:paraId="7FE4F24F"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3290" w:type="pct"/>
            <w:tcBorders>
              <w:top w:val="nil"/>
              <w:left w:val="single" w:sz="8" w:space="0" w:color="C9C9C9"/>
              <w:bottom w:val="single" w:sz="8" w:space="0" w:color="C9C9C9"/>
              <w:right w:val="nil"/>
            </w:tcBorders>
            <w:shd w:val="clear" w:color="000000" w:fill="D9D9D9"/>
            <w:noWrap/>
            <w:vAlign w:val="center"/>
            <w:hideMark/>
          </w:tcPr>
          <w:p w14:paraId="0D30C0FB"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Manutenzione Correttiva</w:t>
            </w:r>
          </w:p>
        </w:tc>
        <w:tc>
          <w:tcPr>
            <w:tcW w:w="447" w:type="pct"/>
            <w:tcBorders>
              <w:top w:val="nil"/>
              <w:left w:val="nil"/>
              <w:bottom w:val="single" w:sz="8" w:space="0" w:color="C9C9C9"/>
              <w:right w:val="nil"/>
            </w:tcBorders>
            <w:shd w:val="clear" w:color="000000" w:fill="D9D9D9"/>
            <w:noWrap/>
            <w:vAlign w:val="center"/>
            <w:hideMark/>
          </w:tcPr>
          <w:p w14:paraId="22680F76"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nil"/>
            </w:tcBorders>
            <w:shd w:val="clear" w:color="000000" w:fill="D9D9D9"/>
            <w:noWrap/>
            <w:vAlign w:val="center"/>
            <w:hideMark/>
          </w:tcPr>
          <w:p w14:paraId="0D25F724"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000000" w:fill="D9D9D9"/>
            <w:noWrap/>
            <w:vAlign w:val="center"/>
            <w:hideMark/>
          </w:tcPr>
          <w:p w14:paraId="0486C852"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64B1A811"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6D9071C4"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TROI </w:t>
            </w:r>
          </w:p>
        </w:tc>
        <w:tc>
          <w:tcPr>
            <w:tcW w:w="3290" w:type="pct"/>
            <w:tcBorders>
              <w:top w:val="nil"/>
              <w:left w:val="nil"/>
              <w:bottom w:val="single" w:sz="8" w:space="0" w:color="C9C9C9"/>
              <w:right w:val="single" w:sz="8" w:space="0" w:color="C9C9C9"/>
            </w:tcBorders>
            <w:shd w:val="clear" w:color="auto" w:fill="auto"/>
            <w:noWrap/>
            <w:vAlign w:val="center"/>
            <w:hideMark/>
          </w:tcPr>
          <w:p w14:paraId="59694EF5"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Tempestività di Ripristino dell’Operatività in esercizio</w:t>
            </w:r>
          </w:p>
        </w:tc>
        <w:tc>
          <w:tcPr>
            <w:tcW w:w="447" w:type="pct"/>
            <w:tcBorders>
              <w:top w:val="nil"/>
              <w:left w:val="nil"/>
              <w:bottom w:val="single" w:sz="8" w:space="0" w:color="C9C9C9"/>
              <w:right w:val="single" w:sz="8" w:space="0" w:color="C9C9C9"/>
            </w:tcBorders>
            <w:shd w:val="clear" w:color="auto" w:fill="auto"/>
            <w:noWrap/>
            <w:vAlign w:val="center"/>
            <w:hideMark/>
          </w:tcPr>
          <w:p w14:paraId="3806F66E"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7E28A33D"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780B4DB9"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2DE67218"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0E8989BE"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CSR </w:t>
            </w:r>
          </w:p>
        </w:tc>
        <w:tc>
          <w:tcPr>
            <w:tcW w:w="3290" w:type="pct"/>
            <w:tcBorders>
              <w:top w:val="nil"/>
              <w:left w:val="nil"/>
              <w:bottom w:val="single" w:sz="8" w:space="0" w:color="C9C9C9"/>
              <w:right w:val="single" w:sz="8" w:space="0" w:color="C9C9C9"/>
            </w:tcBorders>
            <w:shd w:val="clear" w:color="auto" w:fill="auto"/>
            <w:noWrap/>
            <w:vAlign w:val="center"/>
            <w:hideMark/>
          </w:tcPr>
          <w:p w14:paraId="4D75F146"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Interventi di manutenzione correttiva recidivi</w:t>
            </w:r>
          </w:p>
        </w:tc>
        <w:tc>
          <w:tcPr>
            <w:tcW w:w="447" w:type="pct"/>
            <w:tcBorders>
              <w:top w:val="nil"/>
              <w:left w:val="nil"/>
              <w:bottom w:val="single" w:sz="8" w:space="0" w:color="C9C9C9"/>
              <w:right w:val="single" w:sz="8" w:space="0" w:color="C9C9C9"/>
            </w:tcBorders>
            <w:shd w:val="clear" w:color="auto" w:fill="auto"/>
            <w:noWrap/>
            <w:vAlign w:val="center"/>
            <w:hideMark/>
          </w:tcPr>
          <w:p w14:paraId="40B5ED8F"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hideMark/>
          </w:tcPr>
          <w:p w14:paraId="1E676CB4"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00C2027F"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3FBD18A3"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7CB3BFC8"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RMCO </w:t>
            </w:r>
          </w:p>
        </w:tc>
        <w:tc>
          <w:tcPr>
            <w:tcW w:w="3290" w:type="pct"/>
            <w:tcBorders>
              <w:top w:val="nil"/>
              <w:left w:val="nil"/>
              <w:bottom w:val="single" w:sz="8" w:space="0" w:color="C9C9C9"/>
              <w:right w:val="single" w:sz="8" w:space="0" w:color="C9C9C9"/>
            </w:tcBorders>
            <w:shd w:val="clear" w:color="auto" w:fill="auto"/>
            <w:noWrap/>
            <w:vAlign w:val="center"/>
            <w:hideMark/>
          </w:tcPr>
          <w:p w14:paraId="16D168C9"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Rilievi di Manutenzione Correttiva</w:t>
            </w:r>
          </w:p>
        </w:tc>
        <w:tc>
          <w:tcPr>
            <w:tcW w:w="447" w:type="pct"/>
            <w:tcBorders>
              <w:top w:val="nil"/>
              <w:left w:val="nil"/>
              <w:bottom w:val="single" w:sz="8" w:space="0" w:color="C9C9C9"/>
              <w:right w:val="single" w:sz="8" w:space="0" w:color="C9C9C9"/>
            </w:tcBorders>
            <w:shd w:val="clear" w:color="auto" w:fill="auto"/>
            <w:noWrap/>
            <w:hideMark/>
          </w:tcPr>
          <w:p w14:paraId="7AADB252"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749EE2AE"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0E6B26D3"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786FEC05" w14:textId="77777777" w:rsidTr="00C6333A">
        <w:tc>
          <w:tcPr>
            <w:tcW w:w="369" w:type="pct"/>
            <w:tcBorders>
              <w:top w:val="nil"/>
              <w:left w:val="single" w:sz="8" w:space="0" w:color="C9C9C9"/>
              <w:bottom w:val="single" w:sz="8" w:space="0" w:color="C9C9C9"/>
              <w:right w:val="nil"/>
            </w:tcBorders>
            <w:shd w:val="clear" w:color="000000" w:fill="D9D9D9"/>
            <w:noWrap/>
            <w:vAlign w:val="center"/>
            <w:hideMark/>
          </w:tcPr>
          <w:p w14:paraId="5466F097"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3290" w:type="pct"/>
            <w:tcBorders>
              <w:top w:val="nil"/>
              <w:left w:val="single" w:sz="8" w:space="0" w:color="C9C9C9"/>
              <w:bottom w:val="single" w:sz="8" w:space="0" w:color="C9C9C9"/>
              <w:right w:val="nil"/>
            </w:tcBorders>
            <w:shd w:val="clear" w:color="000000" w:fill="D9D9D9"/>
            <w:noWrap/>
            <w:vAlign w:val="center"/>
            <w:hideMark/>
          </w:tcPr>
          <w:p w14:paraId="0C28C6B9"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Software </w:t>
            </w:r>
            <w:proofErr w:type="spellStart"/>
            <w:r w:rsidRPr="00277932">
              <w:rPr>
                <w:rFonts w:asciiTheme="minorHAnsi" w:hAnsiTheme="minorHAnsi" w:cstheme="minorHAnsi"/>
                <w:color w:val="000000"/>
                <w:kern w:val="0"/>
                <w:szCs w:val="20"/>
              </w:rPr>
              <w:t>Quality</w:t>
            </w:r>
            <w:proofErr w:type="spellEnd"/>
            <w:r w:rsidRPr="00277932">
              <w:rPr>
                <w:rFonts w:asciiTheme="minorHAnsi" w:hAnsiTheme="minorHAnsi" w:cstheme="minorHAnsi"/>
                <w:color w:val="000000"/>
                <w:kern w:val="0"/>
                <w:szCs w:val="20"/>
              </w:rPr>
              <w:t xml:space="preserve"> Assurance, </w:t>
            </w:r>
            <w:proofErr w:type="spellStart"/>
            <w:r w:rsidRPr="00277932">
              <w:rPr>
                <w:rFonts w:asciiTheme="minorHAnsi" w:hAnsiTheme="minorHAnsi" w:cstheme="minorHAnsi"/>
                <w:color w:val="000000"/>
                <w:kern w:val="0"/>
                <w:szCs w:val="20"/>
              </w:rPr>
              <w:t>Compliance</w:t>
            </w:r>
            <w:proofErr w:type="spellEnd"/>
            <w:r w:rsidRPr="00277932">
              <w:rPr>
                <w:rFonts w:asciiTheme="minorHAnsi" w:hAnsiTheme="minorHAnsi" w:cstheme="minorHAnsi"/>
                <w:color w:val="000000"/>
                <w:kern w:val="0"/>
                <w:szCs w:val="20"/>
              </w:rPr>
              <w:t xml:space="preserve"> e </w:t>
            </w:r>
            <w:proofErr w:type="spellStart"/>
            <w:r w:rsidRPr="00277932">
              <w:rPr>
                <w:rFonts w:asciiTheme="minorHAnsi" w:hAnsiTheme="minorHAnsi" w:cstheme="minorHAnsi"/>
                <w:color w:val="000000"/>
                <w:kern w:val="0"/>
                <w:szCs w:val="20"/>
              </w:rPr>
              <w:t>Measurement</w:t>
            </w:r>
            <w:proofErr w:type="spellEnd"/>
          </w:p>
        </w:tc>
        <w:tc>
          <w:tcPr>
            <w:tcW w:w="447" w:type="pct"/>
            <w:tcBorders>
              <w:top w:val="nil"/>
              <w:left w:val="nil"/>
              <w:bottom w:val="single" w:sz="8" w:space="0" w:color="C9C9C9"/>
              <w:right w:val="nil"/>
            </w:tcBorders>
            <w:shd w:val="clear" w:color="000000" w:fill="D9D9D9"/>
            <w:noWrap/>
            <w:vAlign w:val="center"/>
            <w:hideMark/>
          </w:tcPr>
          <w:p w14:paraId="135C4FF9"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nil"/>
            </w:tcBorders>
            <w:shd w:val="clear" w:color="000000" w:fill="D9D9D9"/>
            <w:noWrap/>
            <w:vAlign w:val="center"/>
            <w:hideMark/>
          </w:tcPr>
          <w:p w14:paraId="5774AFB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000000" w:fill="D9D9D9"/>
            <w:noWrap/>
            <w:vAlign w:val="center"/>
            <w:hideMark/>
          </w:tcPr>
          <w:p w14:paraId="3286CCEA"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53589C58"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78BE72C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SPQC</w:t>
            </w:r>
          </w:p>
        </w:tc>
        <w:tc>
          <w:tcPr>
            <w:tcW w:w="3290" w:type="pct"/>
            <w:tcBorders>
              <w:top w:val="nil"/>
              <w:left w:val="nil"/>
              <w:bottom w:val="single" w:sz="8" w:space="0" w:color="C9C9C9"/>
              <w:right w:val="single" w:sz="8" w:space="0" w:color="C9C9C9"/>
            </w:tcBorders>
            <w:shd w:val="clear" w:color="auto" w:fill="auto"/>
            <w:noWrap/>
            <w:vAlign w:val="center"/>
            <w:hideMark/>
          </w:tcPr>
          <w:p w14:paraId="3D470D65" w14:textId="77777777" w:rsidR="001538E5" w:rsidRPr="00277932" w:rsidRDefault="001538E5" w:rsidP="003B1F70">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Slittamento nella consegna di un prodotto e/o di un’attività </w:t>
            </w:r>
          </w:p>
        </w:tc>
        <w:tc>
          <w:tcPr>
            <w:tcW w:w="447" w:type="pct"/>
            <w:tcBorders>
              <w:top w:val="nil"/>
              <w:left w:val="nil"/>
              <w:bottom w:val="single" w:sz="8" w:space="0" w:color="C9C9C9"/>
              <w:right w:val="single" w:sz="8" w:space="0" w:color="C9C9C9"/>
            </w:tcBorders>
            <w:shd w:val="clear" w:color="auto" w:fill="auto"/>
            <w:noWrap/>
            <w:vAlign w:val="center"/>
            <w:hideMark/>
          </w:tcPr>
          <w:p w14:paraId="69D9BD52"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6140E6A0"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11DC814A"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6D57C986"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0972B91C"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CSQA</w:t>
            </w:r>
          </w:p>
        </w:tc>
        <w:tc>
          <w:tcPr>
            <w:tcW w:w="3290" w:type="pct"/>
            <w:tcBorders>
              <w:top w:val="nil"/>
              <w:left w:val="nil"/>
              <w:bottom w:val="single" w:sz="8" w:space="0" w:color="C9C9C9"/>
              <w:right w:val="single" w:sz="8" w:space="0" w:color="C9C9C9"/>
            </w:tcBorders>
            <w:shd w:val="clear" w:color="auto" w:fill="auto"/>
            <w:noWrap/>
            <w:vAlign w:val="center"/>
            <w:hideMark/>
          </w:tcPr>
          <w:p w14:paraId="1134122F" w14:textId="32406290" w:rsidR="001538E5" w:rsidRPr="00277932" w:rsidRDefault="001538E5">
            <w:pPr>
              <w:widowControl/>
              <w:autoSpaceDE/>
              <w:autoSpaceDN/>
              <w:adjustRightInd/>
              <w:spacing w:line="240" w:lineRule="auto"/>
              <w:jc w:val="left"/>
              <w:rPr>
                <w:rFonts w:asciiTheme="minorHAnsi" w:hAnsiTheme="minorHAnsi" w:cstheme="minorHAnsi"/>
                <w:color w:val="000000"/>
                <w:kern w:val="0"/>
                <w:szCs w:val="20"/>
              </w:rPr>
            </w:pPr>
            <w:proofErr w:type="spellStart"/>
            <w:r w:rsidRPr="00277932">
              <w:rPr>
                <w:rFonts w:asciiTheme="minorHAnsi" w:hAnsiTheme="minorHAnsi" w:cstheme="minorHAnsi"/>
                <w:color w:val="000000"/>
                <w:kern w:val="0"/>
                <w:szCs w:val="20"/>
              </w:rPr>
              <w:t>Customer</w:t>
            </w:r>
            <w:proofErr w:type="spellEnd"/>
            <w:r w:rsidRPr="00277932">
              <w:rPr>
                <w:rFonts w:asciiTheme="minorHAnsi" w:hAnsiTheme="minorHAnsi" w:cstheme="minorHAnsi"/>
                <w:color w:val="000000"/>
                <w:kern w:val="0"/>
                <w:szCs w:val="20"/>
              </w:rPr>
              <w:t xml:space="preserve"> </w:t>
            </w:r>
            <w:proofErr w:type="spellStart"/>
            <w:r w:rsidR="00FE4D6B">
              <w:rPr>
                <w:rFonts w:asciiTheme="minorHAnsi" w:hAnsiTheme="minorHAnsi" w:cstheme="minorHAnsi"/>
                <w:color w:val="000000"/>
                <w:kern w:val="0"/>
                <w:szCs w:val="20"/>
              </w:rPr>
              <w:t>effort</w:t>
            </w:r>
            <w:proofErr w:type="spellEnd"/>
            <w:r w:rsidR="00FE4D6B">
              <w:rPr>
                <w:rFonts w:asciiTheme="minorHAnsi" w:hAnsiTheme="minorHAnsi" w:cstheme="minorHAnsi"/>
                <w:color w:val="000000"/>
                <w:kern w:val="0"/>
                <w:szCs w:val="20"/>
              </w:rPr>
              <w:t xml:space="preserve"> score</w:t>
            </w:r>
            <w:r w:rsidR="00FE4D6B" w:rsidRPr="00277932">
              <w:rPr>
                <w:rFonts w:asciiTheme="minorHAnsi" w:hAnsiTheme="minorHAnsi" w:cstheme="minorHAnsi"/>
                <w:color w:val="000000"/>
                <w:kern w:val="0"/>
                <w:szCs w:val="20"/>
              </w:rPr>
              <w:t xml:space="preserve"> </w:t>
            </w:r>
            <w:r w:rsidRPr="00277932">
              <w:rPr>
                <w:rFonts w:asciiTheme="minorHAnsi" w:hAnsiTheme="minorHAnsi" w:cstheme="minorHAnsi"/>
                <w:color w:val="000000"/>
                <w:kern w:val="0"/>
                <w:szCs w:val="20"/>
              </w:rPr>
              <w:t xml:space="preserve">dell’intervento di </w:t>
            </w:r>
            <w:proofErr w:type="spellStart"/>
            <w:r w:rsidRPr="00277932">
              <w:rPr>
                <w:rFonts w:asciiTheme="minorHAnsi" w:hAnsiTheme="minorHAnsi" w:cstheme="minorHAnsi"/>
                <w:color w:val="000000"/>
                <w:kern w:val="0"/>
                <w:szCs w:val="20"/>
              </w:rPr>
              <w:t>quality</w:t>
            </w:r>
            <w:proofErr w:type="spellEnd"/>
            <w:r w:rsidRPr="00277932">
              <w:rPr>
                <w:rFonts w:asciiTheme="minorHAnsi" w:hAnsiTheme="minorHAnsi" w:cstheme="minorHAnsi"/>
                <w:color w:val="000000"/>
                <w:kern w:val="0"/>
                <w:szCs w:val="20"/>
              </w:rPr>
              <w:t xml:space="preserve"> </w:t>
            </w:r>
            <w:proofErr w:type="spellStart"/>
            <w:r w:rsidRPr="00277932">
              <w:rPr>
                <w:rFonts w:asciiTheme="minorHAnsi" w:hAnsiTheme="minorHAnsi" w:cstheme="minorHAnsi"/>
                <w:color w:val="000000"/>
                <w:kern w:val="0"/>
                <w:szCs w:val="20"/>
              </w:rPr>
              <w:t>assurance</w:t>
            </w:r>
            <w:proofErr w:type="spellEnd"/>
          </w:p>
        </w:tc>
        <w:tc>
          <w:tcPr>
            <w:tcW w:w="447" w:type="pct"/>
            <w:tcBorders>
              <w:top w:val="nil"/>
              <w:left w:val="nil"/>
              <w:bottom w:val="single" w:sz="8" w:space="0" w:color="C9C9C9"/>
              <w:right w:val="single" w:sz="8" w:space="0" w:color="C9C9C9"/>
            </w:tcBorders>
            <w:shd w:val="clear" w:color="auto" w:fill="auto"/>
            <w:noWrap/>
            <w:vAlign w:val="center"/>
            <w:hideMark/>
          </w:tcPr>
          <w:p w14:paraId="15AA5298"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422F4991"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2B2609EE"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15D4589A"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5BDB004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RSQA</w:t>
            </w:r>
          </w:p>
        </w:tc>
        <w:tc>
          <w:tcPr>
            <w:tcW w:w="3290" w:type="pct"/>
            <w:tcBorders>
              <w:top w:val="nil"/>
              <w:left w:val="nil"/>
              <w:bottom w:val="single" w:sz="8" w:space="0" w:color="C9C9C9"/>
              <w:right w:val="single" w:sz="8" w:space="0" w:color="C9C9C9"/>
            </w:tcBorders>
            <w:shd w:val="clear" w:color="auto" w:fill="auto"/>
            <w:noWrap/>
            <w:vAlign w:val="center"/>
            <w:hideMark/>
          </w:tcPr>
          <w:p w14:paraId="7BA5B113"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Rilievi sui Servizi Software </w:t>
            </w:r>
            <w:proofErr w:type="spellStart"/>
            <w:r w:rsidRPr="00277932">
              <w:rPr>
                <w:rFonts w:asciiTheme="minorHAnsi" w:hAnsiTheme="minorHAnsi" w:cstheme="minorHAnsi"/>
                <w:color w:val="000000"/>
                <w:kern w:val="0"/>
                <w:szCs w:val="20"/>
              </w:rPr>
              <w:t>Quality</w:t>
            </w:r>
            <w:proofErr w:type="spellEnd"/>
            <w:r w:rsidRPr="00277932">
              <w:rPr>
                <w:rFonts w:asciiTheme="minorHAnsi" w:hAnsiTheme="minorHAnsi" w:cstheme="minorHAnsi"/>
                <w:color w:val="000000"/>
                <w:kern w:val="0"/>
                <w:szCs w:val="20"/>
              </w:rPr>
              <w:t xml:space="preserve"> Assurance, </w:t>
            </w:r>
            <w:proofErr w:type="spellStart"/>
            <w:r w:rsidRPr="00277932">
              <w:rPr>
                <w:rFonts w:asciiTheme="minorHAnsi" w:hAnsiTheme="minorHAnsi" w:cstheme="minorHAnsi"/>
                <w:color w:val="000000"/>
                <w:kern w:val="0"/>
                <w:szCs w:val="20"/>
              </w:rPr>
              <w:t>Compliance</w:t>
            </w:r>
            <w:proofErr w:type="spellEnd"/>
            <w:r w:rsidRPr="00277932">
              <w:rPr>
                <w:rFonts w:asciiTheme="minorHAnsi" w:hAnsiTheme="minorHAnsi" w:cstheme="minorHAnsi"/>
                <w:color w:val="000000"/>
                <w:kern w:val="0"/>
                <w:szCs w:val="20"/>
              </w:rPr>
              <w:t xml:space="preserve"> e </w:t>
            </w:r>
            <w:proofErr w:type="spellStart"/>
            <w:r w:rsidRPr="00277932">
              <w:rPr>
                <w:rFonts w:asciiTheme="minorHAnsi" w:hAnsiTheme="minorHAnsi" w:cstheme="minorHAnsi"/>
                <w:color w:val="000000"/>
                <w:kern w:val="0"/>
                <w:szCs w:val="20"/>
              </w:rPr>
              <w:t>Measurement</w:t>
            </w:r>
            <w:proofErr w:type="spellEnd"/>
          </w:p>
        </w:tc>
        <w:tc>
          <w:tcPr>
            <w:tcW w:w="447" w:type="pct"/>
            <w:tcBorders>
              <w:top w:val="nil"/>
              <w:left w:val="nil"/>
              <w:bottom w:val="single" w:sz="8" w:space="0" w:color="C9C9C9"/>
              <w:right w:val="single" w:sz="8" w:space="0" w:color="C9C9C9"/>
            </w:tcBorders>
            <w:shd w:val="clear" w:color="auto" w:fill="auto"/>
            <w:noWrap/>
            <w:hideMark/>
          </w:tcPr>
          <w:p w14:paraId="1E872296"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4146918F"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vAlign w:val="center"/>
            <w:hideMark/>
          </w:tcPr>
          <w:p w14:paraId="4B4AF636"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79CA6D83" w14:textId="77777777" w:rsidTr="00C6333A">
        <w:tc>
          <w:tcPr>
            <w:tcW w:w="369" w:type="pct"/>
            <w:tcBorders>
              <w:top w:val="nil"/>
              <w:left w:val="single" w:sz="8" w:space="0" w:color="C9C9C9"/>
              <w:bottom w:val="single" w:sz="8" w:space="0" w:color="C9C9C9"/>
              <w:right w:val="nil"/>
            </w:tcBorders>
            <w:shd w:val="clear" w:color="000000" w:fill="D9D9D9"/>
            <w:noWrap/>
            <w:vAlign w:val="center"/>
            <w:hideMark/>
          </w:tcPr>
          <w:p w14:paraId="0E57BD67"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3290" w:type="pct"/>
            <w:tcBorders>
              <w:top w:val="nil"/>
              <w:left w:val="single" w:sz="8" w:space="0" w:color="C9C9C9"/>
              <w:bottom w:val="single" w:sz="8" w:space="0" w:color="C9C9C9"/>
              <w:right w:val="nil"/>
            </w:tcBorders>
            <w:shd w:val="clear" w:color="000000" w:fill="D9D9D9"/>
            <w:noWrap/>
            <w:vAlign w:val="center"/>
            <w:hideMark/>
          </w:tcPr>
          <w:p w14:paraId="5709C766"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Servizio di sviluppo e evoluzione </w:t>
            </w:r>
            <w:proofErr w:type="spellStart"/>
            <w:r w:rsidRPr="00277932">
              <w:rPr>
                <w:rFonts w:asciiTheme="minorHAnsi" w:hAnsiTheme="minorHAnsi" w:cstheme="minorHAnsi"/>
                <w:color w:val="000000"/>
                <w:kern w:val="0"/>
                <w:szCs w:val="20"/>
              </w:rPr>
              <w:t>sw</w:t>
            </w:r>
            <w:proofErr w:type="spellEnd"/>
            <w:r w:rsidRPr="00277932">
              <w:rPr>
                <w:rFonts w:asciiTheme="minorHAnsi" w:hAnsiTheme="minorHAnsi" w:cstheme="minorHAnsi"/>
                <w:color w:val="000000"/>
                <w:kern w:val="0"/>
                <w:szCs w:val="20"/>
              </w:rPr>
              <w:t xml:space="preserve"> in co-</w:t>
            </w:r>
            <w:proofErr w:type="spellStart"/>
            <w:r w:rsidRPr="00277932">
              <w:rPr>
                <w:rFonts w:asciiTheme="minorHAnsi" w:hAnsiTheme="minorHAnsi" w:cstheme="minorHAnsi"/>
                <w:color w:val="000000"/>
                <w:kern w:val="0"/>
                <w:szCs w:val="20"/>
              </w:rPr>
              <w:t>working</w:t>
            </w:r>
            <w:proofErr w:type="spellEnd"/>
            <w:r w:rsidRPr="00277932">
              <w:rPr>
                <w:rFonts w:asciiTheme="minorHAnsi" w:hAnsiTheme="minorHAnsi" w:cstheme="minorHAnsi"/>
                <w:color w:val="000000"/>
                <w:kern w:val="0"/>
                <w:szCs w:val="20"/>
              </w:rPr>
              <w:t xml:space="preserve"> con l’Amministrazione</w:t>
            </w:r>
          </w:p>
        </w:tc>
        <w:tc>
          <w:tcPr>
            <w:tcW w:w="447" w:type="pct"/>
            <w:tcBorders>
              <w:top w:val="nil"/>
              <w:left w:val="nil"/>
              <w:bottom w:val="single" w:sz="8" w:space="0" w:color="C9C9C9"/>
              <w:right w:val="nil"/>
            </w:tcBorders>
            <w:shd w:val="clear" w:color="000000" w:fill="D9D9D9"/>
            <w:noWrap/>
            <w:vAlign w:val="center"/>
            <w:hideMark/>
          </w:tcPr>
          <w:p w14:paraId="2D3369A0"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nil"/>
            </w:tcBorders>
            <w:shd w:val="clear" w:color="000000" w:fill="D9D9D9"/>
            <w:noWrap/>
            <w:vAlign w:val="center"/>
            <w:hideMark/>
          </w:tcPr>
          <w:p w14:paraId="2867E33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000000" w:fill="D9D9D9"/>
            <w:noWrap/>
            <w:vAlign w:val="center"/>
            <w:hideMark/>
          </w:tcPr>
          <w:p w14:paraId="348552E8"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7C631D21" w14:textId="77777777" w:rsidTr="00C6333A">
        <w:tc>
          <w:tcPr>
            <w:tcW w:w="369" w:type="pct"/>
            <w:tcBorders>
              <w:top w:val="nil"/>
              <w:left w:val="single" w:sz="8" w:space="0" w:color="C9C9C9"/>
              <w:bottom w:val="single" w:sz="8" w:space="0" w:color="C9C9C9"/>
              <w:right w:val="single" w:sz="8" w:space="0" w:color="C9C9C9"/>
            </w:tcBorders>
            <w:shd w:val="clear" w:color="auto" w:fill="auto"/>
            <w:vAlign w:val="center"/>
            <w:hideMark/>
          </w:tcPr>
          <w:p w14:paraId="65D8359F" w14:textId="77777777" w:rsidR="001538E5" w:rsidRPr="00277932" w:rsidRDefault="001538E5" w:rsidP="001538E5">
            <w:pPr>
              <w:widowControl/>
              <w:autoSpaceDE/>
              <w:autoSpaceDN/>
              <w:adjustRightInd/>
              <w:spacing w:line="240" w:lineRule="auto"/>
              <w:rPr>
                <w:rFonts w:asciiTheme="minorHAnsi" w:hAnsiTheme="minorHAnsi" w:cstheme="minorHAnsi"/>
                <w:color w:val="000000"/>
                <w:kern w:val="0"/>
                <w:szCs w:val="20"/>
              </w:rPr>
            </w:pPr>
            <w:r w:rsidRPr="00277932">
              <w:rPr>
                <w:rFonts w:asciiTheme="minorHAnsi" w:hAnsiTheme="minorHAnsi" w:cstheme="minorHAnsi"/>
                <w:color w:val="000000"/>
                <w:kern w:val="0"/>
                <w:szCs w:val="20"/>
              </w:rPr>
              <w:t>RSCC</w:t>
            </w:r>
          </w:p>
        </w:tc>
        <w:tc>
          <w:tcPr>
            <w:tcW w:w="3290" w:type="pct"/>
            <w:tcBorders>
              <w:top w:val="nil"/>
              <w:left w:val="nil"/>
              <w:bottom w:val="nil"/>
              <w:right w:val="nil"/>
            </w:tcBorders>
            <w:shd w:val="clear" w:color="auto" w:fill="auto"/>
            <w:noWrap/>
            <w:vAlign w:val="bottom"/>
            <w:hideMark/>
          </w:tcPr>
          <w:p w14:paraId="328DF87E" w14:textId="77777777" w:rsidR="001538E5" w:rsidRPr="00277932" w:rsidRDefault="001538E5" w:rsidP="003B1F70">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Rispetto di una scadenza dei servizi di sviluppo e evoluzione in co-</w:t>
            </w:r>
            <w:proofErr w:type="spellStart"/>
            <w:r w:rsidRPr="00277932">
              <w:rPr>
                <w:rFonts w:asciiTheme="minorHAnsi" w:hAnsiTheme="minorHAnsi" w:cstheme="minorHAnsi"/>
                <w:color w:val="000000"/>
                <w:kern w:val="0"/>
                <w:szCs w:val="20"/>
              </w:rPr>
              <w:t>working</w:t>
            </w:r>
            <w:proofErr w:type="spellEnd"/>
          </w:p>
        </w:tc>
        <w:tc>
          <w:tcPr>
            <w:tcW w:w="447" w:type="pct"/>
            <w:tcBorders>
              <w:top w:val="nil"/>
              <w:left w:val="nil"/>
              <w:bottom w:val="single" w:sz="8" w:space="0" w:color="C9C9C9"/>
              <w:right w:val="single" w:sz="8" w:space="0" w:color="C9C9C9"/>
            </w:tcBorders>
            <w:shd w:val="clear" w:color="auto" w:fill="auto"/>
            <w:noWrap/>
            <w:vAlign w:val="center"/>
            <w:hideMark/>
          </w:tcPr>
          <w:p w14:paraId="0B82CA8D"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hideMark/>
          </w:tcPr>
          <w:p w14:paraId="33A12F5B"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49A28F5F"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76BEB792" w14:textId="77777777" w:rsidTr="00C6333A">
        <w:tc>
          <w:tcPr>
            <w:tcW w:w="369" w:type="pct"/>
            <w:tcBorders>
              <w:top w:val="nil"/>
              <w:left w:val="single" w:sz="8" w:space="0" w:color="C9C9C9"/>
              <w:bottom w:val="single" w:sz="8" w:space="0" w:color="C9C9C9"/>
              <w:right w:val="nil"/>
            </w:tcBorders>
            <w:shd w:val="clear" w:color="000000" w:fill="D9D9D9"/>
            <w:noWrap/>
            <w:vAlign w:val="center"/>
            <w:hideMark/>
          </w:tcPr>
          <w:p w14:paraId="0161713B"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3290" w:type="pct"/>
            <w:tcBorders>
              <w:top w:val="single" w:sz="8" w:space="0" w:color="C9C9C9"/>
              <w:left w:val="single" w:sz="8" w:space="0" w:color="C9C9C9"/>
              <w:bottom w:val="single" w:sz="8" w:space="0" w:color="C9C9C9"/>
              <w:right w:val="nil"/>
            </w:tcBorders>
            <w:shd w:val="clear" w:color="000000" w:fill="D9D9D9"/>
            <w:noWrap/>
            <w:vAlign w:val="center"/>
            <w:hideMark/>
          </w:tcPr>
          <w:p w14:paraId="124189D3"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Governo della fornitura</w:t>
            </w:r>
          </w:p>
        </w:tc>
        <w:tc>
          <w:tcPr>
            <w:tcW w:w="447" w:type="pct"/>
            <w:tcBorders>
              <w:top w:val="nil"/>
              <w:left w:val="nil"/>
              <w:bottom w:val="single" w:sz="8" w:space="0" w:color="C9C9C9"/>
              <w:right w:val="nil"/>
            </w:tcBorders>
            <w:shd w:val="clear" w:color="000000" w:fill="D9D9D9"/>
            <w:noWrap/>
            <w:vAlign w:val="center"/>
            <w:hideMark/>
          </w:tcPr>
          <w:p w14:paraId="77512FA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nil"/>
            </w:tcBorders>
            <w:shd w:val="clear" w:color="000000" w:fill="D9D9D9"/>
            <w:noWrap/>
            <w:vAlign w:val="center"/>
            <w:hideMark/>
          </w:tcPr>
          <w:p w14:paraId="009D1FE0"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000000" w:fill="D9D9D9"/>
            <w:noWrap/>
            <w:vAlign w:val="center"/>
            <w:hideMark/>
          </w:tcPr>
          <w:p w14:paraId="26DC914B"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53ED15CA"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0D9552C4"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PFI </w:t>
            </w:r>
          </w:p>
        </w:tc>
        <w:tc>
          <w:tcPr>
            <w:tcW w:w="3290" w:type="pct"/>
            <w:tcBorders>
              <w:top w:val="nil"/>
              <w:left w:val="nil"/>
              <w:bottom w:val="single" w:sz="8" w:space="0" w:color="C9C9C9"/>
              <w:right w:val="single" w:sz="8" w:space="0" w:color="C9C9C9"/>
            </w:tcBorders>
            <w:shd w:val="clear" w:color="auto" w:fill="auto"/>
            <w:noWrap/>
            <w:vAlign w:val="center"/>
            <w:hideMark/>
          </w:tcPr>
          <w:p w14:paraId="3494E8AB"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Personale inadeguato</w:t>
            </w:r>
          </w:p>
        </w:tc>
        <w:tc>
          <w:tcPr>
            <w:tcW w:w="447" w:type="pct"/>
            <w:tcBorders>
              <w:top w:val="nil"/>
              <w:left w:val="nil"/>
              <w:bottom w:val="single" w:sz="8" w:space="0" w:color="C9C9C9"/>
              <w:right w:val="single" w:sz="8" w:space="0" w:color="C9C9C9"/>
            </w:tcBorders>
            <w:shd w:val="clear" w:color="auto" w:fill="auto"/>
            <w:noWrap/>
            <w:hideMark/>
          </w:tcPr>
          <w:p w14:paraId="4FAEBC3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7D7675FE"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44999B71"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24929930"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4969DB1F"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TIP </w:t>
            </w:r>
          </w:p>
        </w:tc>
        <w:tc>
          <w:tcPr>
            <w:tcW w:w="3290" w:type="pct"/>
            <w:tcBorders>
              <w:top w:val="nil"/>
              <w:left w:val="nil"/>
              <w:bottom w:val="single" w:sz="8" w:space="0" w:color="C9C9C9"/>
              <w:right w:val="single" w:sz="8" w:space="0" w:color="C9C9C9"/>
            </w:tcBorders>
            <w:shd w:val="clear" w:color="auto" w:fill="auto"/>
            <w:noWrap/>
            <w:vAlign w:val="center"/>
            <w:hideMark/>
          </w:tcPr>
          <w:p w14:paraId="7D080DF3"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Tempestività nell’inserimento di personale</w:t>
            </w:r>
          </w:p>
        </w:tc>
        <w:tc>
          <w:tcPr>
            <w:tcW w:w="447" w:type="pct"/>
            <w:tcBorders>
              <w:top w:val="nil"/>
              <w:left w:val="nil"/>
              <w:bottom w:val="single" w:sz="8" w:space="0" w:color="C9C9C9"/>
              <w:right w:val="single" w:sz="8" w:space="0" w:color="C9C9C9"/>
            </w:tcBorders>
            <w:shd w:val="clear" w:color="auto" w:fill="auto"/>
            <w:noWrap/>
            <w:vAlign w:val="center"/>
            <w:hideMark/>
          </w:tcPr>
          <w:p w14:paraId="390C0D60"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hideMark/>
          </w:tcPr>
          <w:p w14:paraId="1E69FD82"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632F31B3"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74CF87C8"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270B9544"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RSCT </w:t>
            </w:r>
          </w:p>
        </w:tc>
        <w:tc>
          <w:tcPr>
            <w:tcW w:w="3290" w:type="pct"/>
            <w:tcBorders>
              <w:top w:val="nil"/>
              <w:left w:val="nil"/>
              <w:bottom w:val="single" w:sz="8" w:space="0" w:color="C9C9C9"/>
              <w:right w:val="single" w:sz="8" w:space="0" w:color="C9C9C9"/>
            </w:tcBorders>
            <w:shd w:val="clear" w:color="auto" w:fill="auto"/>
            <w:noWrap/>
            <w:vAlign w:val="center"/>
            <w:hideMark/>
          </w:tcPr>
          <w:p w14:paraId="026A087B"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Rispetto di una scadenza contrattuale</w:t>
            </w:r>
          </w:p>
        </w:tc>
        <w:tc>
          <w:tcPr>
            <w:tcW w:w="447" w:type="pct"/>
            <w:tcBorders>
              <w:top w:val="nil"/>
              <w:left w:val="nil"/>
              <w:bottom w:val="single" w:sz="8" w:space="0" w:color="C9C9C9"/>
              <w:right w:val="single" w:sz="8" w:space="0" w:color="C9C9C9"/>
            </w:tcBorders>
            <w:shd w:val="clear" w:color="auto" w:fill="auto"/>
            <w:noWrap/>
            <w:hideMark/>
          </w:tcPr>
          <w:p w14:paraId="38D401B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3851C72F"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3453256D"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3B53D3D9"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589904E8"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MAPP</w:t>
            </w:r>
          </w:p>
        </w:tc>
        <w:tc>
          <w:tcPr>
            <w:tcW w:w="3290" w:type="pct"/>
            <w:tcBorders>
              <w:top w:val="nil"/>
              <w:left w:val="nil"/>
              <w:bottom w:val="single" w:sz="8" w:space="0" w:color="C9C9C9"/>
              <w:right w:val="single" w:sz="8" w:space="0" w:color="C9C9C9"/>
            </w:tcBorders>
            <w:shd w:val="clear" w:color="auto" w:fill="auto"/>
            <w:noWrap/>
            <w:vAlign w:val="center"/>
            <w:hideMark/>
          </w:tcPr>
          <w:p w14:paraId="015E1ED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Mancata Approvazione di un Artefatto della Fornitura</w:t>
            </w:r>
          </w:p>
        </w:tc>
        <w:tc>
          <w:tcPr>
            <w:tcW w:w="447" w:type="pct"/>
            <w:tcBorders>
              <w:top w:val="nil"/>
              <w:left w:val="nil"/>
              <w:bottom w:val="single" w:sz="8" w:space="0" w:color="C9C9C9"/>
              <w:right w:val="single" w:sz="8" w:space="0" w:color="C9C9C9"/>
            </w:tcBorders>
            <w:shd w:val="clear" w:color="auto" w:fill="auto"/>
            <w:noWrap/>
            <w:hideMark/>
          </w:tcPr>
          <w:p w14:paraId="12D2AAF4"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36F4FBA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6F661C2D"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2F491137" w14:textId="77777777" w:rsidTr="00BD7E2E">
        <w:tc>
          <w:tcPr>
            <w:tcW w:w="369" w:type="pct"/>
            <w:tcBorders>
              <w:top w:val="nil"/>
              <w:left w:val="single" w:sz="8" w:space="0" w:color="C9C9C9"/>
              <w:bottom w:val="single" w:sz="8" w:space="0" w:color="C9C9C9"/>
              <w:right w:val="single" w:sz="8" w:space="0" w:color="C9C9C9"/>
            </w:tcBorders>
            <w:shd w:val="clear" w:color="auto" w:fill="auto"/>
            <w:noWrap/>
            <w:vAlign w:val="center"/>
          </w:tcPr>
          <w:p w14:paraId="19F2FC15" w14:textId="77777777" w:rsidR="001538E5" w:rsidRPr="00277932" w:rsidRDefault="00BD7E2E" w:rsidP="001538E5">
            <w:pPr>
              <w:widowControl/>
              <w:autoSpaceDE/>
              <w:autoSpaceDN/>
              <w:adjustRightInd/>
              <w:spacing w:line="240" w:lineRule="auto"/>
              <w:jc w:val="left"/>
              <w:rPr>
                <w:rFonts w:asciiTheme="minorHAnsi" w:hAnsiTheme="minorHAnsi" w:cstheme="minorHAnsi"/>
                <w:color w:val="000000"/>
                <w:kern w:val="0"/>
                <w:szCs w:val="20"/>
              </w:rPr>
            </w:pPr>
            <w:r>
              <w:rPr>
                <w:rFonts w:asciiTheme="minorHAnsi" w:hAnsiTheme="minorHAnsi" w:cstheme="minorHAnsi"/>
                <w:color w:val="000000"/>
                <w:kern w:val="0"/>
                <w:szCs w:val="20"/>
              </w:rPr>
              <w:t>VQF</w:t>
            </w:r>
          </w:p>
        </w:tc>
        <w:tc>
          <w:tcPr>
            <w:tcW w:w="3290" w:type="pct"/>
            <w:tcBorders>
              <w:top w:val="nil"/>
              <w:left w:val="nil"/>
              <w:bottom w:val="single" w:sz="8" w:space="0" w:color="C9C9C9"/>
              <w:right w:val="single" w:sz="8" w:space="0" w:color="C9C9C9"/>
            </w:tcBorders>
            <w:shd w:val="clear" w:color="auto" w:fill="auto"/>
            <w:noWrap/>
            <w:vAlign w:val="center"/>
            <w:hideMark/>
          </w:tcPr>
          <w:p w14:paraId="19BD79B6" w14:textId="77777777" w:rsidR="001538E5" w:rsidRPr="00277932" w:rsidRDefault="00BD7E2E" w:rsidP="001538E5">
            <w:pPr>
              <w:widowControl/>
              <w:autoSpaceDE/>
              <w:autoSpaceDN/>
              <w:adjustRightInd/>
              <w:spacing w:line="240" w:lineRule="auto"/>
              <w:jc w:val="left"/>
              <w:rPr>
                <w:rFonts w:asciiTheme="minorHAnsi" w:hAnsiTheme="minorHAnsi" w:cstheme="minorHAnsi"/>
                <w:color w:val="000000"/>
                <w:kern w:val="0"/>
                <w:szCs w:val="20"/>
              </w:rPr>
            </w:pPr>
            <w:r>
              <w:rPr>
                <w:rFonts w:asciiTheme="minorHAnsi" w:hAnsiTheme="minorHAnsi" w:cstheme="minorHAnsi"/>
                <w:color w:val="000000"/>
                <w:kern w:val="0"/>
                <w:szCs w:val="20"/>
              </w:rPr>
              <w:t>Valutazione Qualità della Fornitura</w:t>
            </w:r>
          </w:p>
        </w:tc>
        <w:tc>
          <w:tcPr>
            <w:tcW w:w="447" w:type="pct"/>
            <w:tcBorders>
              <w:top w:val="nil"/>
              <w:left w:val="nil"/>
              <w:bottom w:val="single" w:sz="8" w:space="0" w:color="C9C9C9"/>
              <w:right w:val="single" w:sz="8" w:space="0" w:color="C9C9C9"/>
            </w:tcBorders>
            <w:shd w:val="clear" w:color="auto" w:fill="auto"/>
            <w:noWrap/>
            <w:vAlign w:val="center"/>
            <w:hideMark/>
          </w:tcPr>
          <w:p w14:paraId="14F30AEB"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hideMark/>
          </w:tcPr>
          <w:p w14:paraId="4AF69E0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721874E3"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3447866A"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2126426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RLFN </w:t>
            </w:r>
          </w:p>
        </w:tc>
        <w:tc>
          <w:tcPr>
            <w:tcW w:w="3290" w:type="pct"/>
            <w:tcBorders>
              <w:top w:val="nil"/>
              <w:left w:val="nil"/>
              <w:bottom w:val="single" w:sz="8" w:space="0" w:color="C9C9C9"/>
              <w:right w:val="single" w:sz="8" w:space="0" w:color="C9C9C9"/>
            </w:tcBorders>
            <w:shd w:val="clear" w:color="auto" w:fill="auto"/>
            <w:noWrap/>
            <w:vAlign w:val="center"/>
            <w:hideMark/>
          </w:tcPr>
          <w:p w14:paraId="53CF0219"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Rilievi sulla fornitura</w:t>
            </w:r>
          </w:p>
        </w:tc>
        <w:tc>
          <w:tcPr>
            <w:tcW w:w="447" w:type="pct"/>
            <w:tcBorders>
              <w:top w:val="nil"/>
              <w:left w:val="nil"/>
              <w:bottom w:val="single" w:sz="8" w:space="0" w:color="C9C9C9"/>
              <w:right w:val="single" w:sz="8" w:space="0" w:color="C9C9C9"/>
            </w:tcBorders>
            <w:shd w:val="clear" w:color="auto" w:fill="auto"/>
            <w:noWrap/>
            <w:hideMark/>
          </w:tcPr>
          <w:p w14:paraId="47906341"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093C9D38"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75681055"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r w:rsidR="001538E5" w:rsidRPr="00277932" w14:paraId="37EF9770"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36FC5BF6"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MIDG </w:t>
            </w:r>
          </w:p>
        </w:tc>
        <w:tc>
          <w:tcPr>
            <w:tcW w:w="3290" w:type="pct"/>
            <w:tcBorders>
              <w:top w:val="nil"/>
              <w:left w:val="nil"/>
              <w:bottom w:val="single" w:sz="8" w:space="0" w:color="C9C9C9"/>
              <w:right w:val="single" w:sz="8" w:space="0" w:color="C9C9C9"/>
            </w:tcBorders>
            <w:shd w:val="clear" w:color="auto" w:fill="auto"/>
            <w:noWrap/>
            <w:vAlign w:val="center"/>
            <w:hideMark/>
          </w:tcPr>
          <w:p w14:paraId="0A60C2D7"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Monitoraggio indicatori di digitalizzazione</w:t>
            </w:r>
          </w:p>
        </w:tc>
        <w:tc>
          <w:tcPr>
            <w:tcW w:w="447" w:type="pct"/>
            <w:tcBorders>
              <w:top w:val="nil"/>
              <w:left w:val="nil"/>
              <w:bottom w:val="single" w:sz="8" w:space="0" w:color="C9C9C9"/>
              <w:right w:val="single" w:sz="8" w:space="0" w:color="C9C9C9"/>
            </w:tcBorders>
            <w:shd w:val="clear" w:color="auto" w:fill="auto"/>
            <w:noWrap/>
            <w:vAlign w:val="center"/>
            <w:hideMark/>
          </w:tcPr>
          <w:p w14:paraId="3D1F56BF"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c>
          <w:tcPr>
            <w:tcW w:w="447" w:type="pct"/>
            <w:tcBorders>
              <w:top w:val="nil"/>
              <w:left w:val="nil"/>
              <w:bottom w:val="single" w:sz="8" w:space="0" w:color="C9C9C9"/>
              <w:right w:val="single" w:sz="8" w:space="0" w:color="C9C9C9"/>
            </w:tcBorders>
            <w:shd w:val="clear" w:color="auto" w:fill="auto"/>
            <w:noWrap/>
            <w:hideMark/>
          </w:tcPr>
          <w:p w14:paraId="764FB067"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6A2F6982"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r>
      <w:tr w:rsidR="001538E5" w:rsidRPr="00277932" w14:paraId="274B50A8" w14:textId="77777777" w:rsidTr="00C6333A">
        <w:tc>
          <w:tcPr>
            <w:tcW w:w="369" w:type="pct"/>
            <w:tcBorders>
              <w:top w:val="nil"/>
              <w:left w:val="single" w:sz="8" w:space="0" w:color="C9C9C9"/>
              <w:bottom w:val="single" w:sz="8" w:space="0" w:color="C9C9C9"/>
              <w:right w:val="single" w:sz="8" w:space="0" w:color="C9C9C9"/>
            </w:tcBorders>
            <w:shd w:val="clear" w:color="auto" w:fill="auto"/>
            <w:noWrap/>
            <w:vAlign w:val="center"/>
            <w:hideMark/>
          </w:tcPr>
          <w:p w14:paraId="7D917D26"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TAI </w:t>
            </w:r>
          </w:p>
        </w:tc>
        <w:tc>
          <w:tcPr>
            <w:tcW w:w="3290" w:type="pct"/>
            <w:tcBorders>
              <w:top w:val="nil"/>
              <w:left w:val="nil"/>
              <w:bottom w:val="single" w:sz="8" w:space="0" w:color="C9C9C9"/>
              <w:right w:val="single" w:sz="8" w:space="0" w:color="C9C9C9"/>
            </w:tcBorders>
            <w:shd w:val="clear" w:color="auto" w:fill="auto"/>
            <w:noWrap/>
            <w:vAlign w:val="center"/>
            <w:hideMark/>
          </w:tcPr>
          <w:p w14:paraId="517B165C"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xml:space="preserve"> Tempo di Attivazione degli Interventi</w:t>
            </w:r>
          </w:p>
        </w:tc>
        <w:tc>
          <w:tcPr>
            <w:tcW w:w="447" w:type="pct"/>
            <w:tcBorders>
              <w:top w:val="nil"/>
              <w:left w:val="nil"/>
              <w:bottom w:val="single" w:sz="8" w:space="0" w:color="C9C9C9"/>
              <w:right w:val="single" w:sz="8" w:space="0" w:color="C9C9C9"/>
            </w:tcBorders>
            <w:shd w:val="clear" w:color="auto" w:fill="auto"/>
            <w:noWrap/>
            <w:hideMark/>
          </w:tcPr>
          <w:p w14:paraId="7A15B57D"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hideMark/>
          </w:tcPr>
          <w:p w14:paraId="2DE07618" w14:textId="77777777" w:rsidR="001538E5" w:rsidRPr="00277932" w:rsidRDefault="001538E5" w:rsidP="001538E5">
            <w:pPr>
              <w:widowControl/>
              <w:autoSpaceDE/>
              <w:autoSpaceDN/>
              <w:adjustRightInd/>
              <w:spacing w:line="240" w:lineRule="auto"/>
              <w:jc w:val="left"/>
              <w:rPr>
                <w:rFonts w:asciiTheme="minorHAnsi" w:hAnsiTheme="minorHAnsi" w:cstheme="minorHAnsi"/>
                <w:color w:val="000000"/>
                <w:kern w:val="0"/>
                <w:szCs w:val="20"/>
              </w:rPr>
            </w:pPr>
            <w:r w:rsidRPr="00277932">
              <w:rPr>
                <w:rFonts w:asciiTheme="minorHAnsi" w:hAnsiTheme="minorHAnsi" w:cstheme="minorHAnsi"/>
                <w:color w:val="000000"/>
                <w:kern w:val="0"/>
                <w:szCs w:val="20"/>
              </w:rPr>
              <w:t> </w:t>
            </w:r>
          </w:p>
        </w:tc>
        <w:tc>
          <w:tcPr>
            <w:tcW w:w="447" w:type="pct"/>
            <w:tcBorders>
              <w:top w:val="nil"/>
              <w:left w:val="nil"/>
              <w:bottom w:val="single" w:sz="8" w:space="0" w:color="C9C9C9"/>
              <w:right w:val="single" w:sz="8" w:space="0" w:color="C9C9C9"/>
            </w:tcBorders>
            <w:shd w:val="clear" w:color="auto" w:fill="auto"/>
            <w:noWrap/>
            <w:vAlign w:val="center"/>
            <w:hideMark/>
          </w:tcPr>
          <w:p w14:paraId="171F4FF6" w14:textId="77777777" w:rsidR="001538E5" w:rsidRPr="00277932" w:rsidRDefault="001538E5" w:rsidP="001538E5">
            <w:pPr>
              <w:widowControl/>
              <w:autoSpaceDE/>
              <w:autoSpaceDN/>
              <w:adjustRightInd/>
              <w:spacing w:line="240" w:lineRule="auto"/>
              <w:jc w:val="center"/>
              <w:rPr>
                <w:rFonts w:asciiTheme="minorHAnsi" w:hAnsiTheme="minorHAnsi" w:cstheme="minorHAnsi"/>
                <w:color w:val="000000"/>
                <w:kern w:val="0"/>
                <w:szCs w:val="20"/>
              </w:rPr>
            </w:pPr>
            <w:r w:rsidRPr="00277932">
              <w:rPr>
                <w:rFonts w:asciiTheme="minorHAnsi" w:hAnsiTheme="minorHAnsi" w:cstheme="minorHAnsi"/>
                <w:color w:val="000000"/>
                <w:kern w:val="0"/>
                <w:szCs w:val="20"/>
              </w:rPr>
              <w:t>X</w:t>
            </w:r>
          </w:p>
        </w:tc>
      </w:tr>
    </w:tbl>
    <w:p w14:paraId="0F621107" w14:textId="77777777" w:rsidR="00506017" w:rsidRPr="00A51491" w:rsidRDefault="00506017" w:rsidP="00A51491">
      <w:pPr>
        <w:pStyle w:val="Titolo1"/>
        <w:rPr>
          <w:rFonts w:asciiTheme="minorHAnsi" w:hAnsiTheme="minorHAnsi" w:cstheme="minorHAnsi"/>
        </w:rPr>
      </w:pPr>
      <w:bookmarkStart w:id="11" w:name="_Toc33105130"/>
      <w:r w:rsidRPr="00A51491">
        <w:rPr>
          <w:rFonts w:asciiTheme="minorHAnsi" w:hAnsiTheme="minorHAnsi" w:cstheme="minorHAnsi"/>
        </w:rPr>
        <w:lastRenderedPageBreak/>
        <w:t>Indicatori di qualità</w:t>
      </w:r>
      <w:bookmarkEnd w:id="9"/>
      <w:bookmarkEnd w:id="11"/>
      <w:r w:rsidRPr="00A51491">
        <w:rPr>
          <w:rFonts w:asciiTheme="minorHAnsi" w:hAnsiTheme="minorHAnsi" w:cstheme="minorHAnsi"/>
        </w:rPr>
        <w:t xml:space="preserve"> </w:t>
      </w:r>
    </w:p>
    <w:p w14:paraId="403404C5" w14:textId="77777777" w:rsidR="00367AE3" w:rsidRPr="00A51491" w:rsidRDefault="00712554" w:rsidP="005708B1">
      <w:pPr>
        <w:pStyle w:val="Titolo2"/>
        <w:rPr>
          <w:rFonts w:asciiTheme="minorHAnsi" w:hAnsiTheme="minorHAnsi" w:cstheme="minorHAnsi"/>
        </w:rPr>
      </w:pPr>
      <w:bookmarkStart w:id="12" w:name="_Toc25608467"/>
      <w:bookmarkStart w:id="13" w:name="_Toc33105131"/>
      <w:r w:rsidRPr="00A51491">
        <w:rPr>
          <w:rFonts w:asciiTheme="minorHAnsi" w:hAnsiTheme="minorHAnsi" w:cstheme="minorHAnsi"/>
        </w:rPr>
        <w:t>Servizi Realizzativi</w:t>
      </w:r>
      <w:bookmarkEnd w:id="12"/>
      <w:bookmarkEnd w:id="13"/>
      <w:r w:rsidR="00133C1B" w:rsidRPr="00A51491">
        <w:rPr>
          <w:rFonts w:asciiTheme="minorHAnsi" w:hAnsiTheme="minorHAnsi" w:cstheme="minorHAnsi"/>
        </w:rPr>
        <w:t xml:space="preserve"> </w:t>
      </w:r>
    </w:p>
    <w:p w14:paraId="26A7E17E" w14:textId="77777777" w:rsidR="00506017" w:rsidRPr="00A51491" w:rsidRDefault="00506017">
      <w:pPr>
        <w:pStyle w:val="Corpotesto1"/>
        <w:rPr>
          <w:rFonts w:asciiTheme="minorHAnsi" w:hAnsiTheme="minorHAnsi" w:cstheme="minorHAnsi"/>
        </w:rPr>
      </w:pPr>
      <w:r w:rsidRPr="00A51491">
        <w:rPr>
          <w:rFonts w:asciiTheme="minorHAnsi" w:hAnsiTheme="minorHAnsi" w:cstheme="minorHAnsi"/>
        </w:rPr>
        <w:t xml:space="preserve">Di seguito sono descritti gli indicatori di qualità da applicarsi ai Servizi Realizzativi di prodotti software. </w:t>
      </w:r>
    </w:p>
    <w:p w14:paraId="11827625" w14:textId="77777777" w:rsidR="00704285" w:rsidRDefault="00704285">
      <w:pPr>
        <w:pStyle w:val="Corpotesto1"/>
        <w:rPr>
          <w:rFonts w:asciiTheme="minorHAnsi" w:hAnsiTheme="minorHAnsi" w:cstheme="minorHAnsi"/>
        </w:rPr>
      </w:pPr>
    </w:p>
    <w:p w14:paraId="54FB14F9" w14:textId="77777777" w:rsidR="0051206B" w:rsidRPr="00A51491" w:rsidRDefault="0051206B">
      <w:pPr>
        <w:pStyle w:val="Corpotesto1"/>
        <w:rPr>
          <w:rFonts w:asciiTheme="minorHAnsi" w:hAnsiTheme="minorHAnsi" w:cstheme="minorHAnsi"/>
        </w:rPr>
      </w:pPr>
      <w:r w:rsidRPr="00A51491">
        <w:rPr>
          <w:rFonts w:asciiTheme="minorHAnsi" w:hAnsiTheme="minorHAnsi" w:cstheme="minorHAnsi"/>
        </w:rPr>
        <w:t>I servizi realizzativi sono:</w:t>
      </w:r>
    </w:p>
    <w:p w14:paraId="3F6082C0" w14:textId="77777777" w:rsidR="0051206B" w:rsidRPr="00A51491" w:rsidRDefault="0051206B" w:rsidP="007E71CA">
      <w:pPr>
        <w:pStyle w:val="ElencoBullet01Tondo"/>
        <w:numPr>
          <w:ilvl w:val="0"/>
          <w:numId w:val="16"/>
        </w:numPr>
        <w:rPr>
          <w:rFonts w:asciiTheme="minorHAnsi" w:hAnsiTheme="minorHAnsi" w:cstheme="minorHAnsi"/>
          <w:b/>
        </w:rPr>
      </w:pPr>
      <w:r w:rsidRPr="00A51491">
        <w:rPr>
          <w:rFonts w:asciiTheme="minorHAnsi" w:hAnsiTheme="minorHAnsi" w:cstheme="minorHAnsi"/>
          <w:b/>
        </w:rPr>
        <w:t>Servizi di Sviluppo di Applicazioni Software Ex novo – Green Field</w:t>
      </w:r>
    </w:p>
    <w:p w14:paraId="7484E7F9" w14:textId="77777777" w:rsidR="0051206B" w:rsidRPr="00A51491" w:rsidRDefault="0051206B" w:rsidP="007E71CA">
      <w:pPr>
        <w:pStyle w:val="ElencoBullet01Tondo"/>
        <w:numPr>
          <w:ilvl w:val="0"/>
          <w:numId w:val="16"/>
        </w:numPr>
        <w:rPr>
          <w:rFonts w:asciiTheme="minorHAnsi" w:hAnsiTheme="minorHAnsi" w:cstheme="minorHAnsi"/>
          <w:b/>
        </w:rPr>
      </w:pPr>
      <w:r w:rsidRPr="00A51491">
        <w:rPr>
          <w:rFonts w:asciiTheme="minorHAnsi" w:hAnsiTheme="minorHAnsi" w:cstheme="minorHAnsi"/>
          <w:b/>
        </w:rPr>
        <w:t>Servizi di Evoluzione di Applicazioni Software Esistenti</w:t>
      </w:r>
    </w:p>
    <w:p w14:paraId="29C42EB3" w14:textId="77777777" w:rsidR="0051206B" w:rsidRPr="00A51491" w:rsidRDefault="0051206B" w:rsidP="007E71CA">
      <w:pPr>
        <w:pStyle w:val="ElencoBullet01Tondo"/>
        <w:numPr>
          <w:ilvl w:val="0"/>
          <w:numId w:val="16"/>
        </w:numPr>
        <w:rPr>
          <w:rFonts w:asciiTheme="minorHAnsi" w:hAnsiTheme="minorHAnsi" w:cstheme="minorHAnsi"/>
          <w:b/>
        </w:rPr>
      </w:pPr>
      <w:r w:rsidRPr="00A51491">
        <w:rPr>
          <w:rFonts w:asciiTheme="minorHAnsi" w:hAnsiTheme="minorHAnsi" w:cstheme="minorHAnsi"/>
          <w:b/>
        </w:rPr>
        <w:t xml:space="preserve">Servizi di Migrazione Applicativa al </w:t>
      </w:r>
      <w:proofErr w:type="spellStart"/>
      <w:r w:rsidRPr="00A51491">
        <w:rPr>
          <w:rFonts w:asciiTheme="minorHAnsi" w:hAnsiTheme="minorHAnsi" w:cstheme="minorHAnsi"/>
          <w:b/>
        </w:rPr>
        <w:t>Cloud</w:t>
      </w:r>
      <w:proofErr w:type="spellEnd"/>
    </w:p>
    <w:p w14:paraId="66404A96" w14:textId="77777777" w:rsidR="0051206B" w:rsidRPr="00577616" w:rsidRDefault="0051206B" w:rsidP="007E71CA">
      <w:pPr>
        <w:pStyle w:val="ElencoBullet01Tondo"/>
        <w:numPr>
          <w:ilvl w:val="0"/>
          <w:numId w:val="16"/>
        </w:numPr>
        <w:rPr>
          <w:rFonts w:asciiTheme="minorHAnsi" w:hAnsiTheme="minorHAnsi" w:cstheme="minorHAnsi"/>
        </w:rPr>
      </w:pPr>
      <w:r w:rsidRPr="00911A7D">
        <w:rPr>
          <w:rFonts w:asciiTheme="minorHAnsi" w:hAnsiTheme="minorHAnsi" w:cstheme="minorHAnsi"/>
          <w:b/>
        </w:rPr>
        <w:t>Servizi di Configurazione e/o Personalizzazione di Software di terze parti, open source o riuso</w:t>
      </w:r>
    </w:p>
    <w:p w14:paraId="4B7A5A39" w14:textId="77777777" w:rsidR="00577616" w:rsidRPr="00577616" w:rsidRDefault="00577616" w:rsidP="007E71CA">
      <w:pPr>
        <w:pStyle w:val="ElencoBullet01Tondo"/>
        <w:numPr>
          <w:ilvl w:val="0"/>
          <w:numId w:val="16"/>
        </w:numPr>
        <w:rPr>
          <w:rFonts w:asciiTheme="minorHAnsi" w:hAnsiTheme="minorHAnsi" w:cstheme="minorHAnsi"/>
        </w:rPr>
      </w:pPr>
      <w:r>
        <w:rPr>
          <w:rFonts w:asciiTheme="minorHAnsi" w:hAnsiTheme="minorHAnsi" w:cstheme="minorHAnsi"/>
          <w:b/>
        </w:rPr>
        <w:t>Servizi di Manutenzione Adeguativa</w:t>
      </w:r>
    </w:p>
    <w:p w14:paraId="2FE40E9B" w14:textId="77777777" w:rsidR="00577616" w:rsidRDefault="00577616" w:rsidP="00577616">
      <w:pPr>
        <w:pStyle w:val="ElencoBullet01Tondo"/>
        <w:numPr>
          <w:ilvl w:val="0"/>
          <w:numId w:val="0"/>
        </w:numPr>
        <w:ind w:left="142"/>
        <w:rPr>
          <w:rFonts w:asciiTheme="minorHAnsi" w:hAnsiTheme="minorHAnsi" w:cstheme="minorHAnsi"/>
          <w:b/>
        </w:rPr>
      </w:pPr>
    </w:p>
    <w:p w14:paraId="5B11183D" w14:textId="77777777" w:rsidR="00577616" w:rsidRPr="00A51491" w:rsidRDefault="00577616" w:rsidP="00577616">
      <w:pPr>
        <w:pStyle w:val="ElencoBullet01Tondo"/>
        <w:numPr>
          <w:ilvl w:val="0"/>
          <w:numId w:val="0"/>
        </w:numPr>
        <w:ind w:left="502"/>
        <w:rPr>
          <w:rFonts w:asciiTheme="minorHAnsi" w:hAnsiTheme="minorHAnsi" w:cstheme="minorHAnsi"/>
        </w:rPr>
      </w:pPr>
    </w:p>
    <w:p w14:paraId="39DBC463" w14:textId="77777777" w:rsidR="00506017" w:rsidRPr="00A51491" w:rsidRDefault="00506017">
      <w:pPr>
        <w:pStyle w:val="Corpotesto1"/>
        <w:rPr>
          <w:rFonts w:asciiTheme="minorHAnsi" w:hAnsiTheme="minorHAnsi" w:cstheme="minorHAnsi"/>
        </w:rPr>
      </w:pPr>
    </w:p>
    <w:p w14:paraId="3F09D6D7" w14:textId="77777777" w:rsidR="00133C1B" w:rsidRPr="00A51491" w:rsidRDefault="00133C1B" w:rsidP="00911A7D">
      <w:pPr>
        <w:rPr>
          <w:rFonts w:asciiTheme="minorHAnsi" w:hAnsiTheme="minorHAnsi" w:cstheme="minorHAnsi"/>
          <w:highlight w:val="lightGray"/>
        </w:rPr>
      </w:pPr>
      <w:r w:rsidRPr="00A51491">
        <w:rPr>
          <w:rFonts w:asciiTheme="minorHAnsi" w:hAnsiTheme="minorHAnsi" w:cstheme="minorHAnsi"/>
          <w:highlight w:val="lightGray"/>
        </w:rPr>
        <w:br w:type="page"/>
      </w:r>
    </w:p>
    <w:p w14:paraId="7783DDE1" w14:textId="77777777" w:rsidR="00506017" w:rsidRPr="00A51491" w:rsidRDefault="00506017" w:rsidP="00837DE9">
      <w:pPr>
        <w:pStyle w:val="Titolo3"/>
        <w:rPr>
          <w:rFonts w:asciiTheme="minorHAnsi" w:hAnsiTheme="minorHAnsi" w:cstheme="minorHAnsi"/>
        </w:rPr>
      </w:pPr>
      <w:bookmarkStart w:id="14" w:name="_Toc25608468"/>
      <w:bookmarkStart w:id="15" w:name="_Toc33105132"/>
      <w:r w:rsidRPr="00A51491">
        <w:rPr>
          <w:rFonts w:asciiTheme="minorHAnsi" w:hAnsiTheme="minorHAnsi" w:cstheme="minorHAnsi"/>
        </w:rPr>
        <w:lastRenderedPageBreak/>
        <w:t>RS</w:t>
      </w:r>
      <w:r w:rsidR="004177C3" w:rsidRPr="00A51491">
        <w:rPr>
          <w:rFonts w:asciiTheme="minorHAnsi" w:hAnsiTheme="minorHAnsi" w:cstheme="minorHAnsi"/>
        </w:rPr>
        <w:t>PL</w:t>
      </w:r>
      <w:r w:rsidRPr="00A51491">
        <w:rPr>
          <w:rFonts w:asciiTheme="minorHAnsi" w:hAnsiTheme="minorHAnsi" w:cstheme="minorHAnsi"/>
        </w:rPr>
        <w:t xml:space="preserve"> – Rispetto </w:t>
      </w:r>
      <w:r w:rsidR="004177C3" w:rsidRPr="00A51491">
        <w:rPr>
          <w:rFonts w:asciiTheme="minorHAnsi" w:hAnsiTheme="minorHAnsi" w:cstheme="minorHAnsi"/>
        </w:rPr>
        <w:t>del Piano di lavoro</w:t>
      </w:r>
      <w:r w:rsidRPr="00A51491">
        <w:rPr>
          <w:rFonts w:asciiTheme="minorHAnsi" w:hAnsiTheme="minorHAnsi" w:cstheme="minorHAnsi"/>
        </w:rPr>
        <w:t xml:space="preserve"> di obiettivo</w:t>
      </w:r>
      <w:bookmarkEnd w:id="14"/>
      <w:bookmarkEnd w:id="15"/>
      <w:r w:rsidR="00367AE3" w:rsidRPr="00A51491">
        <w:rPr>
          <w:rFonts w:asciiTheme="minorHAnsi" w:hAnsiTheme="minorHAnsi" w:cstheme="minorHAnsi"/>
        </w:rPr>
        <w:t xml:space="preserve"> </w:t>
      </w:r>
    </w:p>
    <w:p w14:paraId="18E3F089" w14:textId="77777777" w:rsidR="0062427C" w:rsidRPr="00A51491" w:rsidRDefault="00E00B39">
      <w:pPr>
        <w:rPr>
          <w:rFonts w:asciiTheme="minorHAnsi" w:hAnsiTheme="minorHAnsi" w:cstheme="minorHAnsi"/>
        </w:rPr>
      </w:pPr>
      <w:r w:rsidRPr="00A51491">
        <w:rPr>
          <w:rFonts w:asciiTheme="minorHAnsi" w:hAnsiTheme="minorHAnsi" w:cstheme="minorHAnsi"/>
        </w:rPr>
        <w:t xml:space="preserve">L’indicatore </w:t>
      </w:r>
      <w:r w:rsidR="00DA7965" w:rsidRPr="00A51491">
        <w:rPr>
          <w:rFonts w:asciiTheme="minorHAnsi" w:hAnsiTheme="minorHAnsi" w:cstheme="minorHAnsi"/>
        </w:rPr>
        <w:t>RSPL</w:t>
      </w:r>
      <w:r w:rsidR="00506017" w:rsidRPr="00A51491">
        <w:rPr>
          <w:rFonts w:asciiTheme="minorHAnsi" w:hAnsiTheme="minorHAnsi" w:cstheme="minorHAnsi"/>
        </w:rPr>
        <w:t xml:space="preserve"> </w:t>
      </w:r>
      <w:r w:rsidR="004177C3" w:rsidRPr="00A51491">
        <w:rPr>
          <w:rFonts w:asciiTheme="minorHAnsi" w:hAnsiTheme="minorHAnsi" w:cstheme="minorHAnsi"/>
        </w:rPr>
        <w:t>verifica</w:t>
      </w:r>
      <w:r w:rsidR="00506017" w:rsidRPr="00A51491">
        <w:rPr>
          <w:rFonts w:asciiTheme="minorHAnsi" w:hAnsiTheme="minorHAnsi" w:cstheme="minorHAnsi"/>
        </w:rPr>
        <w:t xml:space="preserve"> il rispetto </w:t>
      </w:r>
      <w:r w:rsidR="001B0923" w:rsidRPr="00A51491">
        <w:rPr>
          <w:rFonts w:asciiTheme="minorHAnsi" w:hAnsiTheme="minorHAnsi" w:cstheme="minorHAnsi"/>
        </w:rPr>
        <w:t>della pianificazione di ogni obiettivo, misurando il rispetto della</w:t>
      </w:r>
      <w:r w:rsidR="00506017" w:rsidRPr="00A51491">
        <w:rPr>
          <w:rFonts w:asciiTheme="minorHAnsi" w:hAnsiTheme="minorHAnsi" w:cstheme="minorHAnsi"/>
        </w:rPr>
        <w:t xml:space="preserve"> scadenza temporale </w:t>
      </w:r>
      <w:r w:rsidR="001B0923" w:rsidRPr="00A51491">
        <w:rPr>
          <w:rFonts w:asciiTheme="minorHAnsi" w:hAnsiTheme="minorHAnsi" w:cstheme="minorHAnsi"/>
        </w:rPr>
        <w:t xml:space="preserve">di ciascuna </w:t>
      </w:r>
      <w:proofErr w:type="spellStart"/>
      <w:r w:rsidR="001B0923" w:rsidRPr="00A51491">
        <w:rPr>
          <w:rFonts w:asciiTheme="minorHAnsi" w:hAnsiTheme="minorHAnsi" w:cstheme="minorHAnsi"/>
        </w:rPr>
        <w:t>milestone</w:t>
      </w:r>
      <w:proofErr w:type="spellEnd"/>
      <w:r w:rsidR="001B0923" w:rsidRPr="00A51491">
        <w:rPr>
          <w:rFonts w:asciiTheme="minorHAnsi" w:hAnsiTheme="minorHAnsi" w:cstheme="minorHAnsi"/>
        </w:rPr>
        <w:t xml:space="preserve"> quali</w:t>
      </w:r>
      <w:r w:rsidR="00EB5741" w:rsidRPr="00A51491">
        <w:rPr>
          <w:rFonts w:asciiTheme="minorHAnsi" w:hAnsiTheme="minorHAnsi" w:cstheme="minorHAnsi"/>
        </w:rPr>
        <w:t xml:space="preserve"> ad esempio</w:t>
      </w:r>
      <w:r w:rsidR="0062427C" w:rsidRPr="00A51491">
        <w:rPr>
          <w:rFonts w:asciiTheme="minorHAnsi" w:hAnsiTheme="minorHAnsi" w:cstheme="minorHAnsi"/>
        </w:rPr>
        <w:t>:</w:t>
      </w:r>
      <w:r w:rsidR="00210E45" w:rsidRPr="00A51491">
        <w:rPr>
          <w:rFonts w:asciiTheme="minorHAnsi" w:hAnsiTheme="minorHAnsi" w:cstheme="minorHAnsi"/>
        </w:rPr>
        <w:t xml:space="preserve"> </w:t>
      </w:r>
    </w:p>
    <w:p w14:paraId="7B8F6B8B" w14:textId="77777777" w:rsidR="0062427C" w:rsidRPr="00A51491" w:rsidRDefault="00210E45" w:rsidP="007E71CA">
      <w:pPr>
        <w:pStyle w:val="Paragrafoelenco"/>
        <w:numPr>
          <w:ilvl w:val="0"/>
          <w:numId w:val="29"/>
        </w:numPr>
        <w:rPr>
          <w:rFonts w:asciiTheme="minorHAnsi" w:hAnsiTheme="minorHAnsi" w:cstheme="minorHAnsi"/>
        </w:rPr>
      </w:pPr>
      <w:r w:rsidRPr="00A51491">
        <w:rPr>
          <w:rFonts w:asciiTheme="minorHAnsi" w:hAnsiTheme="minorHAnsi" w:cstheme="minorHAnsi"/>
        </w:rPr>
        <w:t>la date di consegna degli artefatti</w:t>
      </w:r>
      <w:r w:rsidR="001B0923" w:rsidRPr="00A51491">
        <w:rPr>
          <w:rFonts w:asciiTheme="minorHAnsi" w:hAnsiTheme="minorHAnsi" w:cstheme="minorHAnsi"/>
        </w:rPr>
        <w:t xml:space="preserve"> </w:t>
      </w:r>
      <w:r w:rsidRPr="00A51491">
        <w:rPr>
          <w:rFonts w:asciiTheme="minorHAnsi" w:hAnsiTheme="minorHAnsi" w:cstheme="minorHAnsi"/>
        </w:rPr>
        <w:t>(</w:t>
      </w:r>
      <w:r w:rsidR="001B0923" w:rsidRPr="00A51491">
        <w:rPr>
          <w:rFonts w:asciiTheme="minorHAnsi" w:hAnsiTheme="minorHAnsi" w:cstheme="minorHAnsi"/>
        </w:rPr>
        <w:t>la</w:t>
      </w:r>
      <w:r w:rsidR="00506017" w:rsidRPr="00A51491">
        <w:rPr>
          <w:rFonts w:asciiTheme="minorHAnsi" w:hAnsiTheme="minorHAnsi" w:cstheme="minorHAnsi"/>
        </w:rPr>
        <w:t xml:space="preserve"> dat</w:t>
      </w:r>
      <w:r w:rsidR="001B0923" w:rsidRPr="00A51491">
        <w:rPr>
          <w:rFonts w:asciiTheme="minorHAnsi" w:hAnsiTheme="minorHAnsi" w:cstheme="minorHAnsi"/>
        </w:rPr>
        <w:t>a</w:t>
      </w:r>
      <w:r w:rsidR="00506017" w:rsidRPr="00A51491">
        <w:rPr>
          <w:rFonts w:asciiTheme="minorHAnsi" w:hAnsiTheme="minorHAnsi" w:cstheme="minorHAnsi"/>
        </w:rPr>
        <w:t xml:space="preserve"> </w:t>
      </w:r>
      <w:r w:rsidR="001B0923" w:rsidRPr="00A51491">
        <w:rPr>
          <w:rFonts w:asciiTheme="minorHAnsi" w:hAnsiTheme="minorHAnsi" w:cstheme="minorHAnsi"/>
        </w:rPr>
        <w:t xml:space="preserve">pianificata </w:t>
      </w:r>
      <w:r w:rsidR="00506017" w:rsidRPr="00A51491">
        <w:rPr>
          <w:rFonts w:asciiTheme="minorHAnsi" w:hAnsiTheme="minorHAnsi" w:cstheme="minorHAnsi"/>
        </w:rPr>
        <w:t xml:space="preserve">di consegna </w:t>
      </w:r>
      <w:r w:rsidR="001B0923" w:rsidRPr="00A51491">
        <w:rPr>
          <w:rFonts w:asciiTheme="minorHAnsi" w:hAnsiTheme="minorHAnsi" w:cstheme="minorHAnsi"/>
        </w:rPr>
        <w:t xml:space="preserve">del documento dei requisiti, del documento di analisi e piano di test, del documento di re-design, e così via per ogni </w:t>
      </w:r>
      <w:r w:rsidR="001B0923" w:rsidRPr="00A51491">
        <w:rPr>
          <w:rFonts w:asciiTheme="minorHAnsi" w:hAnsiTheme="minorHAnsi" w:cstheme="minorHAnsi"/>
          <w:u w:val="single"/>
        </w:rPr>
        <w:t>artefatto obbligatorio</w:t>
      </w:r>
      <w:r w:rsidR="001B0923" w:rsidRPr="00A51491">
        <w:rPr>
          <w:rFonts w:asciiTheme="minorHAnsi" w:hAnsiTheme="minorHAnsi" w:cstheme="minorHAnsi"/>
        </w:rPr>
        <w:t xml:space="preserve"> del servizio</w:t>
      </w:r>
      <w:r w:rsidR="0062427C" w:rsidRPr="00A51491">
        <w:rPr>
          <w:rFonts w:asciiTheme="minorHAnsi" w:hAnsiTheme="minorHAnsi" w:cstheme="minorHAnsi"/>
        </w:rPr>
        <w:t>);</w:t>
      </w:r>
      <w:r w:rsidR="001B0923" w:rsidRPr="00A51491">
        <w:rPr>
          <w:rFonts w:asciiTheme="minorHAnsi" w:hAnsiTheme="minorHAnsi" w:cstheme="minorHAnsi"/>
        </w:rPr>
        <w:t xml:space="preserve"> </w:t>
      </w:r>
    </w:p>
    <w:p w14:paraId="481DA10B" w14:textId="77777777" w:rsidR="0062427C" w:rsidRPr="00A51491" w:rsidRDefault="00E55FA8" w:rsidP="007E71CA">
      <w:pPr>
        <w:pStyle w:val="Paragrafoelenco"/>
        <w:numPr>
          <w:ilvl w:val="0"/>
          <w:numId w:val="29"/>
        </w:numPr>
        <w:rPr>
          <w:rFonts w:asciiTheme="minorHAnsi" w:hAnsiTheme="minorHAnsi" w:cstheme="minorHAnsi"/>
        </w:rPr>
      </w:pPr>
      <w:r>
        <w:rPr>
          <w:rFonts w:asciiTheme="minorHAnsi" w:hAnsiTheme="minorHAnsi" w:cstheme="minorHAnsi"/>
        </w:rPr>
        <w:t>la data di consegna di</w:t>
      </w:r>
      <w:r w:rsidR="001B0923" w:rsidRPr="00A51491">
        <w:rPr>
          <w:rFonts w:asciiTheme="minorHAnsi" w:hAnsiTheme="minorHAnsi" w:cstheme="minorHAnsi"/>
        </w:rPr>
        <w:t xml:space="preserve"> ogni artefatto aggiuntivo offerto in offerta tecnica e concordato con l’Amministrazione nel </w:t>
      </w:r>
      <w:r w:rsidR="00EB5741" w:rsidRPr="00A51491">
        <w:rPr>
          <w:rFonts w:asciiTheme="minorHAnsi" w:hAnsiTheme="minorHAnsi" w:cstheme="minorHAnsi"/>
        </w:rPr>
        <w:t xml:space="preserve">Piano </w:t>
      </w:r>
      <w:r w:rsidR="001B0923" w:rsidRPr="00A51491">
        <w:rPr>
          <w:rFonts w:asciiTheme="minorHAnsi" w:hAnsiTheme="minorHAnsi" w:cstheme="minorHAnsi"/>
        </w:rPr>
        <w:t>di lavoro</w:t>
      </w:r>
      <w:r w:rsidR="0062427C" w:rsidRPr="00A51491">
        <w:rPr>
          <w:rFonts w:asciiTheme="minorHAnsi" w:hAnsiTheme="minorHAnsi" w:cstheme="minorHAnsi"/>
        </w:rPr>
        <w:t>;</w:t>
      </w:r>
    </w:p>
    <w:p w14:paraId="33B7EC0D" w14:textId="77777777" w:rsidR="00EB5741" w:rsidRPr="00A51491" w:rsidRDefault="001B0923" w:rsidP="007E71CA">
      <w:pPr>
        <w:pStyle w:val="Paragrafoelenco"/>
        <w:numPr>
          <w:ilvl w:val="0"/>
          <w:numId w:val="29"/>
        </w:numPr>
        <w:rPr>
          <w:rFonts w:asciiTheme="minorHAnsi" w:hAnsiTheme="minorHAnsi" w:cstheme="minorHAnsi"/>
        </w:rPr>
      </w:pPr>
      <w:r w:rsidRPr="00A51491">
        <w:rPr>
          <w:rFonts w:asciiTheme="minorHAnsi" w:hAnsiTheme="minorHAnsi" w:cstheme="minorHAnsi"/>
        </w:rPr>
        <w:t>per i cicli agili</w:t>
      </w:r>
      <w:r w:rsidR="00EB5741" w:rsidRPr="00A51491">
        <w:rPr>
          <w:rFonts w:asciiTheme="minorHAnsi" w:hAnsiTheme="minorHAnsi" w:cstheme="minorHAnsi"/>
        </w:rPr>
        <w:t xml:space="preserve">, </w:t>
      </w:r>
      <w:r w:rsidRPr="00A51491">
        <w:rPr>
          <w:rFonts w:asciiTheme="minorHAnsi" w:hAnsiTheme="minorHAnsi" w:cstheme="minorHAnsi"/>
        </w:rPr>
        <w:t xml:space="preserve">ogni data pianificata </w:t>
      </w:r>
      <w:r w:rsidR="00692C2D" w:rsidRPr="00A51491">
        <w:rPr>
          <w:rFonts w:asciiTheme="minorHAnsi" w:hAnsiTheme="minorHAnsi" w:cstheme="minorHAnsi"/>
        </w:rPr>
        <w:t xml:space="preserve">nello </w:t>
      </w:r>
      <w:r w:rsidRPr="00A51491">
        <w:rPr>
          <w:rFonts w:asciiTheme="minorHAnsi" w:hAnsiTheme="minorHAnsi" w:cstheme="minorHAnsi"/>
          <w:u w:val="single"/>
        </w:rPr>
        <w:t>Sprint</w:t>
      </w:r>
      <w:r w:rsidR="004177C3" w:rsidRPr="00A51491">
        <w:rPr>
          <w:rFonts w:asciiTheme="minorHAnsi" w:hAnsiTheme="minorHAnsi" w:cstheme="minorHAnsi"/>
          <w:u w:val="single"/>
        </w:rPr>
        <w:t xml:space="preserve"> Planning</w:t>
      </w:r>
      <w:r w:rsidRPr="00A51491">
        <w:rPr>
          <w:rFonts w:asciiTheme="minorHAnsi" w:hAnsiTheme="minorHAnsi" w:cstheme="minorHAnsi"/>
          <w:u w:val="single"/>
        </w:rPr>
        <w:t>;</w:t>
      </w:r>
      <w:r w:rsidRPr="00A51491">
        <w:rPr>
          <w:rFonts w:asciiTheme="minorHAnsi" w:hAnsiTheme="minorHAnsi" w:cstheme="minorHAnsi"/>
        </w:rPr>
        <w:t xml:space="preserve"> </w:t>
      </w:r>
    </w:p>
    <w:p w14:paraId="31E78C62" w14:textId="77777777" w:rsidR="00506017" w:rsidRPr="00A51491" w:rsidRDefault="001B0923" w:rsidP="007E71CA">
      <w:pPr>
        <w:pStyle w:val="Paragrafoelenco"/>
        <w:numPr>
          <w:ilvl w:val="0"/>
          <w:numId w:val="29"/>
        </w:numPr>
        <w:rPr>
          <w:rFonts w:asciiTheme="minorHAnsi" w:hAnsiTheme="minorHAnsi" w:cstheme="minorHAnsi"/>
        </w:rPr>
      </w:pPr>
      <w:r w:rsidRPr="00A51491">
        <w:rPr>
          <w:rFonts w:asciiTheme="minorHAnsi" w:hAnsiTheme="minorHAnsi" w:cstheme="minorHAnsi"/>
        </w:rPr>
        <w:t xml:space="preserve">la </w:t>
      </w:r>
      <w:r w:rsidR="00506017" w:rsidRPr="00A51491">
        <w:rPr>
          <w:rFonts w:asciiTheme="minorHAnsi" w:hAnsiTheme="minorHAnsi" w:cstheme="minorHAnsi"/>
        </w:rPr>
        <w:t>data p</w:t>
      </w:r>
      <w:r w:rsidRPr="00A51491">
        <w:rPr>
          <w:rFonts w:asciiTheme="minorHAnsi" w:hAnsiTheme="minorHAnsi" w:cstheme="minorHAnsi"/>
        </w:rPr>
        <w:t xml:space="preserve">ianificata </w:t>
      </w:r>
      <w:r w:rsidR="00506017" w:rsidRPr="00A51491">
        <w:rPr>
          <w:rFonts w:asciiTheme="minorHAnsi" w:hAnsiTheme="minorHAnsi" w:cstheme="minorHAnsi"/>
        </w:rPr>
        <w:t xml:space="preserve">di “pronti al collaudo”, </w:t>
      </w:r>
      <w:r w:rsidR="004177C3" w:rsidRPr="00A51491">
        <w:rPr>
          <w:rFonts w:asciiTheme="minorHAnsi" w:hAnsiTheme="minorHAnsi" w:cstheme="minorHAnsi"/>
        </w:rPr>
        <w:t xml:space="preserve">la </w:t>
      </w:r>
      <w:r w:rsidR="00506017" w:rsidRPr="00A51491">
        <w:rPr>
          <w:rFonts w:asciiTheme="minorHAnsi" w:hAnsiTheme="minorHAnsi" w:cstheme="minorHAnsi"/>
        </w:rPr>
        <w:t>data p</w:t>
      </w:r>
      <w:r w:rsidR="004177C3" w:rsidRPr="00A51491">
        <w:rPr>
          <w:rFonts w:asciiTheme="minorHAnsi" w:hAnsiTheme="minorHAnsi" w:cstheme="minorHAnsi"/>
        </w:rPr>
        <w:t>ianificata di</w:t>
      </w:r>
      <w:r w:rsidR="00506017" w:rsidRPr="00A51491">
        <w:rPr>
          <w:rFonts w:asciiTheme="minorHAnsi" w:hAnsiTheme="minorHAnsi" w:cstheme="minorHAnsi"/>
        </w:rPr>
        <w:t xml:space="preserve"> termine collaudo con esito positivo, </w:t>
      </w:r>
      <w:r w:rsidR="004177C3" w:rsidRPr="00A51491">
        <w:rPr>
          <w:rFonts w:asciiTheme="minorHAnsi" w:hAnsiTheme="minorHAnsi" w:cstheme="minorHAnsi"/>
        </w:rPr>
        <w:t xml:space="preserve">la data pianificata di </w:t>
      </w:r>
      <w:r w:rsidR="0062427C" w:rsidRPr="00A51491">
        <w:rPr>
          <w:rFonts w:asciiTheme="minorHAnsi" w:hAnsiTheme="minorHAnsi" w:cstheme="minorHAnsi"/>
        </w:rPr>
        <w:t>rilascio</w:t>
      </w:r>
      <w:r w:rsidR="004177C3" w:rsidRPr="00A51491">
        <w:rPr>
          <w:rFonts w:asciiTheme="minorHAnsi" w:hAnsiTheme="minorHAnsi" w:cstheme="minorHAnsi"/>
        </w:rPr>
        <w:t>, la data pianificata di termine avvio in esercizio formalmente.</w:t>
      </w:r>
    </w:p>
    <w:p w14:paraId="1B016764" w14:textId="77777777" w:rsidR="00506017" w:rsidRPr="00A51491" w:rsidRDefault="00506017">
      <w:pPr>
        <w:rPr>
          <w:rFonts w:asciiTheme="minorHAnsi" w:hAnsiTheme="minorHAnsi" w:cstheme="minorHAnsi"/>
        </w:rPr>
      </w:pPr>
      <w:r w:rsidRPr="00A51491">
        <w:rPr>
          <w:rFonts w:asciiTheme="minorHAnsi" w:hAnsiTheme="minorHAnsi" w:cstheme="minorHAnsi"/>
        </w:rPr>
        <w:t xml:space="preserve">Si precisa che per data effettiva di consegna di un </w:t>
      </w:r>
      <w:r w:rsidR="009E5EE3" w:rsidRPr="00A51491">
        <w:rPr>
          <w:rFonts w:asciiTheme="minorHAnsi" w:hAnsiTheme="minorHAnsi" w:cstheme="minorHAnsi"/>
        </w:rPr>
        <w:t>artefatto</w:t>
      </w:r>
      <w:r w:rsidRPr="00A51491">
        <w:rPr>
          <w:rFonts w:asciiTheme="minorHAnsi" w:hAnsiTheme="minorHAnsi" w:cstheme="minorHAnsi"/>
        </w:rPr>
        <w:t xml:space="preserve"> va considerata la data di consegna del </w:t>
      </w:r>
      <w:proofErr w:type="spellStart"/>
      <w:r w:rsidRPr="00A51491">
        <w:rPr>
          <w:rFonts w:asciiTheme="minorHAnsi" w:hAnsiTheme="minorHAnsi" w:cstheme="minorHAnsi"/>
        </w:rPr>
        <w:t>deliverable</w:t>
      </w:r>
      <w:proofErr w:type="spellEnd"/>
      <w:r w:rsidRPr="00A51491">
        <w:rPr>
          <w:rFonts w:asciiTheme="minorHAnsi" w:hAnsiTheme="minorHAnsi" w:cstheme="minorHAnsi"/>
        </w:rPr>
        <w:t xml:space="preserve"> che soddisfa i requisiti </w:t>
      </w:r>
      <w:r w:rsidR="00210E45" w:rsidRPr="00A51491">
        <w:rPr>
          <w:rFonts w:asciiTheme="minorHAnsi" w:hAnsiTheme="minorHAnsi" w:cstheme="minorHAnsi"/>
        </w:rPr>
        <w:t xml:space="preserve">minimi </w:t>
      </w:r>
      <w:r w:rsidRPr="00A51491">
        <w:rPr>
          <w:rFonts w:asciiTheme="minorHAnsi" w:hAnsiTheme="minorHAnsi" w:cstheme="minorHAnsi"/>
        </w:rPr>
        <w:t xml:space="preserve">definiti nella documentazione contrattuale. </w:t>
      </w:r>
    </w:p>
    <w:p w14:paraId="1FE82E5D" w14:textId="77777777" w:rsidR="00506017" w:rsidRPr="00A51491" w:rsidRDefault="00506017">
      <w:pPr>
        <w:pStyle w:val="Corpotesto1"/>
        <w:rPr>
          <w:rFonts w:asciiTheme="minorHAnsi" w:hAnsiTheme="minorHAnsi" w:cstheme="minorHAnsi"/>
        </w:rPr>
      </w:pPr>
      <w:r w:rsidRPr="00A51491">
        <w:rPr>
          <w:rFonts w:asciiTheme="minorHAnsi" w:hAnsiTheme="minorHAnsi" w:cstheme="minorHAnsi"/>
        </w:rPr>
        <w:t>Pertanto, a titolo esemplificativo:</w:t>
      </w:r>
    </w:p>
    <w:p w14:paraId="294760C1" w14:textId="77777777" w:rsidR="00506017" w:rsidRPr="00A51491" w:rsidRDefault="00506017">
      <w:pPr>
        <w:pStyle w:val="Corpotesto1"/>
        <w:numPr>
          <w:ilvl w:val="0"/>
          <w:numId w:val="10"/>
        </w:numPr>
        <w:rPr>
          <w:rFonts w:asciiTheme="minorHAnsi" w:hAnsiTheme="minorHAnsi" w:cstheme="minorHAnsi"/>
        </w:rPr>
      </w:pPr>
      <w:r w:rsidRPr="00A51491">
        <w:rPr>
          <w:rFonts w:asciiTheme="minorHAnsi" w:hAnsiTheme="minorHAnsi" w:cstheme="minorHAnsi"/>
        </w:rPr>
        <w:t>una consegna incompleta o parziale non potrà essere considerata efficace e la data di consegna effettiva sarà quella dell’intero prodotto</w:t>
      </w:r>
      <w:r w:rsidR="00EB5741" w:rsidRPr="00A51491">
        <w:rPr>
          <w:rFonts w:asciiTheme="minorHAnsi" w:hAnsiTheme="minorHAnsi" w:cstheme="minorHAnsi"/>
        </w:rPr>
        <w:t>;</w:t>
      </w:r>
    </w:p>
    <w:p w14:paraId="3257A415" w14:textId="77777777" w:rsidR="00506017" w:rsidRPr="00A51491" w:rsidRDefault="00EB5741">
      <w:pPr>
        <w:pStyle w:val="Corpotesto1"/>
        <w:numPr>
          <w:ilvl w:val="0"/>
          <w:numId w:val="10"/>
        </w:numPr>
        <w:rPr>
          <w:rFonts w:asciiTheme="minorHAnsi" w:hAnsiTheme="minorHAnsi" w:cstheme="minorHAnsi"/>
        </w:rPr>
      </w:pPr>
      <w:r w:rsidRPr="00A51491">
        <w:rPr>
          <w:rFonts w:asciiTheme="minorHAnsi" w:hAnsiTheme="minorHAnsi" w:cstheme="minorHAnsi"/>
        </w:rPr>
        <w:t>i</w:t>
      </w:r>
      <w:r w:rsidR="0062427C" w:rsidRPr="00A51491">
        <w:rPr>
          <w:rFonts w:asciiTheme="minorHAnsi" w:hAnsiTheme="minorHAnsi" w:cstheme="minorHAnsi"/>
        </w:rPr>
        <w:t xml:space="preserve">l </w:t>
      </w:r>
      <w:r w:rsidR="00506017" w:rsidRPr="00A51491">
        <w:rPr>
          <w:rFonts w:asciiTheme="minorHAnsi" w:hAnsiTheme="minorHAnsi" w:cstheme="minorHAnsi"/>
        </w:rPr>
        <w:t xml:space="preserve">termine </w:t>
      </w:r>
      <w:r w:rsidR="0062427C" w:rsidRPr="00A51491">
        <w:rPr>
          <w:rFonts w:asciiTheme="minorHAnsi" w:hAnsiTheme="minorHAnsi" w:cstheme="minorHAnsi"/>
        </w:rPr>
        <w:t xml:space="preserve">effettivo </w:t>
      </w:r>
      <w:r w:rsidR="00506017" w:rsidRPr="00A51491">
        <w:rPr>
          <w:rFonts w:asciiTheme="minorHAnsi" w:hAnsiTheme="minorHAnsi" w:cstheme="minorHAnsi"/>
        </w:rPr>
        <w:t>della fase di collaudo richiede la risoluzione di tutte le anomalie riscontrate nel corso del collaudo medesimo</w:t>
      </w:r>
      <w:r w:rsidR="00210E45" w:rsidRPr="00A51491">
        <w:rPr>
          <w:rFonts w:asciiTheme="minorHAnsi" w:hAnsiTheme="minorHAnsi" w:cstheme="minorHAnsi"/>
        </w:rPr>
        <w:t xml:space="preserve"> e la riconsegna della documentazione associata</w:t>
      </w:r>
      <w:r w:rsidR="00506017" w:rsidRPr="00A51491">
        <w:rPr>
          <w:rFonts w:asciiTheme="minorHAnsi" w:hAnsiTheme="minorHAnsi" w:cstheme="minorHAnsi"/>
        </w:rPr>
        <w:t>.</w:t>
      </w:r>
    </w:p>
    <w:p w14:paraId="673E768B" w14:textId="77777777" w:rsidR="00506017" w:rsidRPr="00A51491" w:rsidRDefault="00506017">
      <w:pPr>
        <w:pStyle w:val="Corpotesto1"/>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1989"/>
        <w:gridCol w:w="2127"/>
        <w:gridCol w:w="2409"/>
      </w:tblGrid>
      <w:tr w:rsidR="00506017" w:rsidRPr="00264F78" w14:paraId="7072EEAC" w14:textId="77777777" w:rsidTr="00712554">
        <w:trPr>
          <w:cantSplit/>
        </w:trPr>
        <w:tc>
          <w:tcPr>
            <w:tcW w:w="2050" w:type="dxa"/>
            <w:vAlign w:val="center"/>
          </w:tcPr>
          <w:p w14:paraId="6256A62F" w14:textId="77777777" w:rsidR="00506017" w:rsidRPr="00A51491" w:rsidRDefault="00506017" w:rsidP="00911A7D">
            <w:pPr>
              <w:pStyle w:val="tabiqbold"/>
              <w:rPr>
                <w:rFonts w:asciiTheme="minorHAnsi" w:hAnsiTheme="minorHAnsi" w:cstheme="minorHAnsi"/>
              </w:rPr>
            </w:pPr>
            <w:r w:rsidRPr="00A51491">
              <w:rPr>
                <w:rFonts w:asciiTheme="minorHAnsi" w:hAnsiTheme="minorHAnsi" w:cstheme="minorHAnsi"/>
              </w:rPr>
              <w:t>Aspetto da valutare</w:t>
            </w:r>
          </w:p>
        </w:tc>
        <w:tc>
          <w:tcPr>
            <w:tcW w:w="6525" w:type="dxa"/>
            <w:gridSpan w:val="3"/>
          </w:tcPr>
          <w:p w14:paraId="3132444C" w14:textId="77777777" w:rsidR="00506017" w:rsidRPr="00A51491" w:rsidRDefault="00506017">
            <w:pPr>
              <w:pStyle w:val="tabiq"/>
              <w:rPr>
                <w:rFonts w:asciiTheme="minorHAnsi" w:hAnsiTheme="minorHAnsi" w:cstheme="minorHAnsi"/>
              </w:rPr>
            </w:pPr>
            <w:r w:rsidRPr="00A51491">
              <w:rPr>
                <w:rFonts w:asciiTheme="minorHAnsi" w:hAnsiTheme="minorHAnsi" w:cstheme="minorHAnsi"/>
              </w:rPr>
              <w:t xml:space="preserve">Rispetto di una scadenza temporale dell’obiettivo  definita </w:t>
            </w:r>
            <w:r w:rsidR="0062427C" w:rsidRPr="00A51491">
              <w:rPr>
                <w:rFonts w:asciiTheme="minorHAnsi" w:hAnsiTheme="minorHAnsi" w:cstheme="minorHAnsi"/>
              </w:rPr>
              <w:t xml:space="preserve">nel </w:t>
            </w:r>
            <w:r w:rsidRPr="00A51491">
              <w:rPr>
                <w:rFonts w:asciiTheme="minorHAnsi" w:hAnsiTheme="minorHAnsi" w:cstheme="minorHAnsi"/>
              </w:rPr>
              <w:t>piano di lavoro approvato (o analogo documento</w:t>
            </w:r>
            <w:r w:rsidR="00C96A29" w:rsidRPr="00A51491">
              <w:rPr>
                <w:rFonts w:asciiTheme="minorHAnsi" w:hAnsiTheme="minorHAnsi" w:cstheme="minorHAnsi"/>
              </w:rPr>
              <w:t>)</w:t>
            </w:r>
          </w:p>
        </w:tc>
      </w:tr>
      <w:tr w:rsidR="00506017" w:rsidRPr="00264F78" w14:paraId="1F82BD98" w14:textId="77777777" w:rsidTr="00712554">
        <w:trPr>
          <w:cantSplit/>
        </w:trPr>
        <w:tc>
          <w:tcPr>
            <w:tcW w:w="2050" w:type="dxa"/>
            <w:vAlign w:val="center"/>
          </w:tcPr>
          <w:p w14:paraId="043B3F3D" w14:textId="77777777" w:rsidR="00506017" w:rsidRPr="00911A7D" w:rsidRDefault="00506017" w:rsidP="00911A7D">
            <w:pPr>
              <w:pStyle w:val="tabiqbold"/>
              <w:rPr>
                <w:rFonts w:asciiTheme="minorHAnsi" w:hAnsiTheme="minorHAnsi" w:cstheme="minorHAnsi"/>
              </w:rPr>
            </w:pPr>
            <w:r w:rsidRPr="00911A7D">
              <w:rPr>
                <w:rFonts w:asciiTheme="minorHAnsi" w:hAnsiTheme="minorHAnsi" w:cstheme="minorHAnsi"/>
              </w:rPr>
              <w:t>Unità di misura</w:t>
            </w:r>
          </w:p>
        </w:tc>
        <w:tc>
          <w:tcPr>
            <w:tcW w:w="1989" w:type="dxa"/>
            <w:vAlign w:val="center"/>
          </w:tcPr>
          <w:p w14:paraId="6FF5B949"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Giorni lavorativi</w:t>
            </w:r>
          </w:p>
        </w:tc>
        <w:tc>
          <w:tcPr>
            <w:tcW w:w="2127" w:type="dxa"/>
            <w:vAlign w:val="center"/>
          </w:tcPr>
          <w:p w14:paraId="40D21337" w14:textId="77777777" w:rsidR="00506017" w:rsidRPr="00911A7D" w:rsidRDefault="00506017" w:rsidP="00911A7D">
            <w:pPr>
              <w:pStyle w:val="tabiqbold"/>
              <w:rPr>
                <w:rFonts w:asciiTheme="minorHAnsi" w:hAnsiTheme="minorHAnsi" w:cstheme="minorHAnsi"/>
              </w:rPr>
            </w:pPr>
            <w:r w:rsidRPr="00911A7D">
              <w:rPr>
                <w:rFonts w:asciiTheme="minorHAnsi" w:hAnsiTheme="minorHAnsi" w:cstheme="minorHAnsi"/>
              </w:rPr>
              <w:t>Fonte dati</w:t>
            </w:r>
          </w:p>
        </w:tc>
        <w:tc>
          <w:tcPr>
            <w:tcW w:w="2409" w:type="dxa"/>
            <w:vAlign w:val="center"/>
          </w:tcPr>
          <w:p w14:paraId="5637FBD2"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Piano di lavoro</w:t>
            </w:r>
          </w:p>
          <w:p w14:paraId="3CC49522" w14:textId="77777777" w:rsidR="00506017" w:rsidRPr="00911A7D" w:rsidRDefault="00210E45">
            <w:pPr>
              <w:pStyle w:val="tabiq"/>
              <w:rPr>
                <w:rFonts w:asciiTheme="minorHAnsi" w:hAnsiTheme="minorHAnsi" w:cstheme="minorHAnsi"/>
              </w:rPr>
            </w:pPr>
            <w:r w:rsidRPr="00911A7D">
              <w:rPr>
                <w:rFonts w:asciiTheme="minorHAnsi" w:hAnsiTheme="minorHAnsi" w:cstheme="minorHAnsi"/>
              </w:rPr>
              <w:t xml:space="preserve">Portale della fornitura, strumenti di gestione documentale e di </w:t>
            </w:r>
            <w:proofErr w:type="spellStart"/>
            <w:r w:rsidRPr="00911A7D">
              <w:rPr>
                <w:rFonts w:asciiTheme="minorHAnsi" w:hAnsiTheme="minorHAnsi" w:cstheme="minorHAnsi"/>
              </w:rPr>
              <w:t>configuration&amp;versioning</w:t>
            </w:r>
            <w:proofErr w:type="spellEnd"/>
          </w:p>
          <w:p w14:paraId="5C9A1E21"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Documenti di pianificazione</w:t>
            </w:r>
          </w:p>
        </w:tc>
      </w:tr>
      <w:tr w:rsidR="00506017" w:rsidRPr="00264F78" w14:paraId="48FB96E7" w14:textId="77777777" w:rsidTr="00712554">
        <w:trPr>
          <w:cantSplit/>
        </w:trPr>
        <w:tc>
          <w:tcPr>
            <w:tcW w:w="2050" w:type="dxa"/>
            <w:vAlign w:val="center"/>
          </w:tcPr>
          <w:p w14:paraId="75B02F61" w14:textId="77777777" w:rsidR="00506017" w:rsidRPr="00911A7D" w:rsidRDefault="00506017" w:rsidP="00911A7D">
            <w:pPr>
              <w:pStyle w:val="tabiqbold"/>
              <w:rPr>
                <w:rFonts w:asciiTheme="minorHAnsi" w:hAnsiTheme="minorHAnsi" w:cstheme="minorHAnsi"/>
              </w:rPr>
            </w:pPr>
            <w:r w:rsidRPr="00911A7D">
              <w:rPr>
                <w:rFonts w:asciiTheme="minorHAnsi" w:hAnsiTheme="minorHAnsi" w:cstheme="minorHAnsi"/>
              </w:rPr>
              <w:t>Periodo di riferimento</w:t>
            </w:r>
          </w:p>
        </w:tc>
        <w:tc>
          <w:tcPr>
            <w:tcW w:w="1989" w:type="dxa"/>
            <w:vAlign w:val="center"/>
          </w:tcPr>
          <w:p w14:paraId="0316A12A"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Durata dell’obiettivo</w:t>
            </w:r>
          </w:p>
        </w:tc>
        <w:tc>
          <w:tcPr>
            <w:tcW w:w="2127" w:type="dxa"/>
            <w:vAlign w:val="center"/>
          </w:tcPr>
          <w:p w14:paraId="163184BA" w14:textId="77777777" w:rsidR="00506017" w:rsidRPr="00911A7D" w:rsidRDefault="00506017" w:rsidP="00911A7D">
            <w:pPr>
              <w:pStyle w:val="tabiqbold"/>
              <w:rPr>
                <w:rFonts w:asciiTheme="minorHAnsi" w:hAnsiTheme="minorHAnsi" w:cstheme="minorHAnsi"/>
              </w:rPr>
            </w:pPr>
            <w:r w:rsidRPr="00911A7D">
              <w:rPr>
                <w:rFonts w:asciiTheme="minorHAnsi" w:hAnsiTheme="minorHAnsi" w:cstheme="minorHAnsi"/>
              </w:rPr>
              <w:t>Frequenza di misurazione</w:t>
            </w:r>
          </w:p>
        </w:tc>
        <w:tc>
          <w:tcPr>
            <w:tcW w:w="2409" w:type="dxa"/>
            <w:vAlign w:val="center"/>
          </w:tcPr>
          <w:p w14:paraId="04BD9D75" w14:textId="77777777" w:rsidR="00506017" w:rsidRPr="00911A7D" w:rsidRDefault="00133C1B">
            <w:pPr>
              <w:pStyle w:val="tabiq"/>
              <w:rPr>
                <w:rFonts w:asciiTheme="minorHAnsi" w:hAnsiTheme="minorHAnsi" w:cstheme="minorHAnsi"/>
              </w:rPr>
            </w:pPr>
            <w:r w:rsidRPr="00911A7D">
              <w:rPr>
                <w:rFonts w:asciiTheme="minorHAnsi" w:hAnsiTheme="minorHAnsi" w:cstheme="minorHAnsi"/>
              </w:rPr>
              <w:t xml:space="preserve">Ogni </w:t>
            </w:r>
            <w:r w:rsidR="0062427C" w:rsidRPr="00911A7D">
              <w:rPr>
                <w:rFonts w:asciiTheme="minorHAnsi" w:hAnsiTheme="minorHAnsi" w:cstheme="minorHAnsi"/>
              </w:rPr>
              <w:t xml:space="preserve">scadenza </w:t>
            </w:r>
            <w:r w:rsidRPr="00911A7D">
              <w:rPr>
                <w:rFonts w:asciiTheme="minorHAnsi" w:hAnsiTheme="minorHAnsi" w:cstheme="minorHAnsi"/>
              </w:rPr>
              <w:t>del Piano di lavoro</w:t>
            </w:r>
          </w:p>
          <w:p w14:paraId="794E395D" w14:textId="77777777" w:rsidR="00133C1B" w:rsidRPr="00911A7D" w:rsidRDefault="004B0976" w:rsidP="00837DE9">
            <w:pPr>
              <w:pStyle w:val="tabiq"/>
              <w:rPr>
                <w:rFonts w:asciiTheme="minorHAnsi" w:hAnsiTheme="minorHAnsi" w:cstheme="minorHAnsi"/>
              </w:rPr>
            </w:pPr>
            <w:r>
              <w:rPr>
                <w:rFonts w:asciiTheme="minorHAnsi" w:hAnsiTheme="minorHAnsi" w:cstheme="minorHAnsi"/>
              </w:rPr>
              <w:t>A</w:t>
            </w:r>
            <w:r w:rsidR="00133C1B" w:rsidRPr="00911A7D">
              <w:rPr>
                <w:rFonts w:asciiTheme="minorHAnsi" w:hAnsiTheme="minorHAnsi" w:cstheme="minorHAnsi"/>
              </w:rPr>
              <w:t>l</w:t>
            </w:r>
            <w:r w:rsidR="00EB5741">
              <w:rPr>
                <w:rFonts w:asciiTheme="minorHAnsi" w:hAnsiTheme="minorHAnsi" w:cstheme="minorHAnsi"/>
              </w:rPr>
              <w:t xml:space="preserve"> termine </w:t>
            </w:r>
            <w:r w:rsidR="00133C1B" w:rsidRPr="00911A7D">
              <w:rPr>
                <w:rFonts w:asciiTheme="minorHAnsi" w:hAnsiTheme="minorHAnsi" w:cstheme="minorHAnsi"/>
              </w:rPr>
              <w:t>dell’obiettivo</w:t>
            </w:r>
          </w:p>
        </w:tc>
      </w:tr>
      <w:tr w:rsidR="00506017" w:rsidRPr="00264F78" w14:paraId="6FECE544" w14:textId="77777777" w:rsidTr="00712554">
        <w:trPr>
          <w:cantSplit/>
        </w:trPr>
        <w:tc>
          <w:tcPr>
            <w:tcW w:w="2050" w:type="dxa"/>
            <w:vAlign w:val="center"/>
          </w:tcPr>
          <w:p w14:paraId="76D8E7F8" w14:textId="77777777" w:rsidR="00506017" w:rsidRPr="00911A7D" w:rsidRDefault="00506017" w:rsidP="00911A7D">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7A47FCF1"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Per ciascuna scadenza dell’obiettivo vanno rilevati</w:t>
            </w:r>
            <w:r w:rsidR="00C96A29" w:rsidRPr="00911A7D">
              <w:rPr>
                <w:rFonts w:asciiTheme="minorHAnsi" w:hAnsiTheme="minorHAnsi" w:cstheme="minorHAnsi"/>
              </w:rPr>
              <w:t>:</w:t>
            </w:r>
          </w:p>
          <w:p w14:paraId="36BFA076"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Data prevista (</w:t>
            </w:r>
            <w:proofErr w:type="spellStart"/>
            <w:r w:rsidRPr="00911A7D">
              <w:rPr>
                <w:rFonts w:asciiTheme="minorHAnsi" w:hAnsiTheme="minorHAnsi" w:cstheme="minorHAnsi"/>
              </w:rPr>
              <w:t>data_prev</w:t>
            </w:r>
            <w:proofErr w:type="spellEnd"/>
            <w:r w:rsidRPr="00911A7D">
              <w:rPr>
                <w:rFonts w:asciiTheme="minorHAnsi" w:hAnsiTheme="minorHAnsi" w:cstheme="minorHAnsi"/>
              </w:rPr>
              <w:t>)</w:t>
            </w:r>
          </w:p>
          <w:p w14:paraId="707BB2E5"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Data effettiva (</w:t>
            </w:r>
            <w:proofErr w:type="spellStart"/>
            <w:r w:rsidRPr="00911A7D">
              <w:rPr>
                <w:rFonts w:asciiTheme="minorHAnsi" w:hAnsiTheme="minorHAnsi" w:cstheme="minorHAnsi"/>
              </w:rPr>
              <w:t>data_eff</w:t>
            </w:r>
            <w:proofErr w:type="spellEnd"/>
            <w:r w:rsidRPr="00911A7D">
              <w:rPr>
                <w:rFonts w:asciiTheme="minorHAnsi" w:hAnsiTheme="minorHAnsi" w:cstheme="minorHAnsi"/>
              </w:rPr>
              <w:t>)</w:t>
            </w:r>
          </w:p>
          <w:p w14:paraId="548AE7D6" w14:textId="77777777" w:rsidR="003D2238" w:rsidRPr="00911A7D" w:rsidRDefault="003D2238">
            <w:pPr>
              <w:pStyle w:val="tabiq"/>
              <w:rPr>
                <w:rFonts w:asciiTheme="minorHAnsi" w:hAnsiTheme="minorHAnsi" w:cstheme="minorHAnsi"/>
              </w:rPr>
            </w:pPr>
            <w:r w:rsidRPr="00911A7D">
              <w:rPr>
                <w:rFonts w:asciiTheme="minorHAnsi" w:hAnsiTheme="minorHAnsi" w:cstheme="minorHAnsi"/>
              </w:rPr>
              <w:t>Numero di scadenze dell’obiettivo(</w:t>
            </w:r>
            <w:proofErr w:type="spellStart"/>
            <w:r w:rsidRPr="00911A7D">
              <w:rPr>
                <w:rFonts w:asciiTheme="minorHAnsi" w:hAnsiTheme="minorHAnsi" w:cstheme="minorHAnsi"/>
              </w:rPr>
              <w:t>Nscad_ob</w:t>
            </w:r>
            <w:proofErr w:type="spellEnd"/>
            <w:r w:rsidRPr="00911A7D">
              <w:rPr>
                <w:rFonts w:asciiTheme="minorHAnsi" w:hAnsiTheme="minorHAnsi" w:cstheme="minorHAnsi"/>
              </w:rPr>
              <w:t>)</w:t>
            </w:r>
          </w:p>
        </w:tc>
      </w:tr>
      <w:tr w:rsidR="00506017" w:rsidRPr="00264F78" w14:paraId="7AA45871" w14:textId="77777777" w:rsidTr="00712554">
        <w:trPr>
          <w:cantSplit/>
          <w:trHeight w:val="583"/>
        </w:trPr>
        <w:tc>
          <w:tcPr>
            <w:tcW w:w="2050" w:type="dxa"/>
            <w:vAlign w:val="center"/>
          </w:tcPr>
          <w:p w14:paraId="6E244A73"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vAlign w:val="center"/>
          </w:tcPr>
          <w:p w14:paraId="01491B96" w14:textId="77777777" w:rsidR="00692C2D" w:rsidRPr="00911A7D" w:rsidRDefault="00692C2D">
            <w:pPr>
              <w:pStyle w:val="tabiq"/>
              <w:rPr>
                <w:rFonts w:asciiTheme="minorHAnsi" w:hAnsiTheme="minorHAnsi" w:cstheme="minorHAnsi"/>
                <w:noProof/>
              </w:rPr>
            </w:pPr>
            <m:oMathPara>
              <m:oMathParaPr>
                <m:jc m:val="left"/>
              </m:oMathParaPr>
              <m:oMath>
                <m:r>
                  <w:rPr>
                    <w:rFonts w:ascii="Cambria Math" w:hAnsi="Cambria Math" w:cstheme="minorHAnsi"/>
                    <w:noProof/>
                  </w:rPr>
                  <m:t>RSPL</m:t>
                </m:r>
                <m:r>
                  <m:rPr>
                    <m:sty m:val="p"/>
                  </m:rPr>
                  <w:rPr>
                    <w:rFonts w:ascii="Cambria Math" w:hAnsi="Cambria Math" w:cstheme="minorHAnsi"/>
                    <w:noProof/>
                  </w:rPr>
                  <m:t xml:space="preserve">= </m:t>
                </m:r>
                <m:nary>
                  <m:naryPr>
                    <m:chr m:val="∑"/>
                    <m:limLoc m:val="undOvr"/>
                    <m:supHide m:val="1"/>
                    <m:ctrlPr>
                      <w:rPr>
                        <w:rFonts w:ascii="Cambria Math" w:hAnsi="Cambria Math" w:cstheme="minorHAnsi"/>
                        <w:noProof/>
                      </w:rPr>
                    </m:ctrlPr>
                  </m:naryPr>
                  <m:sub>
                    <m:r>
                      <w:rPr>
                        <w:rFonts w:ascii="Cambria Math" w:hAnsi="Cambria Math" w:cstheme="minorHAnsi"/>
                        <w:noProof/>
                      </w:rPr>
                      <m:t>i</m:t>
                    </m:r>
                  </m:sub>
                  <m:sup/>
                  <m:e>
                    <m:r>
                      <m:rPr>
                        <m:sty m:val="p"/>
                      </m:rPr>
                      <w:rPr>
                        <w:rFonts w:ascii="Cambria Math" w:hAnsi="Cambria Math" w:cstheme="minorHAnsi"/>
                        <w:noProof/>
                      </w:rPr>
                      <m:t xml:space="preserve"> </m:t>
                    </m:r>
                    <m:sSub>
                      <m:sSubPr>
                        <m:ctrlPr>
                          <w:rPr>
                            <w:rFonts w:ascii="Cambria Math" w:hAnsi="Cambria Math" w:cstheme="minorHAnsi"/>
                            <w:noProof/>
                          </w:rPr>
                        </m:ctrlPr>
                      </m:sSubPr>
                      <m:e>
                        <m:r>
                          <w:rPr>
                            <w:rFonts w:ascii="Cambria Math" w:hAnsi="Cambria Math" w:cstheme="minorHAnsi"/>
                            <w:noProof/>
                          </w:rPr>
                          <m:t>data</m:t>
                        </m:r>
                        <m:r>
                          <m:rPr>
                            <m:sty m:val="p"/>
                          </m:rPr>
                          <w:rPr>
                            <w:rFonts w:ascii="Cambria Math" w:hAnsi="Cambria Math" w:cstheme="minorHAnsi"/>
                            <w:noProof/>
                          </w:rPr>
                          <m:t>_</m:t>
                        </m:r>
                        <m:r>
                          <w:rPr>
                            <w:rFonts w:ascii="Cambria Math" w:hAnsi="Cambria Math" w:cstheme="minorHAnsi"/>
                            <w:noProof/>
                          </w:rPr>
                          <m:t>eff</m:t>
                        </m:r>
                      </m:e>
                      <m:sub>
                        <m:r>
                          <w:rPr>
                            <w:rFonts w:ascii="Cambria Math" w:hAnsi="Cambria Math" w:cstheme="minorHAnsi"/>
                            <w:noProof/>
                          </w:rPr>
                          <m:t>i</m:t>
                        </m:r>
                      </m:sub>
                    </m:sSub>
                    <m:r>
                      <m:rPr>
                        <m:sty m:val="p"/>
                      </m:rPr>
                      <w:rPr>
                        <w:rFonts w:ascii="Cambria Math" w:hAnsi="Cambria Math" w:cstheme="minorHAnsi"/>
                        <w:noProof/>
                      </w:rPr>
                      <m:t xml:space="preserve"> - </m:t>
                    </m:r>
                    <m:sSub>
                      <m:sSubPr>
                        <m:ctrlPr>
                          <w:rPr>
                            <w:rFonts w:ascii="Cambria Math" w:hAnsi="Cambria Math" w:cstheme="minorHAnsi"/>
                            <w:noProof/>
                          </w:rPr>
                        </m:ctrlPr>
                      </m:sSubPr>
                      <m:e>
                        <m:r>
                          <w:rPr>
                            <w:rFonts w:ascii="Cambria Math" w:hAnsi="Cambria Math" w:cstheme="minorHAnsi"/>
                            <w:noProof/>
                          </w:rPr>
                          <m:t>data</m:t>
                        </m:r>
                        <m:r>
                          <m:rPr>
                            <m:sty m:val="p"/>
                          </m:rPr>
                          <w:rPr>
                            <w:rFonts w:ascii="Cambria Math" w:hAnsi="Cambria Math" w:cstheme="minorHAnsi"/>
                            <w:noProof/>
                          </w:rPr>
                          <m:t>_</m:t>
                        </m:r>
                        <m:r>
                          <w:rPr>
                            <w:rFonts w:ascii="Cambria Math" w:hAnsi="Cambria Math" w:cstheme="minorHAnsi"/>
                            <w:noProof/>
                          </w:rPr>
                          <m:t>prev</m:t>
                        </m:r>
                      </m:e>
                      <m:sub>
                        <m:r>
                          <w:rPr>
                            <w:rFonts w:ascii="Cambria Math" w:hAnsi="Cambria Math" w:cstheme="minorHAnsi"/>
                            <w:noProof/>
                          </w:rPr>
                          <m:t>i</m:t>
                        </m:r>
                      </m:sub>
                    </m:sSub>
                  </m:e>
                </m:nary>
              </m:oMath>
            </m:oMathPara>
          </w:p>
          <w:p w14:paraId="6CB3FC11" w14:textId="77777777" w:rsidR="003D2238" w:rsidRPr="00911A7D" w:rsidRDefault="003D2238">
            <w:pPr>
              <w:pStyle w:val="tabiq"/>
              <w:rPr>
                <w:rFonts w:asciiTheme="minorHAnsi" w:hAnsiTheme="minorHAnsi" w:cstheme="minorHAnsi"/>
              </w:rPr>
            </w:pPr>
          </w:p>
          <w:p w14:paraId="4FDA0951" w14:textId="77777777" w:rsidR="003D2238" w:rsidRPr="00911A7D" w:rsidRDefault="003D2238">
            <w:pPr>
              <w:pStyle w:val="tabiq"/>
              <w:rPr>
                <w:rFonts w:asciiTheme="minorHAnsi" w:hAnsiTheme="minorHAnsi" w:cstheme="minorHAnsi"/>
              </w:rPr>
            </w:pPr>
            <w:r w:rsidRPr="00911A7D">
              <w:rPr>
                <w:rFonts w:asciiTheme="minorHAnsi" w:hAnsiTheme="minorHAnsi" w:cstheme="minorHAnsi"/>
              </w:rPr>
              <w:t>Per i=1..Nscad_ob dove i indica</w:t>
            </w:r>
            <w:r w:rsidR="0062427C" w:rsidRPr="00911A7D">
              <w:rPr>
                <w:rFonts w:asciiTheme="minorHAnsi" w:hAnsiTheme="minorHAnsi" w:cstheme="minorHAnsi"/>
              </w:rPr>
              <w:t>la scadenza</w:t>
            </w:r>
            <w:r w:rsidRPr="00911A7D">
              <w:rPr>
                <w:rFonts w:asciiTheme="minorHAnsi" w:hAnsiTheme="minorHAnsi" w:cstheme="minorHAnsi"/>
              </w:rPr>
              <w:t xml:space="preserve"> i-sim</w:t>
            </w:r>
            <w:r w:rsidR="0062427C" w:rsidRPr="00911A7D">
              <w:rPr>
                <w:rFonts w:asciiTheme="minorHAnsi" w:hAnsiTheme="minorHAnsi" w:cstheme="minorHAnsi"/>
              </w:rPr>
              <w:t>a</w:t>
            </w:r>
          </w:p>
        </w:tc>
      </w:tr>
      <w:tr w:rsidR="00506017" w:rsidRPr="00264F78" w14:paraId="281D9D38" w14:textId="77777777" w:rsidTr="00712554">
        <w:trPr>
          <w:cantSplit/>
        </w:trPr>
        <w:tc>
          <w:tcPr>
            <w:tcW w:w="2050" w:type="dxa"/>
            <w:vAlign w:val="center"/>
          </w:tcPr>
          <w:p w14:paraId="0DE1D619"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vAlign w:val="center"/>
          </w:tcPr>
          <w:p w14:paraId="2BDF380D"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Nessuna</w:t>
            </w:r>
          </w:p>
          <w:p w14:paraId="2D7622B1" w14:textId="77777777" w:rsidR="007E6AB1" w:rsidRPr="00911A7D" w:rsidRDefault="007E6AB1">
            <w:pPr>
              <w:pStyle w:val="tabiq"/>
              <w:rPr>
                <w:rFonts w:asciiTheme="minorHAnsi" w:hAnsiTheme="minorHAnsi" w:cstheme="minorHAnsi"/>
              </w:rPr>
            </w:pPr>
            <w:r w:rsidRPr="00911A7D">
              <w:rPr>
                <w:rFonts w:asciiTheme="minorHAnsi" w:hAnsiTheme="minorHAnsi" w:cstheme="minorHAnsi"/>
              </w:rPr>
              <w:t>Numeri negativi per registrare le consegne in anticipo</w:t>
            </w:r>
          </w:p>
        </w:tc>
      </w:tr>
      <w:tr w:rsidR="00506017" w:rsidRPr="00264F78" w14:paraId="0E7905A9" w14:textId="77777777" w:rsidTr="00712554">
        <w:trPr>
          <w:cantSplit/>
        </w:trPr>
        <w:tc>
          <w:tcPr>
            <w:tcW w:w="2050" w:type="dxa"/>
            <w:vAlign w:val="center"/>
          </w:tcPr>
          <w:p w14:paraId="13253AAC"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Valore di soglia</w:t>
            </w:r>
            <w:r w:rsidR="00C96A29" w:rsidRPr="00911A7D">
              <w:rPr>
                <w:rFonts w:asciiTheme="minorHAnsi" w:hAnsiTheme="minorHAnsi" w:cstheme="minorHAnsi"/>
              </w:rPr>
              <w:t xml:space="preserve"> – pianificazione a capacità Standard</w:t>
            </w:r>
          </w:p>
        </w:tc>
        <w:tc>
          <w:tcPr>
            <w:tcW w:w="6525" w:type="dxa"/>
            <w:gridSpan w:val="3"/>
          </w:tcPr>
          <w:p w14:paraId="16489D59" w14:textId="77777777" w:rsidR="0096452D" w:rsidRPr="00911A7D" w:rsidRDefault="0096452D">
            <w:pPr>
              <w:pStyle w:val="tabiq"/>
              <w:rPr>
                <w:rFonts w:asciiTheme="minorHAnsi" w:hAnsiTheme="minorHAnsi" w:cstheme="minorHAnsi"/>
              </w:rPr>
            </w:pPr>
            <w:r w:rsidRPr="00911A7D">
              <w:rPr>
                <w:rFonts w:asciiTheme="minorHAnsi" w:hAnsiTheme="minorHAnsi" w:cstheme="minorHAnsi"/>
              </w:rPr>
              <w:t>Sommatoria dei ritardi per tutte le scadenze dell’obiettivo deve essere inferiore</w:t>
            </w:r>
            <w:r w:rsidR="00D65C5E" w:rsidRPr="00911A7D">
              <w:rPr>
                <w:rFonts w:asciiTheme="minorHAnsi" w:hAnsiTheme="minorHAnsi" w:cstheme="minorHAnsi"/>
              </w:rPr>
              <w:t xml:space="preserve">: </w:t>
            </w:r>
            <w:r w:rsidRPr="00911A7D">
              <w:rPr>
                <w:rFonts w:asciiTheme="minorHAnsi" w:hAnsiTheme="minorHAnsi" w:cstheme="minorHAnsi"/>
              </w:rPr>
              <w:t xml:space="preserve"> </w:t>
            </w:r>
          </w:p>
          <w:p w14:paraId="7AC91008" w14:textId="77777777" w:rsidR="00506017" w:rsidRPr="00911A7D" w:rsidRDefault="00506017" w:rsidP="00837DE9">
            <w:pPr>
              <w:pStyle w:val="tabiq"/>
              <w:rPr>
                <w:rFonts w:asciiTheme="minorHAnsi" w:hAnsiTheme="minorHAnsi" w:cstheme="minorHAnsi"/>
              </w:rPr>
            </w:pPr>
            <w:r w:rsidRPr="00911A7D">
              <w:rPr>
                <w:rFonts w:asciiTheme="minorHAnsi" w:hAnsiTheme="minorHAnsi" w:cstheme="minorHAnsi"/>
              </w:rPr>
              <w:t>RS</w:t>
            </w:r>
            <w:r w:rsidR="00E21DC8" w:rsidRPr="00911A7D">
              <w:rPr>
                <w:rFonts w:asciiTheme="minorHAnsi" w:hAnsiTheme="minorHAnsi" w:cstheme="minorHAnsi"/>
              </w:rPr>
              <w:t>PL</w:t>
            </w:r>
            <w:r w:rsidRPr="00911A7D">
              <w:rPr>
                <w:rFonts w:asciiTheme="minorHAnsi" w:hAnsiTheme="minorHAnsi" w:cstheme="minorHAnsi"/>
              </w:rPr>
              <w:t xml:space="preserve"> &lt;= </w:t>
            </w:r>
            <w:r w:rsidR="0096452D" w:rsidRPr="00911A7D">
              <w:rPr>
                <w:rFonts w:asciiTheme="minorHAnsi" w:hAnsiTheme="minorHAnsi" w:cstheme="minorHAnsi"/>
              </w:rPr>
              <w:t>10</w:t>
            </w:r>
            <w:r w:rsidR="00C96A29" w:rsidRPr="00911A7D">
              <w:rPr>
                <w:rFonts w:asciiTheme="minorHAnsi" w:hAnsiTheme="minorHAnsi" w:cstheme="minorHAnsi"/>
              </w:rPr>
              <w:t xml:space="preserve"> giorni lavorativi</w:t>
            </w:r>
          </w:p>
        </w:tc>
      </w:tr>
      <w:tr w:rsidR="00C96A29" w:rsidRPr="00264F78" w14:paraId="1789074F" w14:textId="77777777" w:rsidTr="00712554">
        <w:trPr>
          <w:cantSplit/>
        </w:trPr>
        <w:tc>
          <w:tcPr>
            <w:tcW w:w="2050" w:type="dxa"/>
            <w:vAlign w:val="center"/>
          </w:tcPr>
          <w:p w14:paraId="53DAD685" w14:textId="77777777" w:rsidR="00C96A29" w:rsidRPr="00911A7D" w:rsidRDefault="00C96A29">
            <w:pPr>
              <w:pStyle w:val="tabiqbold"/>
              <w:rPr>
                <w:rFonts w:asciiTheme="minorHAnsi" w:hAnsiTheme="minorHAnsi" w:cstheme="minorHAnsi"/>
              </w:rPr>
            </w:pPr>
            <w:r w:rsidRPr="00911A7D">
              <w:rPr>
                <w:rFonts w:asciiTheme="minorHAnsi" w:hAnsiTheme="minorHAnsi" w:cstheme="minorHAnsi"/>
              </w:rPr>
              <w:lastRenderedPageBreak/>
              <w:t>Azioni contrattuali –</w:t>
            </w:r>
          </w:p>
          <w:p w14:paraId="0D649A04" w14:textId="77777777" w:rsidR="00C96A29" w:rsidRPr="00911A7D" w:rsidRDefault="00C96A29">
            <w:pPr>
              <w:pStyle w:val="tabiqbold"/>
              <w:rPr>
                <w:rFonts w:asciiTheme="minorHAnsi" w:hAnsiTheme="minorHAnsi" w:cstheme="minorHAnsi"/>
              </w:rPr>
            </w:pPr>
            <w:r w:rsidRPr="00911A7D">
              <w:rPr>
                <w:rFonts w:asciiTheme="minorHAnsi" w:hAnsiTheme="minorHAnsi" w:cstheme="minorHAnsi"/>
              </w:rPr>
              <w:t>pianificazione a capacità Standard</w:t>
            </w:r>
          </w:p>
        </w:tc>
        <w:tc>
          <w:tcPr>
            <w:tcW w:w="6525" w:type="dxa"/>
            <w:gridSpan w:val="3"/>
          </w:tcPr>
          <w:p w14:paraId="67753BEE" w14:textId="77777777" w:rsidR="00C96A29" w:rsidRPr="00911A7D" w:rsidRDefault="0096452D">
            <w:pPr>
              <w:pStyle w:val="tabiq"/>
              <w:rPr>
                <w:rFonts w:asciiTheme="minorHAnsi" w:hAnsiTheme="minorHAnsi" w:cstheme="minorHAnsi"/>
              </w:rPr>
            </w:pPr>
            <w:r w:rsidRPr="00911A7D">
              <w:rPr>
                <w:rFonts w:asciiTheme="minorHAnsi" w:hAnsiTheme="minorHAnsi" w:cstheme="minorHAnsi"/>
                <w:b/>
              </w:rPr>
              <w:t xml:space="preserve">1 </w:t>
            </w:r>
            <w:r w:rsidR="00C96A29" w:rsidRPr="00911A7D">
              <w:rPr>
                <w:rFonts w:asciiTheme="minorHAnsi" w:hAnsiTheme="minorHAnsi" w:cstheme="minorHAnsi"/>
                <w:b/>
              </w:rPr>
              <w:t>Rilievo</w:t>
            </w:r>
            <w:r w:rsidR="00210E45" w:rsidRPr="00911A7D">
              <w:rPr>
                <w:rFonts w:asciiTheme="minorHAnsi" w:hAnsiTheme="minorHAnsi" w:cstheme="minorHAnsi"/>
              </w:rPr>
              <w:t xml:space="preserve"> </w:t>
            </w:r>
            <w:r w:rsidR="00D619DE" w:rsidRPr="00911A7D">
              <w:rPr>
                <w:rFonts w:asciiTheme="minorHAnsi" w:hAnsiTheme="minorHAnsi" w:cstheme="minorHAnsi"/>
                <w:b/>
              </w:rPr>
              <w:t>TROR</w:t>
            </w:r>
            <w:r w:rsidR="00C96A29" w:rsidRPr="00911A7D">
              <w:rPr>
                <w:rFonts w:asciiTheme="minorHAnsi" w:hAnsiTheme="minorHAnsi" w:cstheme="minorHAnsi"/>
              </w:rPr>
              <w:t xml:space="preserve"> per ogni giorno </w:t>
            </w:r>
            <w:r w:rsidRPr="00911A7D">
              <w:rPr>
                <w:rFonts w:asciiTheme="minorHAnsi" w:hAnsiTheme="minorHAnsi" w:cstheme="minorHAnsi"/>
              </w:rPr>
              <w:t>lavorativo di ritardo</w:t>
            </w:r>
            <w:r w:rsidR="00252441" w:rsidRPr="00911A7D">
              <w:rPr>
                <w:rFonts w:asciiTheme="minorHAnsi" w:hAnsiTheme="minorHAnsi" w:cstheme="minorHAnsi"/>
              </w:rPr>
              <w:t xml:space="preserve"> </w:t>
            </w:r>
            <w:r w:rsidR="00702B15" w:rsidRPr="00911A7D">
              <w:rPr>
                <w:rFonts w:asciiTheme="minorHAnsi" w:hAnsiTheme="minorHAnsi" w:cstheme="minorHAnsi"/>
              </w:rPr>
              <w:t>eccedente la soglia</w:t>
            </w:r>
          </w:p>
        </w:tc>
      </w:tr>
      <w:tr w:rsidR="00C96A29" w:rsidRPr="00264F78" w14:paraId="22E78B29" w14:textId="77777777" w:rsidTr="00712554">
        <w:trPr>
          <w:cantSplit/>
        </w:trPr>
        <w:tc>
          <w:tcPr>
            <w:tcW w:w="2050" w:type="dxa"/>
            <w:vAlign w:val="center"/>
          </w:tcPr>
          <w:p w14:paraId="7EEA201C" w14:textId="77777777" w:rsidR="00C96A29" w:rsidRPr="00911A7D" w:rsidRDefault="00C96A29">
            <w:pPr>
              <w:pStyle w:val="tabiqbold"/>
              <w:rPr>
                <w:rFonts w:asciiTheme="minorHAnsi" w:hAnsiTheme="minorHAnsi" w:cstheme="minorHAnsi"/>
              </w:rPr>
            </w:pPr>
            <w:r w:rsidRPr="00911A7D">
              <w:rPr>
                <w:rFonts w:asciiTheme="minorHAnsi" w:hAnsiTheme="minorHAnsi" w:cstheme="minorHAnsi"/>
              </w:rPr>
              <w:t xml:space="preserve">Valore di soglia – pianificazione su scadenze vincolanti </w:t>
            </w:r>
            <w:r w:rsidR="00AA61EA" w:rsidRPr="00911A7D">
              <w:rPr>
                <w:rFonts w:asciiTheme="minorHAnsi" w:hAnsiTheme="minorHAnsi" w:cstheme="minorHAnsi"/>
              </w:rPr>
              <w:t>e modalità accelerata</w:t>
            </w:r>
          </w:p>
        </w:tc>
        <w:tc>
          <w:tcPr>
            <w:tcW w:w="6525" w:type="dxa"/>
            <w:gridSpan w:val="3"/>
          </w:tcPr>
          <w:p w14:paraId="76DEDE23" w14:textId="77777777" w:rsidR="007E6AB1" w:rsidRPr="00911A7D" w:rsidRDefault="00702B15">
            <w:pPr>
              <w:pStyle w:val="tabiq"/>
              <w:rPr>
                <w:rFonts w:asciiTheme="minorHAnsi" w:hAnsiTheme="minorHAnsi" w:cstheme="minorHAnsi"/>
              </w:rPr>
            </w:pPr>
            <w:r w:rsidRPr="00911A7D">
              <w:rPr>
                <w:rFonts w:asciiTheme="minorHAnsi" w:hAnsiTheme="minorHAnsi" w:cstheme="minorHAnsi"/>
              </w:rPr>
              <w:t xml:space="preserve">La </w:t>
            </w:r>
            <w:r w:rsidR="007E6AB1" w:rsidRPr="00911A7D">
              <w:rPr>
                <w:rFonts w:asciiTheme="minorHAnsi" w:hAnsiTheme="minorHAnsi" w:cstheme="minorHAnsi"/>
              </w:rPr>
              <w:t xml:space="preserve">Sommatoria dei ritardi </w:t>
            </w:r>
            <w:r w:rsidR="00D65C5E" w:rsidRPr="00911A7D">
              <w:rPr>
                <w:rFonts w:asciiTheme="minorHAnsi" w:hAnsiTheme="minorHAnsi" w:cstheme="minorHAnsi"/>
              </w:rPr>
              <w:t>al termine</w:t>
            </w:r>
            <w:r w:rsidR="007E6AB1" w:rsidRPr="00911A7D">
              <w:rPr>
                <w:rFonts w:asciiTheme="minorHAnsi" w:hAnsiTheme="minorHAnsi" w:cstheme="minorHAnsi"/>
              </w:rPr>
              <w:t xml:space="preserve"> dell’obiettivo deve essere inferiore</w:t>
            </w:r>
            <w:r w:rsidRPr="00911A7D">
              <w:rPr>
                <w:rFonts w:asciiTheme="minorHAnsi" w:hAnsiTheme="minorHAnsi" w:cstheme="minorHAnsi"/>
              </w:rPr>
              <w:t xml:space="preserve"> o uguale</w:t>
            </w:r>
            <w:r w:rsidR="00D65C5E" w:rsidRPr="00911A7D">
              <w:rPr>
                <w:rFonts w:asciiTheme="minorHAnsi" w:hAnsiTheme="minorHAnsi" w:cstheme="minorHAnsi"/>
              </w:rPr>
              <w:t xml:space="preserve"> a:</w:t>
            </w:r>
          </w:p>
          <w:p w14:paraId="5EFCCA3E" w14:textId="77777777" w:rsidR="00C96A29" w:rsidRPr="00911A7D" w:rsidRDefault="00DA7965" w:rsidP="008D195F">
            <w:pPr>
              <w:pStyle w:val="tabiq"/>
              <w:rPr>
                <w:rFonts w:asciiTheme="minorHAnsi" w:hAnsiTheme="minorHAnsi" w:cstheme="minorHAnsi"/>
                <w:b/>
              </w:rPr>
            </w:pPr>
            <w:r w:rsidRPr="00911A7D">
              <w:rPr>
                <w:rFonts w:asciiTheme="minorHAnsi" w:hAnsiTheme="minorHAnsi" w:cstheme="minorHAnsi"/>
                <w:b/>
              </w:rPr>
              <w:t>RSPL</w:t>
            </w:r>
            <w:r w:rsidR="00C96A29" w:rsidRPr="00911A7D">
              <w:rPr>
                <w:rFonts w:asciiTheme="minorHAnsi" w:hAnsiTheme="minorHAnsi" w:cstheme="minorHAnsi"/>
                <w:b/>
              </w:rPr>
              <w:t xml:space="preserve"> &lt;= </w:t>
            </w:r>
            <w:r w:rsidR="001E1F35" w:rsidRPr="00911A7D">
              <w:rPr>
                <w:rFonts w:asciiTheme="minorHAnsi" w:hAnsiTheme="minorHAnsi" w:cstheme="minorHAnsi"/>
                <w:b/>
              </w:rPr>
              <w:t>5</w:t>
            </w:r>
            <w:r w:rsidR="00D65C5E" w:rsidRPr="00911A7D">
              <w:rPr>
                <w:rFonts w:asciiTheme="minorHAnsi" w:hAnsiTheme="minorHAnsi" w:cstheme="minorHAnsi"/>
                <w:b/>
              </w:rPr>
              <w:t xml:space="preserve"> giorni lavorativi</w:t>
            </w:r>
            <w:r w:rsidR="00D227C7" w:rsidRPr="00911A7D">
              <w:rPr>
                <w:rFonts w:asciiTheme="minorHAnsi" w:hAnsiTheme="minorHAnsi" w:cstheme="minorHAnsi"/>
                <w:b/>
              </w:rPr>
              <w:t xml:space="preserve"> </w:t>
            </w:r>
          </w:p>
        </w:tc>
      </w:tr>
      <w:tr w:rsidR="00506017" w:rsidRPr="00264F78" w14:paraId="68A44683" w14:textId="77777777" w:rsidTr="00712554">
        <w:trPr>
          <w:cantSplit/>
        </w:trPr>
        <w:tc>
          <w:tcPr>
            <w:tcW w:w="2050" w:type="dxa"/>
            <w:vAlign w:val="center"/>
          </w:tcPr>
          <w:p w14:paraId="27D2672F"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Azioni contrattuali</w:t>
            </w:r>
          </w:p>
          <w:p w14:paraId="4DCD2DE5" w14:textId="77777777" w:rsidR="0096452D" w:rsidRPr="00911A7D" w:rsidRDefault="0096452D">
            <w:pPr>
              <w:pStyle w:val="tabiqbold"/>
              <w:rPr>
                <w:rFonts w:asciiTheme="minorHAnsi" w:hAnsiTheme="minorHAnsi" w:cstheme="minorHAnsi"/>
              </w:rPr>
            </w:pPr>
            <w:r w:rsidRPr="00911A7D">
              <w:rPr>
                <w:rFonts w:asciiTheme="minorHAnsi" w:hAnsiTheme="minorHAnsi" w:cstheme="minorHAnsi"/>
              </w:rPr>
              <w:t xml:space="preserve">pianificazione offerta migliorativa su scadenze vincolanti e </w:t>
            </w:r>
            <w:r w:rsidR="00AA61EA" w:rsidRPr="00911A7D">
              <w:rPr>
                <w:rFonts w:asciiTheme="minorHAnsi" w:hAnsiTheme="minorHAnsi" w:cstheme="minorHAnsi"/>
              </w:rPr>
              <w:t>modalità accelerata</w:t>
            </w:r>
          </w:p>
        </w:tc>
        <w:tc>
          <w:tcPr>
            <w:tcW w:w="6525" w:type="dxa"/>
            <w:gridSpan w:val="3"/>
          </w:tcPr>
          <w:p w14:paraId="53669065" w14:textId="77777777" w:rsidR="00F30C0A" w:rsidRPr="0085370B" w:rsidRDefault="00F30C0A" w:rsidP="00F30C0A">
            <w:pPr>
              <w:pStyle w:val="tabiq"/>
              <w:rPr>
                <w:rFonts w:ascii="Calibri" w:hAnsi="Calibri"/>
                <w:szCs w:val="20"/>
              </w:rPr>
            </w:pPr>
            <w:r w:rsidRPr="004D3D92">
              <w:rPr>
                <w:rFonts w:asciiTheme="minorHAnsi" w:hAnsiTheme="minorHAnsi" w:cstheme="minorHAnsi"/>
              </w:rPr>
              <w:t>Nel caso di superamento</w:t>
            </w:r>
            <w:r w:rsidR="00C10E28">
              <w:rPr>
                <w:rFonts w:asciiTheme="minorHAnsi" w:hAnsiTheme="minorHAnsi" w:cstheme="minorHAnsi"/>
              </w:rPr>
              <w:t xml:space="preserve"> della soglia</w:t>
            </w:r>
            <w:r w:rsidRPr="004D3D92">
              <w:rPr>
                <w:rFonts w:asciiTheme="minorHAnsi" w:hAnsiTheme="minorHAnsi" w:cstheme="minorHAnsi"/>
              </w:rPr>
              <w:t xml:space="preserve"> </w:t>
            </w:r>
            <w:r>
              <w:rPr>
                <w:rFonts w:ascii="Calibri" w:hAnsi="Calibri"/>
                <w:szCs w:val="20"/>
              </w:rPr>
              <w:t>fino al valore RSPL &lt;= 10</w:t>
            </w:r>
            <w:r w:rsidRPr="0085370B">
              <w:rPr>
                <w:rFonts w:ascii="Calibri" w:hAnsi="Calibri"/>
                <w:szCs w:val="20"/>
              </w:rPr>
              <w:t xml:space="preserve"> giorni lavorativi</w:t>
            </w:r>
            <w:r>
              <w:rPr>
                <w:rFonts w:ascii="Calibri" w:hAnsi="Calibri"/>
                <w:szCs w:val="20"/>
              </w:rPr>
              <w:t xml:space="preserve">, l’Amministrazione applicherà </w:t>
            </w:r>
            <w:r w:rsidRPr="0085370B">
              <w:rPr>
                <w:rFonts w:ascii="Calibri" w:hAnsi="Calibri"/>
                <w:szCs w:val="20"/>
              </w:rPr>
              <w:t xml:space="preserve">la </w:t>
            </w:r>
            <w:r w:rsidRPr="00911A7D">
              <w:rPr>
                <w:rFonts w:ascii="Calibri" w:hAnsi="Calibri"/>
                <w:szCs w:val="20"/>
              </w:rPr>
              <w:t>perdita della quota sospesa</w:t>
            </w:r>
            <w:r w:rsidRPr="0085370B">
              <w:rPr>
                <w:rFonts w:ascii="Calibri" w:hAnsi="Calibri"/>
                <w:b/>
                <w:szCs w:val="20"/>
              </w:rPr>
              <w:t xml:space="preserve"> “Ritardo Pianificazione</w:t>
            </w:r>
            <w:r w:rsidRPr="0085370B">
              <w:rPr>
                <w:rFonts w:ascii="Calibri" w:hAnsi="Calibri"/>
                <w:szCs w:val="20"/>
              </w:rPr>
              <w:t>” pari a:</w:t>
            </w:r>
          </w:p>
          <w:p w14:paraId="20BE433E" w14:textId="77777777" w:rsidR="00F30C0A" w:rsidRPr="0085370B" w:rsidRDefault="00F30C0A" w:rsidP="007E71CA">
            <w:pPr>
              <w:pStyle w:val="tabiq"/>
              <w:widowControl/>
              <w:numPr>
                <w:ilvl w:val="0"/>
                <w:numId w:val="17"/>
              </w:numPr>
              <w:autoSpaceDE/>
              <w:autoSpaceDN/>
              <w:adjustRightInd/>
              <w:rPr>
                <w:rFonts w:ascii="Calibri" w:hAnsi="Calibri"/>
                <w:szCs w:val="20"/>
              </w:rPr>
            </w:pPr>
            <w:r w:rsidRPr="0085370B">
              <w:rPr>
                <w:rFonts w:ascii="Calibri" w:hAnsi="Calibri"/>
                <w:szCs w:val="20"/>
              </w:rPr>
              <w:t>8% per obiettivi di classe di rischio A</w:t>
            </w:r>
          </w:p>
          <w:p w14:paraId="3E265F1D" w14:textId="77777777" w:rsidR="00F30C0A" w:rsidRPr="00911A7D" w:rsidRDefault="00F30C0A" w:rsidP="007E71CA">
            <w:pPr>
              <w:pStyle w:val="tabiq"/>
              <w:widowControl/>
              <w:numPr>
                <w:ilvl w:val="0"/>
                <w:numId w:val="17"/>
              </w:numPr>
              <w:autoSpaceDE/>
              <w:autoSpaceDN/>
              <w:adjustRightInd/>
              <w:rPr>
                <w:rFonts w:ascii="Calibri" w:hAnsi="Calibri"/>
                <w:szCs w:val="20"/>
              </w:rPr>
            </w:pPr>
            <w:r w:rsidRPr="0085370B">
              <w:rPr>
                <w:rFonts w:ascii="Calibri" w:hAnsi="Calibri"/>
                <w:szCs w:val="20"/>
              </w:rPr>
              <w:t>5% nei restanti casi</w:t>
            </w:r>
          </w:p>
          <w:p w14:paraId="611BC136" w14:textId="12CFBA8C" w:rsidR="00FD61C2" w:rsidRPr="00911A7D" w:rsidRDefault="00F30C0A">
            <w:pPr>
              <w:pStyle w:val="tabiq"/>
              <w:rPr>
                <w:rFonts w:asciiTheme="minorHAnsi" w:hAnsiTheme="minorHAnsi" w:cstheme="minorHAnsi"/>
              </w:rPr>
            </w:pPr>
            <w:r w:rsidRPr="004D3D92">
              <w:rPr>
                <w:rFonts w:asciiTheme="minorHAnsi" w:hAnsiTheme="minorHAnsi" w:cstheme="minorHAnsi"/>
              </w:rPr>
              <w:t>Inoltre, per valor</w:t>
            </w:r>
            <w:r w:rsidR="00C10E28">
              <w:rPr>
                <w:rFonts w:asciiTheme="minorHAnsi" w:hAnsiTheme="minorHAnsi" w:cstheme="minorHAnsi"/>
              </w:rPr>
              <w:t>i</w:t>
            </w:r>
            <w:r w:rsidRPr="004D3D92">
              <w:rPr>
                <w:rFonts w:asciiTheme="minorHAnsi" w:hAnsiTheme="minorHAnsi" w:cstheme="minorHAnsi"/>
              </w:rPr>
              <w:t xml:space="preserve"> </w:t>
            </w:r>
            <w:r>
              <w:rPr>
                <w:rFonts w:asciiTheme="minorHAnsi" w:hAnsiTheme="minorHAnsi" w:cstheme="minorHAnsi"/>
              </w:rPr>
              <w:t>RSPL</w:t>
            </w:r>
            <w:r w:rsidR="00C10E28">
              <w:rPr>
                <w:rFonts w:asciiTheme="minorHAnsi" w:hAnsiTheme="minorHAnsi" w:cstheme="minorHAnsi"/>
              </w:rPr>
              <w:t xml:space="preserve"> </w:t>
            </w:r>
            <w:r w:rsidRPr="004D3D92">
              <w:rPr>
                <w:rFonts w:asciiTheme="minorHAnsi" w:hAnsiTheme="minorHAnsi" w:cstheme="minorHAnsi"/>
              </w:rPr>
              <w:t>&gt;</w:t>
            </w:r>
            <w:r w:rsidR="00C10E28">
              <w:rPr>
                <w:rFonts w:asciiTheme="minorHAnsi" w:hAnsiTheme="minorHAnsi" w:cstheme="minorHAnsi"/>
              </w:rPr>
              <w:t xml:space="preserve"> </w:t>
            </w:r>
            <w:r>
              <w:rPr>
                <w:rFonts w:asciiTheme="minorHAnsi" w:hAnsiTheme="minorHAnsi" w:cstheme="minorHAnsi"/>
              </w:rPr>
              <w:t>10, p</w:t>
            </w:r>
            <w:r w:rsidR="003144AA" w:rsidRPr="00911A7D">
              <w:rPr>
                <w:rFonts w:asciiTheme="minorHAnsi" w:hAnsiTheme="minorHAnsi" w:cstheme="minorHAnsi"/>
              </w:rPr>
              <w:t xml:space="preserve">er ogni giorno lavorativo </w:t>
            </w:r>
            <w:r w:rsidR="00CB17FF" w:rsidRPr="00911A7D">
              <w:rPr>
                <w:rFonts w:asciiTheme="minorHAnsi" w:hAnsiTheme="minorHAnsi" w:cstheme="minorHAnsi"/>
              </w:rPr>
              <w:t>eccedente l’Amministrazione</w:t>
            </w:r>
            <w:r w:rsidR="003144AA" w:rsidRPr="00911A7D">
              <w:rPr>
                <w:rFonts w:asciiTheme="minorHAnsi" w:hAnsiTheme="minorHAnsi" w:cstheme="minorHAnsi"/>
              </w:rPr>
              <w:t xml:space="preserve"> applicherà </w:t>
            </w:r>
            <w:r w:rsidR="000539DC">
              <w:rPr>
                <w:rFonts w:asciiTheme="minorHAnsi" w:hAnsiTheme="minorHAnsi" w:cstheme="minorHAnsi"/>
              </w:rPr>
              <w:t xml:space="preserve">altresì </w:t>
            </w:r>
            <w:r w:rsidR="003144AA" w:rsidRPr="00911A7D">
              <w:rPr>
                <w:rFonts w:asciiTheme="minorHAnsi" w:hAnsiTheme="minorHAnsi" w:cstheme="minorHAnsi"/>
              </w:rPr>
              <w:t>la penale “</w:t>
            </w:r>
            <w:r w:rsidR="003144AA" w:rsidRPr="00911A7D">
              <w:rPr>
                <w:rFonts w:asciiTheme="minorHAnsi" w:hAnsiTheme="minorHAnsi" w:cstheme="minorHAnsi"/>
                <w:b/>
              </w:rPr>
              <w:t xml:space="preserve">Mancato rispetto </w:t>
            </w:r>
            <w:r w:rsidR="00D63D96" w:rsidRPr="00911A7D">
              <w:rPr>
                <w:rFonts w:asciiTheme="minorHAnsi" w:hAnsiTheme="minorHAnsi" w:cstheme="minorHAnsi"/>
                <w:b/>
              </w:rPr>
              <w:t>del Piano di lavoro dell’obiettivo</w:t>
            </w:r>
            <w:r w:rsidR="00FD61C2" w:rsidRPr="00911A7D">
              <w:rPr>
                <w:rFonts w:asciiTheme="minorHAnsi" w:hAnsiTheme="minorHAnsi" w:cstheme="minorHAnsi"/>
              </w:rPr>
              <w:t>” pari a:</w:t>
            </w:r>
          </w:p>
          <w:p w14:paraId="00D0211E" w14:textId="77777777" w:rsidR="00FD61C2" w:rsidRPr="00911A7D" w:rsidRDefault="00FD61C2" w:rsidP="007E71CA">
            <w:pPr>
              <w:pStyle w:val="tabiq"/>
              <w:numPr>
                <w:ilvl w:val="0"/>
                <w:numId w:val="17"/>
              </w:numPr>
              <w:rPr>
                <w:rFonts w:asciiTheme="minorHAnsi" w:hAnsiTheme="minorHAnsi" w:cstheme="minorHAnsi"/>
              </w:rPr>
            </w:pPr>
            <w:r w:rsidRPr="00911A7D">
              <w:rPr>
                <w:rFonts w:asciiTheme="minorHAnsi" w:hAnsiTheme="minorHAnsi" w:cstheme="minorHAnsi"/>
              </w:rPr>
              <w:t xml:space="preserve">€ </w:t>
            </w:r>
            <w:r w:rsidR="00D92025" w:rsidRPr="00911A7D">
              <w:rPr>
                <w:rFonts w:asciiTheme="minorHAnsi" w:hAnsiTheme="minorHAnsi" w:cstheme="minorHAnsi"/>
              </w:rPr>
              <w:t>2</w:t>
            </w:r>
            <w:r w:rsidR="00D63D96" w:rsidRPr="00911A7D">
              <w:rPr>
                <w:rFonts w:asciiTheme="minorHAnsi" w:hAnsiTheme="minorHAnsi" w:cstheme="minorHAnsi"/>
              </w:rPr>
              <w:t>.</w:t>
            </w:r>
            <w:r w:rsidRPr="00911A7D">
              <w:rPr>
                <w:rFonts w:asciiTheme="minorHAnsi" w:hAnsiTheme="minorHAnsi" w:cstheme="minorHAnsi"/>
              </w:rPr>
              <w:t>000 per obiettivi di classe di rischio A</w:t>
            </w:r>
          </w:p>
          <w:p w14:paraId="4B932FF9" w14:textId="77777777" w:rsidR="00506017" w:rsidRPr="00911A7D" w:rsidRDefault="00D92025" w:rsidP="007E71CA">
            <w:pPr>
              <w:pStyle w:val="tabiq"/>
              <w:numPr>
                <w:ilvl w:val="0"/>
                <w:numId w:val="17"/>
              </w:numPr>
              <w:rPr>
                <w:rFonts w:asciiTheme="minorHAnsi" w:hAnsiTheme="minorHAnsi" w:cstheme="minorHAnsi"/>
              </w:rPr>
            </w:pPr>
            <w:r w:rsidRPr="00911A7D">
              <w:rPr>
                <w:rFonts w:asciiTheme="minorHAnsi" w:hAnsiTheme="minorHAnsi" w:cstheme="minorHAnsi"/>
              </w:rPr>
              <w:t>€ 1.5</w:t>
            </w:r>
            <w:r w:rsidR="00FD61C2" w:rsidRPr="00911A7D">
              <w:rPr>
                <w:rFonts w:asciiTheme="minorHAnsi" w:hAnsiTheme="minorHAnsi" w:cstheme="minorHAnsi"/>
              </w:rPr>
              <w:t>00 nei restanti casi</w:t>
            </w:r>
          </w:p>
        </w:tc>
      </w:tr>
    </w:tbl>
    <w:p w14:paraId="0131F9D8" w14:textId="77777777" w:rsidR="00506017" w:rsidRPr="00911A7D" w:rsidRDefault="00506017">
      <w:pPr>
        <w:pStyle w:val="Corpotesto1"/>
        <w:rPr>
          <w:rFonts w:asciiTheme="minorHAnsi" w:hAnsiTheme="minorHAnsi" w:cstheme="minorHAnsi"/>
        </w:rPr>
      </w:pPr>
    </w:p>
    <w:p w14:paraId="754A764F" w14:textId="77777777" w:rsidR="00655395" w:rsidRPr="00911A7D" w:rsidRDefault="00655395" w:rsidP="00911A7D">
      <w:pPr>
        <w:pStyle w:val="Corpotesto1"/>
        <w:rPr>
          <w:rFonts w:asciiTheme="minorHAnsi" w:hAnsiTheme="minorHAnsi" w:cstheme="minorHAnsi"/>
        </w:rPr>
      </w:pPr>
    </w:p>
    <w:p w14:paraId="44A9A04C" w14:textId="77777777" w:rsidR="00506017" w:rsidRPr="00911A7D" w:rsidRDefault="00506017" w:rsidP="00837DE9">
      <w:pPr>
        <w:pStyle w:val="Titolo3"/>
        <w:rPr>
          <w:rFonts w:asciiTheme="minorHAnsi" w:hAnsiTheme="minorHAnsi" w:cstheme="minorHAnsi"/>
        </w:rPr>
      </w:pPr>
      <w:bookmarkStart w:id="16" w:name="_Toc368389020"/>
      <w:bookmarkStart w:id="17" w:name="_Toc25608469"/>
      <w:bookmarkStart w:id="18" w:name="_Ref30154105"/>
      <w:bookmarkStart w:id="19" w:name="_Toc33105133"/>
      <w:r w:rsidRPr="00911A7D">
        <w:rPr>
          <w:rFonts w:asciiTheme="minorHAnsi" w:hAnsiTheme="minorHAnsi" w:cstheme="minorHAnsi"/>
        </w:rPr>
        <w:t>GSCO – Giorni di sospensione del collaudo</w:t>
      </w:r>
      <w:bookmarkEnd w:id="16"/>
      <w:bookmarkEnd w:id="17"/>
      <w:bookmarkEnd w:id="18"/>
      <w:bookmarkEnd w:id="19"/>
    </w:p>
    <w:p w14:paraId="3A7762B2" w14:textId="77777777" w:rsidR="007137FB" w:rsidRPr="00911A7D" w:rsidRDefault="00CA5FFF">
      <w:pPr>
        <w:rPr>
          <w:rFonts w:asciiTheme="minorHAnsi" w:hAnsiTheme="minorHAnsi" w:cstheme="minorHAnsi"/>
        </w:rPr>
      </w:pPr>
      <w:r w:rsidRPr="00911A7D">
        <w:rPr>
          <w:rFonts w:asciiTheme="minorHAnsi" w:hAnsiTheme="minorHAnsi" w:cstheme="minorHAnsi"/>
        </w:rPr>
        <w:t xml:space="preserve">Il presente indicatore è </w:t>
      </w:r>
      <w:r w:rsidRPr="00911A7D">
        <w:rPr>
          <w:rFonts w:asciiTheme="minorHAnsi" w:hAnsiTheme="minorHAnsi" w:cstheme="minorHAnsi"/>
          <w:u w:val="single"/>
        </w:rPr>
        <w:t>il più rilevante per i servizi realizzativi</w:t>
      </w:r>
      <w:r w:rsidRPr="00911A7D">
        <w:rPr>
          <w:rFonts w:asciiTheme="minorHAnsi" w:hAnsiTheme="minorHAnsi" w:cstheme="minorHAnsi"/>
        </w:rPr>
        <w:t xml:space="preserve"> in quanto la </w:t>
      </w:r>
      <w:r w:rsidR="007137FB" w:rsidRPr="00911A7D">
        <w:rPr>
          <w:rFonts w:asciiTheme="minorHAnsi" w:hAnsiTheme="minorHAnsi" w:cstheme="minorHAnsi"/>
        </w:rPr>
        <w:t xml:space="preserve">sospensione del collaudo è indice di una grave carenza qualitativa e incompletezza delle attività realizzative. È un fattore molto grave e il fornitore deve </w:t>
      </w:r>
      <w:r w:rsidR="00A404E2" w:rsidRPr="00911A7D">
        <w:rPr>
          <w:rFonts w:asciiTheme="minorHAnsi" w:hAnsiTheme="minorHAnsi" w:cstheme="minorHAnsi"/>
        </w:rPr>
        <w:t xml:space="preserve">mettere in campo tutte </w:t>
      </w:r>
      <w:r w:rsidR="007137FB" w:rsidRPr="00911A7D">
        <w:rPr>
          <w:rFonts w:asciiTheme="minorHAnsi" w:hAnsiTheme="minorHAnsi" w:cstheme="minorHAnsi"/>
        </w:rPr>
        <w:t>le azioni di mitigazione, prevenzione e corre</w:t>
      </w:r>
      <w:r w:rsidR="00310064" w:rsidRPr="00911A7D">
        <w:rPr>
          <w:rFonts w:asciiTheme="minorHAnsi" w:hAnsiTheme="minorHAnsi" w:cstheme="minorHAnsi"/>
        </w:rPr>
        <w:t>zione</w:t>
      </w:r>
      <w:r w:rsidR="007137FB" w:rsidRPr="00911A7D">
        <w:rPr>
          <w:rFonts w:asciiTheme="minorHAnsi" w:hAnsiTheme="minorHAnsi" w:cstheme="minorHAnsi"/>
        </w:rPr>
        <w:t xml:space="preserve"> per ridurre al minimo il rischio di sospensione</w:t>
      </w:r>
      <w:r w:rsidR="00A404E2" w:rsidRPr="00911A7D">
        <w:rPr>
          <w:rFonts w:asciiTheme="minorHAnsi" w:hAnsiTheme="minorHAnsi" w:cstheme="minorHAnsi"/>
        </w:rPr>
        <w:t xml:space="preserve"> previste </w:t>
      </w:r>
      <w:r w:rsidR="00EB5741">
        <w:rPr>
          <w:rFonts w:asciiTheme="minorHAnsi" w:hAnsiTheme="minorHAnsi" w:cstheme="minorHAnsi"/>
        </w:rPr>
        <w:t xml:space="preserve">nei vari </w:t>
      </w:r>
      <w:r w:rsidR="00A404E2" w:rsidRPr="00911A7D">
        <w:rPr>
          <w:rFonts w:asciiTheme="minorHAnsi" w:hAnsiTheme="minorHAnsi" w:cstheme="minorHAnsi"/>
        </w:rPr>
        <w:t>Pian</w:t>
      </w:r>
      <w:r w:rsidR="00E55FA8">
        <w:rPr>
          <w:rFonts w:asciiTheme="minorHAnsi" w:hAnsiTheme="minorHAnsi" w:cstheme="minorHAnsi"/>
        </w:rPr>
        <w:t>i</w:t>
      </w:r>
      <w:r w:rsidR="00A404E2" w:rsidRPr="00911A7D">
        <w:rPr>
          <w:rFonts w:asciiTheme="minorHAnsi" w:hAnsiTheme="minorHAnsi" w:cstheme="minorHAnsi"/>
        </w:rPr>
        <w:t xml:space="preserve"> di Qualità </w:t>
      </w:r>
      <w:r w:rsidR="00EB5741">
        <w:rPr>
          <w:rFonts w:asciiTheme="minorHAnsi" w:hAnsiTheme="minorHAnsi" w:cstheme="minorHAnsi"/>
        </w:rPr>
        <w:t>(</w:t>
      </w:r>
      <w:r w:rsidR="00A404E2" w:rsidRPr="00911A7D">
        <w:rPr>
          <w:rFonts w:asciiTheme="minorHAnsi" w:hAnsiTheme="minorHAnsi" w:cstheme="minorHAnsi"/>
        </w:rPr>
        <w:t>Generale di Lotto</w:t>
      </w:r>
      <w:r w:rsidR="00EB5741">
        <w:rPr>
          <w:rFonts w:asciiTheme="minorHAnsi" w:hAnsiTheme="minorHAnsi" w:cstheme="minorHAnsi"/>
        </w:rPr>
        <w:t xml:space="preserve">, </w:t>
      </w:r>
      <w:r w:rsidR="00A404E2" w:rsidRPr="00911A7D">
        <w:rPr>
          <w:rFonts w:asciiTheme="minorHAnsi" w:hAnsiTheme="minorHAnsi" w:cstheme="minorHAnsi"/>
        </w:rPr>
        <w:t>Specifico di Contratto Esecutivo</w:t>
      </w:r>
      <w:r w:rsidR="003E4000">
        <w:rPr>
          <w:rFonts w:asciiTheme="minorHAnsi" w:hAnsiTheme="minorHAnsi" w:cstheme="minorHAnsi"/>
        </w:rPr>
        <w:t>,</w:t>
      </w:r>
      <w:r w:rsidR="00A404E2" w:rsidRPr="00911A7D">
        <w:rPr>
          <w:rFonts w:asciiTheme="minorHAnsi" w:hAnsiTheme="minorHAnsi" w:cstheme="minorHAnsi"/>
        </w:rPr>
        <w:t xml:space="preserve"> </w:t>
      </w:r>
      <w:r w:rsidR="003E4000">
        <w:rPr>
          <w:rFonts w:asciiTheme="minorHAnsi" w:hAnsiTheme="minorHAnsi" w:cstheme="minorHAnsi"/>
        </w:rPr>
        <w:t xml:space="preserve">di </w:t>
      </w:r>
      <w:r w:rsidR="00A404E2" w:rsidRPr="00911A7D">
        <w:rPr>
          <w:rFonts w:asciiTheme="minorHAnsi" w:hAnsiTheme="minorHAnsi" w:cstheme="minorHAnsi"/>
        </w:rPr>
        <w:t>Obiettivo</w:t>
      </w:r>
      <w:r w:rsidR="00EB5741">
        <w:rPr>
          <w:rFonts w:asciiTheme="minorHAnsi" w:hAnsiTheme="minorHAnsi" w:cstheme="minorHAnsi"/>
        </w:rPr>
        <w:t>)</w:t>
      </w:r>
      <w:r w:rsidR="007137FB" w:rsidRPr="00911A7D">
        <w:rPr>
          <w:rFonts w:asciiTheme="minorHAnsi" w:hAnsiTheme="minorHAnsi" w:cstheme="minorHAnsi"/>
        </w:rPr>
        <w:t>.</w:t>
      </w:r>
    </w:p>
    <w:p w14:paraId="11120D66" w14:textId="654B7F51" w:rsidR="00A404E2" w:rsidRPr="00911A7D" w:rsidRDefault="00CA5FFF">
      <w:pPr>
        <w:rPr>
          <w:rFonts w:asciiTheme="minorHAnsi" w:hAnsiTheme="minorHAnsi" w:cstheme="minorHAnsi"/>
        </w:rPr>
      </w:pPr>
      <w:r w:rsidRPr="00911A7D">
        <w:rPr>
          <w:rFonts w:asciiTheme="minorHAnsi" w:hAnsiTheme="minorHAnsi" w:cstheme="minorHAnsi"/>
        </w:rPr>
        <w:t xml:space="preserve">La sospensione può attivarsi </w:t>
      </w:r>
      <w:r w:rsidR="007137FB" w:rsidRPr="00911A7D">
        <w:rPr>
          <w:rFonts w:asciiTheme="minorHAnsi" w:hAnsiTheme="minorHAnsi" w:cstheme="minorHAnsi"/>
        </w:rPr>
        <w:t>automat</w:t>
      </w:r>
      <w:r w:rsidRPr="00911A7D">
        <w:rPr>
          <w:rFonts w:asciiTheme="minorHAnsi" w:hAnsiTheme="minorHAnsi" w:cstheme="minorHAnsi"/>
        </w:rPr>
        <w:t xml:space="preserve">icamente </w:t>
      </w:r>
      <w:r w:rsidR="007137FB" w:rsidRPr="00911A7D">
        <w:rPr>
          <w:rFonts w:asciiTheme="minorHAnsi" w:hAnsiTheme="minorHAnsi" w:cstheme="minorHAnsi"/>
        </w:rPr>
        <w:t>alla presenza</w:t>
      </w:r>
      <w:r w:rsidR="007137FB" w:rsidRPr="00911A7D">
        <w:rPr>
          <w:rFonts w:asciiTheme="minorHAnsi" w:hAnsiTheme="minorHAnsi" w:cstheme="minorHAnsi"/>
          <w:szCs w:val="20"/>
        </w:rPr>
        <w:t xml:space="preserve"> di </w:t>
      </w:r>
      <w:r w:rsidR="002B5A98">
        <w:rPr>
          <w:rFonts w:asciiTheme="minorHAnsi" w:hAnsiTheme="minorHAnsi" w:cstheme="minorHAnsi"/>
          <w:szCs w:val="20"/>
        </w:rPr>
        <w:t xml:space="preserve">malfunzionamenti </w:t>
      </w:r>
      <w:r w:rsidRPr="00911A7D">
        <w:rPr>
          <w:rFonts w:asciiTheme="minorHAnsi" w:hAnsiTheme="minorHAnsi" w:cstheme="minorHAnsi"/>
          <w:szCs w:val="20"/>
        </w:rPr>
        <w:t>b</w:t>
      </w:r>
      <w:r w:rsidR="007137FB" w:rsidRPr="00911A7D">
        <w:rPr>
          <w:rFonts w:asciiTheme="minorHAnsi" w:hAnsiTheme="minorHAnsi" w:cstheme="minorHAnsi"/>
          <w:szCs w:val="20"/>
        </w:rPr>
        <w:t xml:space="preserve">loccanti </w:t>
      </w:r>
      <w:r w:rsidR="002B5A98">
        <w:rPr>
          <w:rFonts w:asciiTheme="minorHAnsi" w:hAnsiTheme="minorHAnsi" w:cstheme="minorHAnsi"/>
          <w:szCs w:val="20"/>
        </w:rPr>
        <w:t xml:space="preserve">in collaudo </w:t>
      </w:r>
      <w:r w:rsidR="007137FB" w:rsidRPr="00911A7D">
        <w:rPr>
          <w:rFonts w:asciiTheme="minorHAnsi" w:hAnsiTheme="minorHAnsi" w:cstheme="minorHAnsi"/>
          <w:szCs w:val="20"/>
        </w:rPr>
        <w:t xml:space="preserve">come </w:t>
      </w:r>
      <w:r w:rsidR="00863072" w:rsidRPr="00911A7D">
        <w:rPr>
          <w:rFonts w:asciiTheme="minorHAnsi" w:hAnsiTheme="minorHAnsi" w:cstheme="minorHAnsi"/>
          <w:szCs w:val="20"/>
        </w:rPr>
        <w:t>disciplinato nell’indicatore</w:t>
      </w:r>
      <w:r w:rsidR="002B5A98">
        <w:rPr>
          <w:rFonts w:asciiTheme="minorHAnsi" w:hAnsiTheme="minorHAnsi" w:cstheme="minorHAnsi"/>
          <w:szCs w:val="20"/>
        </w:rPr>
        <w:t xml:space="preserve"> </w:t>
      </w:r>
      <w:r w:rsidR="002B5A98">
        <w:rPr>
          <w:rFonts w:asciiTheme="minorHAnsi" w:hAnsiTheme="minorHAnsi" w:cstheme="minorHAnsi"/>
          <w:szCs w:val="20"/>
        </w:rPr>
        <w:fldChar w:fldCharType="begin"/>
      </w:r>
      <w:r w:rsidR="002B5A98">
        <w:rPr>
          <w:rFonts w:asciiTheme="minorHAnsi" w:hAnsiTheme="minorHAnsi" w:cstheme="minorHAnsi"/>
          <w:szCs w:val="20"/>
        </w:rPr>
        <w:instrText xml:space="preserve"> REF _Ref30090442 \h </w:instrText>
      </w:r>
      <w:r w:rsidR="002B5A98">
        <w:rPr>
          <w:rFonts w:asciiTheme="minorHAnsi" w:hAnsiTheme="minorHAnsi" w:cstheme="minorHAnsi"/>
          <w:szCs w:val="20"/>
        </w:rPr>
      </w:r>
      <w:r w:rsidR="002B5A98">
        <w:rPr>
          <w:rFonts w:asciiTheme="minorHAnsi" w:hAnsiTheme="minorHAnsi" w:cstheme="minorHAnsi"/>
          <w:szCs w:val="20"/>
        </w:rPr>
        <w:fldChar w:fldCharType="separate"/>
      </w:r>
      <w:r w:rsidR="00E132C5" w:rsidRPr="0062254C">
        <w:t>DFCC – Difettosità in collaudo</w:t>
      </w:r>
      <w:r w:rsidR="002B5A98">
        <w:rPr>
          <w:rFonts w:asciiTheme="minorHAnsi" w:hAnsiTheme="minorHAnsi" w:cstheme="minorHAnsi"/>
          <w:szCs w:val="20"/>
        </w:rPr>
        <w:fldChar w:fldCharType="end"/>
      </w:r>
      <w:r w:rsidRPr="00911A7D">
        <w:rPr>
          <w:rFonts w:asciiTheme="minorHAnsi" w:hAnsiTheme="minorHAnsi" w:cstheme="minorHAnsi"/>
          <w:szCs w:val="20"/>
        </w:rPr>
        <w:t>,</w:t>
      </w:r>
      <w:r w:rsidR="002B5A98">
        <w:rPr>
          <w:rFonts w:asciiTheme="minorHAnsi" w:hAnsiTheme="minorHAnsi" w:cstheme="minorHAnsi"/>
          <w:szCs w:val="20"/>
        </w:rPr>
        <w:t xml:space="preserve"> </w:t>
      </w:r>
      <w:r w:rsidRPr="00911A7D">
        <w:rPr>
          <w:rFonts w:asciiTheme="minorHAnsi" w:hAnsiTheme="minorHAnsi" w:cstheme="minorHAnsi"/>
        </w:rPr>
        <w:t xml:space="preserve">o su decisione dell’Amministrazione </w:t>
      </w:r>
      <w:r w:rsidR="00A404E2" w:rsidRPr="00911A7D">
        <w:rPr>
          <w:rFonts w:asciiTheme="minorHAnsi" w:hAnsiTheme="minorHAnsi" w:cstheme="minorHAnsi"/>
        </w:rPr>
        <w:t xml:space="preserve">qualora </w:t>
      </w:r>
      <w:r w:rsidR="00310064" w:rsidRPr="00911A7D">
        <w:rPr>
          <w:rFonts w:asciiTheme="minorHAnsi" w:hAnsiTheme="minorHAnsi" w:cstheme="minorHAnsi"/>
        </w:rPr>
        <w:t xml:space="preserve">si verifichino situazioni “anomale” che, a giudizio della </w:t>
      </w:r>
      <w:r w:rsidR="00A404E2" w:rsidRPr="00911A7D">
        <w:rPr>
          <w:rFonts w:asciiTheme="minorHAnsi" w:hAnsiTheme="minorHAnsi" w:cstheme="minorHAnsi"/>
        </w:rPr>
        <w:t>stessa</w:t>
      </w:r>
      <w:r w:rsidR="00310064" w:rsidRPr="00911A7D">
        <w:rPr>
          <w:rFonts w:asciiTheme="minorHAnsi" w:hAnsiTheme="minorHAnsi" w:cstheme="minorHAnsi"/>
        </w:rPr>
        <w:t xml:space="preserve">, sia per numerosità sia per gravità, sia per non rispetto dei tempi massimi </w:t>
      </w:r>
      <w:r w:rsidR="00A404E2" w:rsidRPr="00911A7D">
        <w:rPr>
          <w:rFonts w:asciiTheme="minorHAnsi" w:hAnsiTheme="minorHAnsi" w:cstheme="minorHAnsi"/>
        </w:rPr>
        <w:t>previsti</w:t>
      </w:r>
      <w:r w:rsidR="00310064" w:rsidRPr="00911A7D">
        <w:rPr>
          <w:rFonts w:asciiTheme="minorHAnsi" w:hAnsiTheme="minorHAnsi" w:cstheme="minorHAnsi"/>
        </w:rPr>
        <w:t xml:space="preserve"> per la risoluzione delle difformità, non consentano lo svolgimento o </w:t>
      </w:r>
      <w:r w:rsidR="00A404E2" w:rsidRPr="00911A7D">
        <w:rPr>
          <w:rFonts w:asciiTheme="minorHAnsi" w:hAnsiTheme="minorHAnsi" w:cstheme="minorHAnsi"/>
        </w:rPr>
        <w:t xml:space="preserve">la prosecuzione delle attività. </w:t>
      </w:r>
    </w:p>
    <w:p w14:paraId="7C98C783" w14:textId="77777777" w:rsidR="00A404E2" w:rsidRPr="00911A7D" w:rsidRDefault="00A404E2">
      <w:pPr>
        <w:rPr>
          <w:rFonts w:asciiTheme="minorHAnsi" w:hAnsiTheme="minorHAnsi" w:cstheme="minorHAnsi"/>
        </w:rPr>
      </w:pPr>
      <w:r w:rsidRPr="00911A7D">
        <w:rPr>
          <w:rFonts w:asciiTheme="minorHAnsi" w:hAnsiTheme="minorHAnsi" w:cstheme="minorHAnsi"/>
        </w:rPr>
        <w:t>Costituis</w:t>
      </w:r>
      <w:r w:rsidR="004B0976">
        <w:rPr>
          <w:rFonts w:asciiTheme="minorHAnsi" w:hAnsiTheme="minorHAnsi" w:cstheme="minorHAnsi"/>
        </w:rPr>
        <w:t>ce</w:t>
      </w:r>
      <w:r w:rsidRPr="00911A7D">
        <w:rPr>
          <w:rFonts w:asciiTheme="minorHAnsi" w:hAnsiTheme="minorHAnsi" w:cstheme="minorHAnsi"/>
        </w:rPr>
        <w:t xml:space="preserve"> </w:t>
      </w:r>
      <w:r w:rsidR="004B0976">
        <w:rPr>
          <w:rFonts w:asciiTheme="minorHAnsi" w:hAnsiTheme="minorHAnsi" w:cstheme="minorHAnsi"/>
        </w:rPr>
        <w:t xml:space="preserve">altresì </w:t>
      </w:r>
      <w:r w:rsidRPr="00911A7D">
        <w:rPr>
          <w:rFonts w:asciiTheme="minorHAnsi" w:hAnsiTheme="minorHAnsi" w:cstheme="minorHAnsi"/>
        </w:rPr>
        <w:t>caus</w:t>
      </w:r>
      <w:r w:rsidR="004B0976">
        <w:rPr>
          <w:rFonts w:asciiTheme="minorHAnsi" w:hAnsiTheme="minorHAnsi" w:cstheme="minorHAnsi"/>
        </w:rPr>
        <w:t>a</w:t>
      </w:r>
      <w:r w:rsidRPr="00911A7D">
        <w:rPr>
          <w:rFonts w:asciiTheme="minorHAnsi" w:hAnsiTheme="minorHAnsi" w:cstheme="minorHAnsi"/>
        </w:rPr>
        <w:t xml:space="preserve"> di sospensione </w:t>
      </w:r>
      <w:r w:rsidR="004B0976">
        <w:rPr>
          <w:rFonts w:asciiTheme="minorHAnsi" w:hAnsiTheme="minorHAnsi" w:cstheme="minorHAnsi"/>
        </w:rPr>
        <w:t xml:space="preserve">un </w:t>
      </w:r>
      <w:r w:rsidRPr="00911A7D">
        <w:rPr>
          <w:rFonts w:asciiTheme="minorHAnsi" w:hAnsiTheme="minorHAnsi" w:cstheme="minorHAnsi"/>
        </w:rPr>
        <w:t>Pian</w:t>
      </w:r>
      <w:r w:rsidR="004B0976">
        <w:rPr>
          <w:rFonts w:asciiTheme="minorHAnsi" w:hAnsiTheme="minorHAnsi" w:cstheme="minorHAnsi"/>
        </w:rPr>
        <w:t>o</w:t>
      </w:r>
      <w:r w:rsidRPr="00911A7D">
        <w:rPr>
          <w:rFonts w:asciiTheme="minorHAnsi" w:hAnsiTheme="minorHAnsi" w:cstheme="minorHAnsi"/>
        </w:rPr>
        <w:t xml:space="preserve"> di Test del fornitore con carenze tali da compromettere l’esecuzione del collaudo </w:t>
      </w:r>
      <w:r w:rsidR="00364A71" w:rsidRPr="00911A7D">
        <w:rPr>
          <w:rFonts w:asciiTheme="minorHAnsi" w:hAnsiTheme="minorHAnsi" w:cstheme="minorHAnsi"/>
        </w:rPr>
        <w:t>e/</w:t>
      </w:r>
      <w:r w:rsidRPr="00911A7D">
        <w:rPr>
          <w:rFonts w:asciiTheme="minorHAnsi" w:hAnsiTheme="minorHAnsi" w:cstheme="minorHAnsi"/>
        </w:rPr>
        <w:t xml:space="preserve">o </w:t>
      </w:r>
      <w:r w:rsidR="00364A71" w:rsidRPr="00911A7D">
        <w:rPr>
          <w:rFonts w:asciiTheme="minorHAnsi" w:hAnsiTheme="minorHAnsi" w:cstheme="minorHAnsi"/>
        </w:rPr>
        <w:t>il riscontro di almeno</w:t>
      </w:r>
      <w:r w:rsidRPr="00911A7D">
        <w:rPr>
          <w:rFonts w:asciiTheme="minorHAnsi" w:hAnsiTheme="minorHAnsi" w:cstheme="minorHAnsi"/>
        </w:rPr>
        <w:t xml:space="preserve"> un test con esito negativo </w:t>
      </w:r>
      <w:r w:rsidR="00364A71" w:rsidRPr="00911A7D">
        <w:rPr>
          <w:rFonts w:asciiTheme="minorHAnsi" w:hAnsiTheme="minorHAnsi" w:cstheme="minorHAnsi"/>
        </w:rPr>
        <w:t>(r</w:t>
      </w:r>
      <w:r w:rsidRPr="00911A7D">
        <w:rPr>
          <w:rFonts w:asciiTheme="minorHAnsi" w:hAnsiTheme="minorHAnsi" w:cstheme="minorHAnsi"/>
        </w:rPr>
        <w:t>ispetto a quanto dichiarato</w:t>
      </w:r>
      <w:r w:rsidR="00364A71" w:rsidRPr="00911A7D">
        <w:rPr>
          <w:rFonts w:asciiTheme="minorHAnsi" w:hAnsiTheme="minorHAnsi" w:cstheme="minorHAnsi"/>
        </w:rPr>
        <w:t xml:space="preserve"> positivo</w:t>
      </w:r>
      <w:r w:rsidRPr="00911A7D">
        <w:rPr>
          <w:rFonts w:asciiTheme="minorHAnsi" w:hAnsiTheme="minorHAnsi" w:cstheme="minorHAnsi"/>
        </w:rPr>
        <w:t xml:space="preserve"> dal fornitore nel </w:t>
      </w:r>
      <w:r w:rsidR="004B0976">
        <w:rPr>
          <w:rFonts w:asciiTheme="minorHAnsi" w:hAnsiTheme="minorHAnsi" w:cstheme="minorHAnsi"/>
        </w:rPr>
        <w:t xml:space="preserve">Rapporto </w:t>
      </w:r>
      <w:r w:rsidRPr="00911A7D">
        <w:rPr>
          <w:rFonts w:asciiTheme="minorHAnsi" w:hAnsiTheme="minorHAnsi" w:cstheme="minorHAnsi"/>
        </w:rPr>
        <w:t>di esecuzione test</w:t>
      </w:r>
      <w:r w:rsidR="00364A71" w:rsidRPr="00911A7D">
        <w:rPr>
          <w:rFonts w:asciiTheme="minorHAnsi" w:hAnsiTheme="minorHAnsi" w:cstheme="minorHAnsi"/>
        </w:rPr>
        <w:t>).</w:t>
      </w:r>
    </w:p>
    <w:p w14:paraId="0C2AD50B" w14:textId="77777777" w:rsidR="00310064" w:rsidRPr="00911A7D" w:rsidRDefault="00A404E2">
      <w:pPr>
        <w:rPr>
          <w:rFonts w:asciiTheme="minorHAnsi" w:hAnsiTheme="minorHAnsi" w:cstheme="minorHAnsi"/>
        </w:rPr>
      </w:pPr>
      <w:r w:rsidRPr="00911A7D">
        <w:rPr>
          <w:rFonts w:asciiTheme="minorHAnsi" w:hAnsiTheme="minorHAnsi" w:cstheme="minorHAnsi"/>
        </w:rPr>
        <w:t xml:space="preserve">La </w:t>
      </w:r>
      <w:r w:rsidR="00310064" w:rsidRPr="00911A7D">
        <w:rPr>
          <w:rFonts w:asciiTheme="minorHAnsi" w:hAnsiTheme="minorHAnsi" w:cstheme="minorHAnsi"/>
        </w:rPr>
        <w:t>sospensione del</w:t>
      </w:r>
      <w:r w:rsidR="00CA5FFF" w:rsidRPr="00911A7D">
        <w:rPr>
          <w:rFonts w:asciiTheme="minorHAnsi" w:hAnsiTheme="minorHAnsi" w:cstheme="minorHAnsi"/>
        </w:rPr>
        <w:t xml:space="preserve"> collaudo </w:t>
      </w:r>
      <w:r w:rsidRPr="00911A7D">
        <w:rPr>
          <w:rFonts w:asciiTheme="minorHAnsi" w:hAnsiTheme="minorHAnsi" w:cstheme="minorHAnsi"/>
        </w:rPr>
        <w:t>comporta lo</w:t>
      </w:r>
      <w:r w:rsidR="00310064" w:rsidRPr="00911A7D">
        <w:rPr>
          <w:rFonts w:asciiTheme="minorHAnsi" w:hAnsiTheme="minorHAnsi" w:cstheme="minorHAnsi"/>
        </w:rPr>
        <w:t xml:space="preserve"> slittamento del termine </w:t>
      </w:r>
      <w:r w:rsidRPr="00911A7D">
        <w:rPr>
          <w:rFonts w:asciiTheme="minorHAnsi" w:hAnsiTheme="minorHAnsi" w:cstheme="minorHAnsi"/>
        </w:rPr>
        <w:t xml:space="preserve">pianificato e tale ritardo </w:t>
      </w:r>
      <w:r w:rsidR="00310064" w:rsidRPr="00911A7D">
        <w:rPr>
          <w:rFonts w:asciiTheme="minorHAnsi" w:hAnsiTheme="minorHAnsi" w:cstheme="minorHAnsi"/>
        </w:rPr>
        <w:t>sarà a totale carico del Fornitore comportando le azioni contrattuali previste</w:t>
      </w:r>
      <w:r w:rsidRPr="00911A7D">
        <w:rPr>
          <w:rFonts w:asciiTheme="minorHAnsi" w:hAnsiTheme="minorHAnsi" w:cstheme="minorHAnsi"/>
        </w:rPr>
        <w:t xml:space="preserve"> dal presente indicatore</w:t>
      </w:r>
      <w:r w:rsidR="00310064" w:rsidRPr="00911A7D">
        <w:rPr>
          <w:rFonts w:asciiTheme="minorHAnsi" w:hAnsiTheme="minorHAnsi" w:cstheme="minorHAnsi"/>
        </w:rPr>
        <w:t xml:space="preserve">. La consegna della versione corretta dei prodotti dovrà avvenire entro il nuovo termine fissato </w:t>
      </w:r>
      <w:r w:rsidRPr="00911A7D">
        <w:rPr>
          <w:rFonts w:asciiTheme="minorHAnsi" w:hAnsiTheme="minorHAnsi" w:cstheme="minorHAnsi"/>
        </w:rPr>
        <w:t>dall’Amministrazione</w:t>
      </w:r>
      <w:r w:rsidR="00310064" w:rsidRPr="00911A7D">
        <w:rPr>
          <w:rFonts w:asciiTheme="minorHAnsi" w:hAnsiTheme="minorHAnsi" w:cstheme="minorHAnsi"/>
        </w:rPr>
        <w:t>.</w:t>
      </w:r>
    </w:p>
    <w:p w14:paraId="623BC290" w14:textId="77777777" w:rsidR="00863072" w:rsidRDefault="00310064">
      <w:pPr>
        <w:rPr>
          <w:rFonts w:asciiTheme="minorHAnsi" w:hAnsiTheme="minorHAnsi" w:cstheme="minorHAnsi"/>
        </w:rPr>
      </w:pPr>
      <w:r w:rsidRPr="00911A7D">
        <w:rPr>
          <w:rFonts w:asciiTheme="minorHAnsi" w:hAnsiTheme="minorHAnsi" w:cstheme="minorHAnsi"/>
          <w:u w:val="single"/>
        </w:rPr>
        <w:t xml:space="preserve">In caso di </w:t>
      </w:r>
      <w:r w:rsidR="00A42D7B" w:rsidRPr="00911A7D">
        <w:rPr>
          <w:rFonts w:asciiTheme="minorHAnsi" w:hAnsiTheme="minorHAnsi" w:cstheme="minorHAnsi"/>
          <w:b/>
          <w:u w:val="single"/>
        </w:rPr>
        <w:t xml:space="preserve">più di </w:t>
      </w:r>
      <w:r w:rsidRPr="00911A7D">
        <w:rPr>
          <w:rFonts w:asciiTheme="minorHAnsi" w:hAnsiTheme="minorHAnsi" w:cstheme="minorHAnsi"/>
          <w:b/>
          <w:u w:val="single"/>
        </w:rPr>
        <w:t>2</w:t>
      </w:r>
      <w:r w:rsidRPr="00911A7D">
        <w:rPr>
          <w:rFonts w:asciiTheme="minorHAnsi" w:hAnsiTheme="minorHAnsi" w:cstheme="minorHAnsi"/>
          <w:u w:val="single"/>
        </w:rPr>
        <w:t xml:space="preserve"> </w:t>
      </w:r>
      <w:r w:rsidRPr="00AE26BF">
        <w:rPr>
          <w:rFonts w:asciiTheme="minorHAnsi" w:hAnsiTheme="minorHAnsi" w:cstheme="minorHAnsi"/>
          <w:b/>
          <w:u w:val="single"/>
        </w:rPr>
        <w:t>sospen</w:t>
      </w:r>
      <w:r w:rsidR="00A404E2" w:rsidRPr="00AE26BF">
        <w:rPr>
          <w:rFonts w:asciiTheme="minorHAnsi" w:hAnsiTheme="minorHAnsi" w:cstheme="minorHAnsi"/>
          <w:b/>
          <w:u w:val="single"/>
        </w:rPr>
        <w:t>sioni</w:t>
      </w:r>
      <w:r w:rsidR="00A404E2" w:rsidRPr="00911A7D">
        <w:rPr>
          <w:rFonts w:asciiTheme="minorHAnsi" w:hAnsiTheme="minorHAnsi" w:cstheme="minorHAnsi"/>
        </w:rPr>
        <w:t xml:space="preserve"> sul medesimo obiettivo l’Amministrazione </w:t>
      </w:r>
      <w:r w:rsidRPr="00911A7D">
        <w:rPr>
          <w:rFonts w:asciiTheme="minorHAnsi" w:hAnsiTheme="minorHAnsi" w:cstheme="minorHAnsi"/>
        </w:rPr>
        <w:t xml:space="preserve">si riserva la facoltà di dichiarare “non approvabile/accettabile” il prodotto oggetto di </w:t>
      </w:r>
      <w:r w:rsidR="00CA5FFF" w:rsidRPr="00911A7D">
        <w:rPr>
          <w:rFonts w:asciiTheme="minorHAnsi" w:hAnsiTheme="minorHAnsi" w:cstheme="minorHAnsi"/>
        </w:rPr>
        <w:t xml:space="preserve">collaudo </w:t>
      </w:r>
      <w:r w:rsidRPr="00911A7D">
        <w:rPr>
          <w:rFonts w:asciiTheme="minorHAnsi" w:hAnsiTheme="minorHAnsi" w:cstheme="minorHAnsi"/>
        </w:rPr>
        <w:t>per inadempimento del Fornito</w:t>
      </w:r>
      <w:r w:rsidR="00A404E2" w:rsidRPr="00911A7D">
        <w:rPr>
          <w:rFonts w:asciiTheme="minorHAnsi" w:hAnsiTheme="minorHAnsi" w:cstheme="minorHAnsi"/>
        </w:rPr>
        <w:t xml:space="preserve">re come previsto dal Capitolato </w:t>
      </w:r>
      <w:r w:rsidR="00A404E2" w:rsidRPr="00DB42AC">
        <w:rPr>
          <w:rFonts w:asciiTheme="minorHAnsi" w:hAnsiTheme="minorHAnsi" w:cstheme="minorHAnsi"/>
          <w:shd w:val="clear" w:color="auto" w:fill="FFFFFF" w:themeFill="background1"/>
        </w:rPr>
        <w:t>Tecnico Speciale “</w:t>
      </w:r>
      <w:r w:rsidR="003E4000">
        <w:rPr>
          <w:rFonts w:asciiTheme="minorHAnsi" w:hAnsiTheme="minorHAnsi" w:cstheme="minorHAnsi"/>
          <w:shd w:val="clear" w:color="auto" w:fill="FFFFFF" w:themeFill="background1"/>
        </w:rPr>
        <w:t>Modalità di Approvazione dei</w:t>
      </w:r>
      <w:r w:rsidR="00A404E2" w:rsidRPr="00911A7D">
        <w:rPr>
          <w:rFonts w:asciiTheme="minorHAnsi" w:hAnsiTheme="minorHAnsi" w:cstheme="minorHAnsi"/>
        </w:rPr>
        <w:t xml:space="preserve"> prodotti”.  </w:t>
      </w:r>
    </w:p>
    <w:p w14:paraId="29A3F7AA" w14:textId="77777777" w:rsidR="00AE26BF" w:rsidRPr="00911A7D" w:rsidRDefault="00AE26BF">
      <w:pPr>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2481"/>
        <w:gridCol w:w="1776"/>
        <w:gridCol w:w="2268"/>
      </w:tblGrid>
      <w:tr w:rsidR="00506017" w:rsidRPr="00264F78" w14:paraId="0A991657" w14:textId="77777777" w:rsidTr="00712554">
        <w:trPr>
          <w:cantSplit/>
        </w:trPr>
        <w:tc>
          <w:tcPr>
            <w:tcW w:w="2050" w:type="dxa"/>
            <w:vAlign w:val="center"/>
          </w:tcPr>
          <w:p w14:paraId="1260F713"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tcPr>
          <w:p w14:paraId="2CF33DDD"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Numero complessivo di giorni in cui è stato sospeso il collaudo di un obiettivo per cause imputabili al Fornitore</w:t>
            </w:r>
          </w:p>
        </w:tc>
      </w:tr>
      <w:tr w:rsidR="00506017" w:rsidRPr="00264F78" w14:paraId="19A52E22" w14:textId="77777777" w:rsidTr="00712554">
        <w:trPr>
          <w:cantSplit/>
        </w:trPr>
        <w:tc>
          <w:tcPr>
            <w:tcW w:w="2050" w:type="dxa"/>
            <w:vAlign w:val="center"/>
          </w:tcPr>
          <w:p w14:paraId="2DFAACEC"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Unità di misura</w:t>
            </w:r>
          </w:p>
        </w:tc>
        <w:tc>
          <w:tcPr>
            <w:tcW w:w="2481" w:type="dxa"/>
            <w:vAlign w:val="center"/>
          </w:tcPr>
          <w:p w14:paraId="04C89EBF"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Giorno lavorativo</w:t>
            </w:r>
          </w:p>
        </w:tc>
        <w:tc>
          <w:tcPr>
            <w:tcW w:w="1776" w:type="dxa"/>
            <w:vAlign w:val="center"/>
          </w:tcPr>
          <w:p w14:paraId="1F7EC407"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Fonte dati</w:t>
            </w:r>
          </w:p>
        </w:tc>
        <w:tc>
          <w:tcPr>
            <w:tcW w:w="2268" w:type="dxa"/>
          </w:tcPr>
          <w:p w14:paraId="5D3314B0" w14:textId="77777777" w:rsidR="00AA61EA" w:rsidRPr="00911A7D" w:rsidRDefault="00AA61EA">
            <w:pPr>
              <w:pStyle w:val="tabiq"/>
              <w:rPr>
                <w:rFonts w:asciiTheme="minorHAnsi" w:hAnsiTheme="minorHAnsi" w:cstheme="minorHAnsi"/>
              </w:rPr>
            </w:pPr>
            <w:r w:rsidRPr="00911A7D">
              <w:rPr>
                <w:rFonts w:asciiTheme="minorHAnsi" w:hAnsiTheme="minorHAnsi" w:cstheme="minorHAnsi"/>
              </w:rPr>
              <w:t>Piano di lavoro approvato dell’obiettivo</w:t>
            </w:r>
          </w:p>
          <w:p w14:paraId="0BAD7D1B"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Comunicazioni di sospensione del collaudo e di ripresa</w:t>
            </w:r>
          </w:p>
        </w:tc>
      </w:tr>
      <w:tr w:rsidR="00506017" w:rsidRPr="00264F78" w14:paraId="4CE78920" w14:textId="77777777" w:rsidTr="00712554">
        <w:trPr>
          <w:cantSplit/>
        </w:trPr>
        <w:tc>
          <w:tcPr>
            <w:tcW w:w="2050" w:type="dxa"/>
            <w:vAlign w:val="center"/>
          </w:tcPr>
          <w:p w14:paraId="70E7801A"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lastRenderedPageBreak/>
              <w:t>Periodo di riferimento</w:t>
            </w:r>
          </w:p>
        </w:tc>
        <w:tc>
          <w:tcPr>
            <w:tcW w:w="2481" w:type="dxa"/>
          </w:tcPr>
          <w:p w14:paraId="7C2A56A9"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 xml:space="preserve">Durata collaudo </w:t>
            </w:r>
          </w:p>
        </w:tc>
        <w:tc>
          <w:tcPr>
            <w:tcW w:w="1776" w:type="dxa"/>
          </w:tcPr>
          <w:p w14:paraId="7F4B7CEA"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Frequenza di misurazione</w:t>
            </w:r>
          </w:p>
        </w:tc>
        <w:tc>
          <w:tcPr>
            <w:tcW w:w="2268" w:type="dxa"/>
          </w:tcPr>
          <w:p w14:paraId="0E041007"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Al termine del collaudo</w:t>
            </w:r>
          </w:p>
        </w:tc>
      </w:tr>
      <w:tr w:rsidR="00506017" w:rsidRPr="00264F78" w14:paraId="4125EA51" w14:textId="77777777" w:rsidTr="00712554">
        <w:trPr>
          <w:cantSplit/>
        </w:trPr>
        <w:tc>
          <w:tcPr>
            <w:tcW w:w="2050" w:type="dxa"/>
            <w:vAlign w:val="center"/>
          </w:tcPr>
          <w:p w14:paraId="69846D62"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186543DD" w14:textId="77777777" w:rsidR="00506017" w:rsidRPr="00911A7D" w:rsidRDefault="00506017">
            <w:pPr>
              <w:pStyle w:val="tabiq"/>
              <w:numPr>
                <w:ilvl w:val="0"/>
                <w:numId w:val="9"/>
              </w:numPr>
              <w:rPr>
                <w:rFonts w:asciiTheme="minorHAnsi" w:hAnsiTheme="minorHAnsi" w:cstheme="minorHAnsi"/>
              </w:rPr>
            </w:pPr>
            <w:r w:rsidRPr="00911A7D">
              <w:rPr>
                <w:rFonts w:asciiTheme="minorHAnsi" w:hAnsiTheme="minorHAnsi" w:cstheme="minorHAnsi"/>
              </w:rPr>
              <w:t xml:space="preserve">Data della singola sospensione collaudo </w:t>
            </w:r>
            <w:r w:rsidRPr="00911A7D">
              <w:rPr>
                <w:rFonts w:asciiTheme="minorHAnsi" w:hAnsiTheme="minorHAnsi" w:cstheme="minorHAnsi"/>
                <w:i/>
                <w:iCs/>
              </w:rPr>
              <w:t>(</w:t>
            </w:r>
            <w:proofErr w:type="spellStart"/>
            <w:r w:rsidRPr="00911A7D">
              <w:rPr>
                <w:rFonts w:asciiTheme="minorHAnsi" w:hAnsiTheme="minorHAnsi" w:cstheme="minorHAnsi"/>
                <w:i/>
                <w:iCs/>
              </w:rPr>
              <w:t>Data_sospensione</w:t>
            </w:r>
            <w:r w:rsidRPr="00911A7D">
              <w:rPr>
                <w:rFonts w:asciiTheme="minorHAnsi" w:hAnsiTheme="minorHAnsi" w:cstheme="minorHAnsi"/>
                <w:i/>
                <w:iCs/>
                <w:vertAlign w:val="subscript"/>
              </w:rPr>
              <w:t>j</w:t>
            </w:r>
            <w:proofErr w:type="spellEnd"/>
            <w:r w:rsidRPr="00911A7D">
              <w:rPr>
                <w:rFonts w:asciiTheme="minorHAnsi" w:hAnsiTheme="minorHAnsi" w:cstheme="minorHAnsi"/>
                <w:i/>
                <w:iCs/>
              </w:rPr>
              <w:t>)</w:t>
            </w:r>
          </w:p>
          <w:p w14:paraId="7FE9210A" w14:textId="77777777" w:rsidR="00506017" w:rsidRPr="00911A7D" w:rsidRDefault="00506017">
            <w:pPr>
              <w:pStyle w:val="tabiq"/>
              <w:numPr>
                <w:ilvl w:val="0"/>
                <w:numId w:val="9"/>
              </w:numPr>
              <w:rPr>
                <w:rFonts w:asciiTheme="minorHAnsi" w:hAnsiTheme="minorHAnsi" w:cstheme="minorHAnsi"/>
              </w:rPr>
            </w:pPr>
            <w:r w:rsidRPr="00911A7D">
              <w:rPr>
                <w:rFonts w:asciiTheme="minorHAnsi" w:hAnsiTheme="minorHAnsi" w:cstheme="minorHAnsi"/>
              </w:rPr>
              <w:t xml:space="preserve">Data della singola di ripresa del </w:t>
            </w:r>
            <w:proofErr w:type="gramStart"/>
            <w:r w:rsidRPr="00911A7D">
              <w:rPr>
                <w:rFonts w:asciiTheme="minorHAnsi" w:hAnsiTheme="minorHAnsi" w:cstheme="minorHAnsi"/>
              </w:rPr>
              <w:t xml:space="preserve">collaudo  </w:t>
            </w:r>
            <w:r w:rsidRPr="00911A7D">
              <w:rPr>
                <w:rFonts w:asciiTheme="minorHAnsi" w:hAnsiTheme="minorHAnsi" w:cstheme="minorHAnsi"/>
                <w:i/>
                <w:iCs/>
              </w:rPr>
              <w:t>(</w:t>
            </w:r>
            <w:proofErr w:type="spellStart"/>
            <w:proofErr w:type="gramEnd"/>
            <w:r w:rsidRPr="00911A7D">
              <w:rPr>
                <w:rFonts w:asciiTheme="minorHAnsi" w:hAnsiTheme="minorHAnsi" w:cstheme="minorHAnsi"/>
                <w:i/>
                <w:iCs/>
              </w:rPr>
              <w:t>Data_ripresa</w:t>
            </w:r>
            <w:r w:rsidRPr="00911A7D">
              <w:rPr>
                <w:rFonts w:asciiTheme="minorHAnsi" w:hAnsiTheme="minorHAnsi" w:cstheme="minorHAnsi"/>
                <w:i/>
                <w:iCs/>
                <w:vertAlign w:val="subscript"/>
              </w:rPr>
              <w:t>j</w:t>
            </w:r>
            <w:proofErr w:type="spellEnd"/>
            <w:r w:rsidRPr="00911A7D">
              <w:rPr>
                <w:rFonts w:asciiTheme="minorHAnsi" w:hAnsiTheme="minorHAnsi" w:cstheme="minorHAnsi"/>
                <w:i/>
                <w:iCs/>
              </w:rPr>
              <w:t>)</w:t>
            </w:r>
          </w:p>
          <w:p w14:paraId="2DA57FD5" w14:textId="77777777" w:rsidR="00506017" w:rsidRPr="00911A7D" w:rsidRDefault="00506017">
            <w:pPr>
              <w:pStyle w:val="tabiq"/>
              <w:numPr>
                <w:ilvl w:val="0"/>
                <w:numId w:val="9"/>
              </w:numPr>
              <w:rPr>
                <w:rFonts w:asciiTheme="minorHAnsi" w:hAnsiTheme="minorHAnsi" w:cstheme="minorHAnsi"/>
              </w:rPr>
            </w:pPr>
            <w:r w:rsidRPr="00911A7D">
              <w:rPr>
                <w:rFonts w:asciiTheme="minorHAnsi" w:hAnsiTheme="minorHAnsi" w:cstheme="minorHAnsi"/>
              </w:rPr>
              <w:t>Numero di sospensioni del collaudo</w:t>
            </w:r>
            <w:r w:rsidRPr="00911A7D">
              <w:rPr>
                <w:rFonts w:asciiTheme="minorHAnsi" w:hAnsiTheme="minorHAnsi" w:cstheme="minorHAnsi"/>
                <w:i/>
                <w:iCs/>
              </w:rPr>
              <w:t xml:space="preserve"> (</w:t>
            </w:r>
            <w:proofErr w:type="spellStart"/>
            <w:r w:rsidRPr="00911A7D">
              <w:rPr>
                <w:rFonts w:asciiTheme="minorHAnsi" w:hAnsiTheme="minorHAnsi" w:cstheme="minorHAnsi"/>
                <w:i/>
                <w:iCs/>
              </w:rPr>
              <w:t>Nsosp</w:t>
            </w:r>
            <w:proofErr w:type="spellEnd"/>
            <w:r w:rsidRPr="00911A7D">
              <w:rPr>
                <w:rFonts w:asciiTheme="minorHAnsi" w:hAnsiTheme="minorHAnsi" w:cstheme="minorHAnsi"/>
                <w:i/>
                <w:iCs/>
              </w:rPr>
              <w:t>)</w:t>
            </w:r>
          </w:p>
        </w:tc>
      </w:tr>
      <w:tr w:rsidR="00506017" w:rsidRPr="00264F78" w14:paraId="1BD74A60" w14:textId="77777777" w:rsidTr="00712554">
        <w:trPr>
          <w:cantSplit/>
        </w:trPr>
        <w:tc>
          <w:tcPr>
            <w:tcW w:w="2050" w:type="dxa"/>
            <w:vAlign w:val="center"/>
          </w:tcPr>
          <w:p w14:paraId="669AFA64"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3"/>
          </w:tcPr>
          <w:p w14:paraId="6284CDC8"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Si applica a tutte le sospensioni del collaudo (sia per la prima che, qualora capiti, per le successive)</w:t>
            </w:r>
          </w:p>
        </w:tc>
      </w:tr>
      <w:tr w:rsidR="00506017" w:rsidRPr="00264F78" w14:paraId="2E6C6BEC" w14:textId="77777777" w:rsidTr="00712554">
        <w:trPr>
          <w:cantSplit/>
          <w:trHeight w:val="337"/>
        </w:trPr>
        <w:tc>
          <w:tcPr>
            <w:tcW w:w="2050" w:type="dxa"/>
          </w:tcPr>
          <w:p w14:paraId="2D4CFAC0"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tcPr>
          <w:p w14:paraId="7D3C623A" w14:textId="57F3B7A1" w:rsidR="008D4356" w:rsidRPr="00911A7D" w:rsidRDefault="00506017">
            <w:pPr>
              <w:rPr>
                <w:rFonts w:asciiTheme="minorHAnsi" w:hAnsiTheme="minorHAnsi" w:cstheme="minorHAnsi"/>
              </w:rPr>
            </w:pPr>
            <w:r w:rsidRPr="00911A7D">
              <w:rPr>
                <w:rFonts w:asciiTheme="minorHAnsi" w:hAnsiTheme="minorHAnsi" w:cstheme="minorHAnsi"/>
              </w:rPr>
              <w:fldChar w:fldCharType="begin"/>
            </w:r>
            <w:r w:rsidRPr="00911A7D">
              <w:rPr>
                <w:rFonts w:asciiTheme="minorHAnsi" w:hAnsiTheme="minorHAnsi" w:cstheme="minorHAnsi"/>
              </w:rPr>
              <w:instrText xml:space="preserve"> QUOTE </w:instrText>
            </w:r>
            <w:r w:rsidR="005267AA">
              <w:rPr>
                <w:rFonts w:asciiTheme="minorHAnsi" w:hAnsiTheme="minorHAnsi" w:cstheme="minorHAnsi"/>
                <w:noProof/>
                <w:position w:val="-6"/>
              </w:rPr>
              <w:pict w14:anchorId="05BCF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5.5pt" equationxml="&lt;?xml version=&quot;1.0&quot; encoding=&quot;UTF-8&quot; standalone=&quot;yes&quot;?&gt;&#10;&#10;&#10;&lt;?mso-application progid=&quot;Word.Document&quot;?&gt;&#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removePersonalInformation/&gt;&lt;w:displayBackgroundShape/&gt;&lt;w:doNotEmbedSystemFonts/&gt;&lt;w:stylePaneFormatFilter w:val=&quot;3F01&quot;/&gt;&lt;w:defaultTabStop w:val=&quot;708&quot;/&gt;&lt;w:hyphenationZone w:val=&quot;283&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330B3&quot;/&gt;&lt;wsp:rsid wsp:val=&quot;000127E7&quot;/&gt;&lt;wsp:rsid wsp:val=&quot;00013BDE&quot;/&gt;&lt;wsp:rsid wsp:val=&quot;00014FC9&quot;/&gt;&lt;wsp:rsid wsp:val=&quot;00016185&quot;/&gt;&lt;wsp:rsid wsp:val=&quot;00023865&quot;/&gt;&lt;wsp:rsid wsp:val=&quot;00030692&quot;/&gt;&lt;wsp:rsid wsp:val=&quot;00043CE9&quot;/&gt;&lt;wsp:rsid wsp:val=&quot;0004642F&quot;/&gt;&lt;wsp:rsid wsp:val=&quot;0005337B&quot;/&gt;&lt;wsp:rsid wsp:val=&quot;000661A1&quot;/&gt;&lt;wsp:rsid wsp:val=&quot;00067E9D&quot;/&gt;&lt;wsp:rsid wsp:val=&quot;00077EAD&quot;/&gt;&lt;wsp:rsid wsp:val=&quot;0008047F&quot;/&gt;&lt;wsp:rsid wsp:val=&quot;0009008E&quot;/&gt;&lt;wsp:rsid wsp:val=&quot;00096FDF&quot;/&gt;&lt;wsp:rsid wsp:val=&quot;000A12ED&quot;/&gt;&lt;wsp:rsid wsp:val=&quot;000A21A9&quot;/&gt;&lt;wsp:rsid wsp:val=&quot;000A30A9&quot;/&gt;&lt;wsp:rsid wsp:val=&quot;000A7D87&quot;/&gt;&lt;wsp:rsid wsp:val=&quot;000B5021&quot;/&gt;&lt;wsp:rsid wsp:val=&quot;000D4F2E&quot;/&gt;&lt;wsp:rsid wsp:val=&quot;000E3370&quot;/&gt;&lt;wsp:rsid wsp:val=&quot;000E4655&quot;/&gt;&lt;wsp:rsid wsp:val=&quot;000F15E3&quot;/&gt;&lt;wsp:rsid wsp:val=&quot;000F268D&quot;/&gt;&lt;wsp:rsid wsp:val=&quot;000F3C2A&quot;/&gt;&lt;wsp:rsid wsp:val=&quot;000F3CCD&quot;/&gt;&lt;wsp:rsid wsp:val=&quot;000F7067&quot;/&gt;&lt;wsp:rsid wsp:val=&quot;00130F3E&quot;/&gt;&lt;wsp:rsid wsp:val=&quot;00143ECF&quot;/&gt;&lt;wsp:rsid wsp:val=&quot;001513C1&quot;/&gt;&lt;wsp:rsid wsp:val=&quot;001538B8&quot;/&gt;&lt;wsp:rsid wsp:val=&quot;00162318&quot;/&gt;&lt;wsp:rsid wsp:val=&quot;00173750&quot;/&gt;&lt;wsp:rsid wsp:val=&quot;00183899&quot;/&gt;&lt;wsp:rsid wsp:val=&quot;00184191&quot;/&gt;&lt;wsp:rsid wsp:val=&quot;00185E27&quot;/&gt;&lt;wsp:rsid wsp:val=&quot;00192F85&quot;/&gt;&lt;wsp:rsid wsp:val=&quot;001B63AB&quot;/&gt;&lt;wsp:rsid wsp:val=&quot;001C3AC3&quot;/&gt;&lt;wsp:rsid wsp:val=&quot;001C65CD&quot;/&gt;&lt;wsp:rsid wsp:val=&quot;001D3E2A&quot;/&gt;&lt;wsp:rsid wsp:val=&quot;001D49E0&quot;/&gt;&lt;wsp:rsid wsp:val=&quot;001D5A42&quot;/&gt;&lt;wsp:rsid wsp:val=&quot;001D79E6&quot;/&gt;&lt;wsp:rsid wsp:val=&quot;001E1932&quot;/&gt;&lt;wsp:rsid wsp:val=&quot;001E42C2&quot;/&gt;&lt;wsp:rsid wsp:val=&quot;001E4B09&quot;/&gt;&lt;wsp:rsid wsp:val=&quot;00213A22&quot;/&gt;&lt;wsp:rsid wsp:val=&quot;00215D14&quot;/&gt;&lt;wsp:rsid wsp:val=&quot;00220E3D&quot;/&gt;&lt;wsp:rsid wsp:val=&quot;00233C1E&quot;/&gt;&lt;wsp:rsid wsp:val=&quot;00246C2D&quot;/&gt;&lt;wsp:rsid wsp:val=&quot;00267F87&quot;/&gt;&lt;wsp:rsid wsp:val=&quot;00270067&quot;/&gt;&lt;wsp:rsid wsp:val=&quot;00285E09&quot;/&gt;&lt;wsp:rsid wsp:val=&quot;00292308&quot;/&gt;&lt;wsp:rsid wsp:val=&quot;00293244&quot;/&gt;&lt;wsp:rsid wsp:val=&quot;002A32BD&quot;/&gt;&lt;wsp:rsid wsp:val=&quot;002C31E7&quot;/&gt;&lt;wsp:rsid wsp:val=&quot;002C6C06&quot;/&gt;&lt;wsp:rsid wsp:val=&quot;002D2E5D&quot;/&gt;&lt;wsp:rsid wsp:val=&quot;002E591F&quot;/&gt;&lt;wsp:rsid wsp:val=&quot;00303872&quot;/&gt;&lt;wsp:rsid wsp:val=&quot;003057A7&quot;/&gt;&lt;wsp:rsid wsp:val=&quot;00313A5A&quot;/&gt;&lt;wsp:rsid wsp:val=&quot;00316CBC&quot;/&gt;&lt;wsp:rsid wsp:val=&quot;00320104&quot;/&gt;&lt;wsp:rsid wsp:val=&quot;003276B1&quot;/&gt;&lt;wsp:rsid wsp:val=&quot;00334AFD&quot;/&gt;&lt;wsp:rsid wsp:val=&quot;0033643E&quot;/&gt;&lt;wsp:rsid wsp:val=&quot;00353385&quot;/&gt;&lt;wsp:rsid wsp:val=&quot;0035771D&quot;/&gt;&lt;wsp:rsid wsp:val=&quot;00364F8F&quot;/&gt;&lt;wsp:rsid wsp:val=&quot;00386008&quot;/&gt;&lt;wsp:rsid wsp:val=&quot;00394274&quot;/&gt;&lt;wsp:rsid wsp:val=&quot;00397A99&quot;/&gt;&lt;wsp:rsid wsp:val=&quot;00397AC7&quot;/&gt;&lt;wsp:rsid wsp:val=&quot;003A582A&quot;/&gt;&lt;wsp:rsid wsp:val=&quot;003B1D21&quot;/&gt;&lt;wsp:rsid wsp:val=&quot;003C33DF&quot;/&gt;&lt;wsp:rsid wsp:val=&quot;003D389D&quot;/&gt;&lt;wsp:rsid wsp:val=&quot;003E0911&quot;/&gt;&lt;wsp:rsid wsp:val=&quot;003F3826&quot;/&gt;&lt;wsp:rsid wsp:val=&quot;00410ED5&quot;/&gt;&lt;wsp:rsid wsp:val=&quot;0041113F&quot;/&gt;&lt;wsp:rsid wsp:val=&quot;00411EF6&quot;/&gt;&lt;wsp:rsid wsp:val=&quot;004171B4&quot;/&gt;&lt;wsp:rsid wsp:val=&quot;00431EE6&quot;/&gt;&lt;wsp:rsid wsp:val=&quot;004443BD&quot;/&gt;&lt;wsp:rsid wsp:val=&quot;00446D43&quot;/&gt;&lt;wsp:rsid wsp:val=&quot;00453779&quot;/&gt;&lt;wsp:rsid wsp:val=&quot;00455C57&quot;/&gt;&lt;wsp:rsid wsp:val=&quot;00470ACA&quot;/&gt;&lt;wsp:rsid wsp:val=&quot;00484814&quot;/&gt;&lt;wsp:rsid wsp:val=&quot;00485011&quot;/&gt;&lt;wsp:rsid wsp:val=&quot;004A0F60&quot;/&gt;&lt;wsp:rsid wsp:val=&quot;004A6731&quot;/&gt;&lt;wsp:rsid wsp:val=&quot;004C28DD&quot;/&gt;&lt;wsp:rsid wsp:val=&quot;004C6160&quot;/&gt;&lt;wsp:rsid wsp:val=&quot;004D3234&quot;/&gt;&lt;wsp:rsid wsp:val=&quot;004D5BC1&quot;/&gt;&lt;wsp:rsid wsp:val=&quot;004E0BF4&quot;/&gt;&lt;wsp:rsid wsp:val=&quot;004E1EC3&quot;/&gt;&lt;wsp:rsid wsp:val=&quot;004E37CB&quot;/&gt;&lt;wsp:rsid wsp:val=&quot;004F1750&quot;/&gt;&lt;wsp:rsid wsp:val=&quot;004F1985&quot;/&gt;&lt;wsp:rsid wsp:val=&quot;004F6429&quot;/&gt;&lt;wsp:rsid wsp:val=&quot;00506239&quot;/&gt;&lt;wsp:rsid wsp:val=&quot;00506E77&quot;/&gt;&lt;wsp:rsid wsp:val=&quot;005119C8&quot;/&gt;&lt;wsp:rsid wsp:val=&quot;00514F95&quot;/&gt;&lt;wsp:rsid wsp:val=&quot;00533DD7&quot;/&gt;&lt;wsp:rsid wsp:val=&quot;0054082C&quot;/&gt;&lt;wsp:rsid wsp:val=&quot;00553707&quot;/&gt;&lt;wsp:rsid wsp:val=&quot;00562365&quot;/&gt;&lt;wsp:rsid wsp:val=&quot;005662D1&quot;/&gt;&lt;wsp:rsid wsp:val=&quot;00574CF9&quot;/&gt;&lt;wsp:rsid wsp:val=&quot;005875E9&quot;/&gt;&lt;wsp:rsid wsp:val=&quot;005A7101&quot;/&gt;&lt;wsp:rsid wsp:val=&quot;005B1C29&quot;/&gt;&lt;wsp:rsid wsp:val=&quot;005C3AD3&quot;/&gt;&lt;wsp:rsid wsp:val=&quot;005C79BF&quot;/&gt;&lt;wsp:rsid wsp:val=&quot;005D0338&quot;/&gt;&lt;wsp:rsid wsp:val=&quot;005D6C32&quot;/&gt;&lt;wsp:rsid wsp:val=&quot;005E4F9B&quot;/&gt;&lt;wsp:rsid wsp:val=&quot;005F70D1&quot;/&gt;&lt;wsp:rsid wsp:val=&quot;00612D9E&quot;/&gt;&lt;wsp:rsid wsp:val=&quot;00614C82&quot;/&gt;&lt;wsp:rsid wsp:val=&quot;006243D5&quot;/&gt;&lt;wsp:rsid wsp:val=&quot;006335C9&quot;/&gt;&lt;wsp:rsid wsp:val=&quot;00642B7E&quot;/&gt;&lt;wsp:rsid wsp:val=&quot;00647A35&quot;/&gt;&lt;wsp:rsid wsp:val=&quot;00660977&quot;/&gt;&lt;wsp:rsid wsp:val=&quot;0068370D&quot;/&gt;&lt;wsp:rsid wsp:val=&quot;0068500F&quot;/&gt;&lt;wsp:rsid wsp:val=&quot;006A7CF2&quot;/&gt;&lt;wsp:rsid wsp:val=&quot;006B00B2&quot;/&gt;&lt;wsp:rsid wsp:val=&quot;006C2756&quot;/&gt;&lt;wsp:rsid wsp:val=&quot;006D43A7&quot;/&gt;&lt;wsp:rsid wsp:val=&quot;006F3803&quot;/&gt;&lt;wsp:rsid wsp:val=&quot;006F5350&quot;/&gt;&lt;wsp:rsid wsp:val=&quot;00725338&quot;/&gt;&lt;wsp:rsid wsp:val=&quot;00727522&quot;/&gt;&lt;wsp:rsid wsp:val=&quot;007330B3&quot;/&gt;&lt;wsp:rsid wsp:val=&quot;0073336F&quot;/&gt;&lt;wsp:rsid wsp:val=&quot;00735B98&quot;/&gt;&lt;wsp:rsid wsp:val=&quot;00746B8F&quot;/&gt;&lt;wsp:rsid wsp:val=&quot;00751D11&quot;/&gt;&lt;wsp:rsid wsp:val=&quot;00752906&quot;/&gt;&lt;wsp:rsid wsp:val=&quot;00753449&quot;/&gt;&lt;wsp:rsid wsp:val=&quot;007551ED&quot;/&gt;&lt;wsp:rsid wsp:val=&quot;007771BF&quot;/&gt;&lt;wsp:rsid wsp:val=&quot;00791575&quot;/&gt;&lt;wsp:rsid wsp:val=&quot;007A0AF1&quot;/&gt;&lt;wsp:rsid wsp:val=&quot;007B13F7&quot;/&gt;&lt;wsp:rsid wsp:val=&quot;007B1D8E&quot;/&gt;&lt;wsp:rsid wsp:val=&quot;007B7761&quot;/&gt;&lt;wsp:rsid wsp:val=&quot;007C2937&quot;/&gt;&lt;wsp:rsid wsp:val=&quot;007C5208&quot;/&gt;&lt;wsp:rsid wsp:val=&quot;007E6136&quot;/&gt;&lt;wsp:rsid wsp:val=&quot;007E6765&quot;/&gt;&lt;wsp:rsid wsp:val=&quot;00801B26&quot;/&gt;&lt;wsp:rsid wsp:val=&quot;00825057&quot;/&gt;&lt;wsp:rsid wsp:val=&quot;00825F97&quot;/&gt;&lt;wsp:rsid wsp:val=&quot;00850803&quot;/&gt;&lt;wsp:rsid wsp:val=&quot;00851BAD&quot;/&gt;&lt;wsp:rsid wsp:val=&quot;008541D1&quot;/&gt;&lt;wsp:rsid wsp:val=&quot;00867BCD&quot;/&gt;&lt;wsp:rsid wsp:val=&quot;008A5F07&quot;/&gt;&lt;wsp:rsid wsp:val=&quot;008B2186&quot;/&gt;&lt;wsp:rsid wsp:val=&quot;008B7033&quot;/&gt;&lt;wsp:rsid wsp:val=&quot;008B7288&quot;/&gt;&lt;wsp:rsid wsp:val=&quot;008C2738&quot;/&gt;&lt;wsp:rsid wsp:val=&quot;008D1D36&quot;/&gt;&lt;wsp:rsid wsp:val=&quot;008E21EE&quot;/&gt;&lt;wsp:rsid wsp:val=&quot;008E4833&quot;/&gt;&lt;wsp:rsid wsp:val=&quot;008F036A&quot;/&gt;&lt;wsp:rsid wsp:val=&quot;008F1489&quot;/&gt;&lt;wsp:rsid wsp:val=&quot;008F3EE5&quot;/&gt;&lt;wsp:rsid wsp:val=&quot;00906237&quot;/&gt;&lt;wsp:rsid wsp:val=&quot;00916520&quot;/&gt;&lt;wsp:rsid wsp:val=&quot;00932004&quot;/&gt;&lt;wsp:rsid wsp:val=&quot;00932618&quot;/&gt;&lt;wsp:rsid wsp:val=&quot;00947ACC&quot;/&gt;&lt;wsp:rsid wsp:val=&quot;00965949&quot;/&gt;&lt;wsp:rsid wsp:val=&quot;009841F3&quot;/&gt;&lt;wsp:rsid wsp:val=&quot;009A1426&quot;/&gt;&lt;wsp:rsid wsp:val=&quot;009A7F22&quot;/&gt;&lt;wsp:rsid wsp:val=&quot;009B10DA&quot;/&gt;&lt;wsp:rsid wsp:val=&quot;009B2B98&quot;/&gt;&lt;wsp:rsid wsp:val=&quot;009B6769&quot;/&gt;&lt;wsp:rsid wsp:val=&quot;009C09E3&quot;/&gt;&lt;wsp:rsid wsp:val=&quot;009E0F1E&quot;/&gt;&lt;wsp:rsid wsp:val=&quot;009E1B6F&quot;/&gt;&lt;wsp:rsid wsp:val=&quot;009F0974&quot;/&gt;&lt;wsp:rsid wsp:val=&quot;009F328D&quot;/&gt;&lt;wsp:rsid wsp:val=&quot;00A018F9&quot;/&gt;&lt;wsp:rsid wsp:val=&quot;00A0556A&quot;/&gt;&lt;wsp:rsid wsp:val=&quot;00A17112&quot;/&gt;&lt;wsp:rsid wsp:val=&quot;00A22C01&quot;/&gt;&lt;wsp:rsid wsp:val=&quot;00A35698&quot;/&gt;&lt;wsp:rsid wsp:val=&quot;00A65502&quot;/&gt;&lt;wsp:rsid wsp:val=&quot;00A85F7C&quot;/&gt;&lt;wsp:rsid wsp:val=&quot;00A92C44&quot;/&gt;&lt;wsp:rsid wsp:val=&quot;00A979DC&quot;/&gt;&lt;wsp:rsid wsp:val=&quot;00AA384C&quot;/&gt;&lt;wsp:rsid wsp:val=&quot;00AB4AEA&quot;/&gt;&lt;wsp:rsid wsp:val=&quot;00AE2A2A&quot;/&gt;&lt;wsp:rsid wsp:val=&quot;00AF2AAE&quot;/&gt;&lt;wsp:rsid wsp:val=&quot;00AF52E4&quot;/&gt;&lt;wsp:rsid wsp:val=&quot;00AF6669&quot;/&gt;&lt;wsp:rsid wsp:val=&quot;00B027DE&quot;/&gt;&lt;wsp:rsid wsp:val=&quot;00B1082F&quot;/&gt;&lt;wsp:rsid wsp:val=&quot;00B2451B&quot;/&gt;&lt;wsp:rsid wsp:val=&quot;00B36E89&quot;/&gt;&lt;wsp:rsid wsp:val=&quot;00B40F7B&quot;/&gt;&lt;wsp:rsid wsp:val=&quot;00B621B1&quot;/&gt;&lt;wsp:rsid wsp:val=&quot;00BA370A&quot;/&gt;&lt;wsp:rsid wsp:val=&quot;00BA3E92&quot;/&gt;&lt;wsp:rsid wsp:val=&quot;00BB458E&quot;/&gt;&lt;wsp:rsid wsp:val=&quot;00BC5182&quot;/&gt;&lt;wsp:rsid wsp:val=&quot;00BD26AB&quot;/&gt;&lt;wsp:rsid wsp:val=&quot;00BE115A&quot;/&gt;&lt;wsp:rsid wsp:val=&quot;00BE4FEC&quot;/&gt;&lt;wsp:rsid wsp:val=&quot;00C039AD&quot;/&gt;&lt;wsp:rsid wsp:val=&quot;00C05642&quot;/&gt;&lt;wsp:rsid wsp:val=&quot;00C153E9&quot;/&gt;&lt;wsp:rsid wsp:val=&quot;00C40C84&quot;/&gt;&lt;wsp:rsid wsp:val=&quot;00C61CC1&quot;/&gt;&lt;wsp:rsid wsp:val=&quot;00C6228E&quot;/&gt;&lt;wsp:rsid wsp:val=&quot;00C63965&quot;/&gt;&lt;wsp:rsid wsp:val=&quot;00C72784&quot;/&gt;&lt;wsp:rsid wsp:val=&quot;00C7305D&quot;/&gt;&lt;wsp:rsid wsp:val=&quot;00C75E87&quot;/&gt;&lt;wsp:rsid wsp:val=&quot;00C77B90&quot;/&gt;&lt;wsp:rsid wsp:val=&quot;00C77E7C&quot;/&gt;&lt;wsp:rsid wsp:val=&quot;00C9146A&quot;/&gt;&lt;wsp:rsid wsp:val=&quot;00CB6B5D&quot;/&gt;&lt;wsp:rsid wsp:val=&quot;00CC6B9F&quot;/&gt;&lt;wsp:rsid wsp:val=&quot;00CE4848&quot;/&gt;&lt;wsp:rsid wsp:val=&quot;00CF48B5&quot;/&gt;&lt;wsp:rsid wsp:val=&quot;00CF58C8&quot;/&gt;&lt;wsp:rsid wsp:val=&quot;00D01020&quot;/&gt;&lt;wsp:rsid wsp:val=&quot;00D03E1B&quot;/&gt;&lt;wsp:rsid wsp:val=&quot;00D16208&quot;/&gt;&lt;wsp:rsid wsp:val=&quot;00D206DF&quot;/&gt;&lt;wsp:rsid wsp:val=&quot;00D30F6C&quot;/&gt;&lt;wsp:rsid wsp:val=&quot;00D3116A&quot;/&gt;&lt;wsp:rsid wsp:val=&quot;00D325EE&quot;/&gt;&lt;wsp:rsid wsp:val=&quot;00D343AA&quot;/&gt;&lt;wsp:rsid wsp:val=&quot;00D37227&quot;/&gt;&lt;wsp:rsid wsp:val=&quot;00D41F1E&quot;/&gt;&lt;wsp:rsid wsp:val=&quot;00DB0C08&quot;/&gt;&lt;wsp:rsid wsp:val=&quot;00DC6A89&quot;/&gt;&lt;wsp:rsid wsp:val=&quot;00DE1AB5&quot;/&gt;&lt;wsp:rsid wsp:val=&quot;00DE20B3&quot;/&gt;&lt;wsp:rsid wsp:val=&quot;00E15966&quot;/&gt;&lt;wsp:rsid wsp:val=&quot;00E24BAC&quot;/&gt;&lt;wsp:rsid wsp:val=&quot;00E26D0D&quot;/&gt;&lt;wsp:rsid wsp:val=&quot;00E30DE9&quot;/&gt;&lt;wsp:rsid wsp:val=&quot;00E364CD&quot;/&gt;&lt;wsp:rsid wsp:val=&quot;00E45B72&quot;/&gt;&lt;wsp:rsid wsp:val=&quot;00E52BCD&quot;/&gt;&lt;wsp:rsid wsp:val=&quot;00E5439A&quot;/&gt;&lt;wsp:rsid wsp:val=&quot;00E55534&quot;/&gt;&lt;wsp:rsid wsp:val=&quot;00E704C3&quot;/&gt;&lt;wsp:rsid wsp:val=&quot;00E81C36&quot;/&gt;&lt;wsp:rsid wsp:val=&quot;00E84987&quot;/&gt;&lt;wsp:rsid wsp:val=&quot;00E850EB&quot;/&gt;&lt;wsp:rsid wsp:val=&quot;00EC274B&quot;/&gt;&lt;wsp:rsid wsp:val=&quot;00EE4FB0&quot;/&gt;&lt;wsp:rsid wsp:val=&quot;00EF44F3&quot;/&gt;&lt;wsp:rsid wsp:val=&quot;00EF5A7E&quot;/&gt;&lt;wsp:rsid wsp:val=&quot;00F01BFC&quot;/&gt;&lt;wsp:rsid wsp:val=&quot;00F13D88&quot;/&gt;&lt;wsp:rsid wsp:val=&quot;00F157DE&quot;/&gt;&lt;wsp:rsid wsp:val=&quot;00F201E7&quot;/&gt;&lt;wsp:rsid wsp:val=&quot;00F31293&quot;/&gt;&lt;wsp:rsid wsp:val=&quot;00F31684&quot;/&gt;&lt;wsp:rsid wsp:val=&quot;00F344A2&quot;/&gt;&lt;wsp:rsid wsp:val=&quot;00F50A9A&quot;/&gt;&lt;wsp:rsid wsp:val=&quot;00F81B64&quot;/&gt;&lt;wsp:rsid wsp:val=&quot;00F85928&quot;/&gt;&lt;wsp:rsid wsp:val=&quot;00F864FD&quot;/&gt;&lt;wsp:rsid wsp:val=&quot;00F92DC0&quot;/&gt;&lt;wsp:rsid wsp:val=&quot;00F94963&quot;/&gt;&lt;wsp:rsid wsp:val=&quot;00F9705D&quot;/&gt;&lt;wsp:rsid wsp:val=&quot;00FB3B37&quot;/&gt;&lt;wsp:rsid wsp:val=&quot;00FB3FC2&quot;/&gt;&lt;wsp:rsid wsp:val=&quot;00FB737E&quot;/&gt;&lt;wsp:rsid wsp:val=&quot;00FB7C80&quot;/&gt;&lt;wsp:rsid wsp:val=&quot;00FC0489&quot;/&gt;&lt;wsp:rsid wsp:val=&quot;00FC1BDE&quot;/&gt;&lt;wsp:rsid wsp:val=&quot;00FC55CA&quot;/&gt;&lt;wsp:rsid wsp:val=&quot;00FD1013&quot;/&gt;&lt;wsp:rsid wsp:val=&quot;00FD5A75&quot;/&gt;&lt;wsp:rsid wsp:val=&quot;00FD695C&quot;/&gt;&lt;/wsp:rsids&gt;&lt;/w:docPr&gt;&lt;w:body&gt;&lt;w:p wsp:rsidR=&quot;00000000&quot; wsp:rsidRDefault=&quot;00851BAD&quot;&gt;&lt;m:oMathPara&gt;&lt;m:oMath&gt;&lt;aml:annotation aml:id=&quot;0&quot; w:type=&quot;Word.Insertion&quot; aml:author=&quot;Roberto Di Santo&quot; aml:createdate=&quot;2013-11-28T16:15:00Z&quot;&gt;&lt;aml:content&gt;&lt;m:r&gt;&lt;w:rPr&gt;&lt;w:rFonts w:ascii=&quot;Cambria Math&quot; w:h-ansi=&quot;Cambria Math&quot;/&gt;&lt;wx:font wx:val=&quot;Cambria Math&quot;/&gt;&lt;w:i/&gt;&lt;/w:rPr&gt;&lt;m:t&gt;GSCO&lt;/m:t&gt;&lt;/m:r&gt;&lt;m:r&gt;&lt;w:rPr&gt;&lt;w:rFonts w:ascii=&quot;Cambria Math&quot; w:h-ansi=&quot;Cambria Math&quot;/&gt;&lt;wx:font wx:val=&quot;Cambria Math&quot;/&gt;&lt;w:i/&gt;&lt;/w:rPr&gt;&lt;m:t&gt;= &lt;/m:t&gt;&lt;/m:r&gt;&lt;/aml:content&gt;&lt;/aml:annotation&gt;&lt;m:nary&gt;&lt;m:naryPr&gt;&lt;m:chr m:val=&quot;âˆ‘&quot;/&gt;&lt;m:limLoc m:val=&quot;undOvr&quot;/&gt;&lt;m:ctrlPr&gt;&lt;aml:annotation aml:id=&quot;1&quot; w:type=&quot;Word.Insertion&quot; aml:author=&quot;Roberto Di Santo&quot; aml:createdate=&quot;2013-11-28T16:15:00Z&quot;&gt;&lt;aml:content&gt;&lt;w:rPr&gt;&lt;w:rFonts w:ascii=&quot;Cambria Math&quot; w:h-ansi=&quot;Cambria Math&quot;/&gt;&lt;wx:font wx:val=&quot;Cambria Math&quot;/&gt;&lt;w:i/&gt;&lt;w:sz w:val=&quot;24&quot;/&gt;&lt;/w:rPr&gt;&lt;/aml:content&gt;&lt;/aml:annotation&gt;&lt;/m:ctrlPr&gt;&lt;/m:naryPr&gt;&lt;m:sub&gt;&lt;aml:annotation aml:id=&quot;2&quot; w:type=&quot;Word.Insertion&quot; aml:author=&quot;Roberto Di Santo&quot; aml:createdate=&quot;2013-11-28T16:15:00Z&quot;&gt;&lt;aml:content&gt;&lt;m:r&gt;&lt;w:rPr&gt;&lt;w:rFonts w:ascii=&quot;Cambria Math&quot; w:h-ansi=&quot;Cambria Math&quot;/&gt;&lt;wx:font wx:val=&quot;Cambria Math&quot;/&gt;&lt;w:i/&gt;&lt;/w:rPr&gt;&lt;m:t&gt;1&lt;/m:t&gt;&lt;/m:r&gt;&lt;/aml:content&gt;&lt;/aml:annotation&gt;&lt;/m:sub&gt;&lt;m:sup&gt;&lt;aml:annotation aml:id=&quot;3&quot; w:type=&quot;Word.Insertion&quot; aml:author=&quot;Roberto Di Santo&quot; aml:createdate=&quot;2013-11-28T16:15:00Z&quot;&gt;&lt;aml:content&gt;&lt;m:r&gt;&lt;w:rPr&gt;&lt;w:rFonts w:ascii=&quot;Cambria Math&quot; w:h-ansi=&quot;Cambria Math&quot;/&gt;&lt;wx:font wx:val=&quot;Cambria Math&quot;/&gt;&lt;w:i/&gt;&lt;/w:rPr&gt;&lt;m:t&gt;Nsosp&lt;/m:t&gt;&lt;/m:r&gt;&lt;/aml:content&gt;&lt;/aml:annotation&gt;&lt;/m:sup&gt;&lt;m:e&gt;&lt;aml:annotation aml:id=&quot;4&quot; w:type=&quot;Word.Insertion&quot; aml:author=&quot;Roberto Di Santo&quot; aml:createdate=&quot;2013-11-28T16:15:00Z&quot;&gt;&lt;aml:content&gt;&lt;m:r&gt;&lt;w:rPr&gt;&lt;w:rFonts w:ascii=&quot;Cambria Math&quot; w:h-ansi=&quot;Cambria Math&quot;/&gt;&lt;wx:font wx:val=&quot;Cambria Math&quot;/&gt;&lt;w:i/&gt;&lt;/w:rPr&gt;&lt;m:t&gt;(&lt;/m:t&gt;&lt;/m:r&gt;&lt;/aml:content&gt;&lt;/aml:annotation&gt;&lt;m:sSub&gt;&lt;m:sSubPr&gt;&lt;m:ctrlPr&gt;&lt;aml:annotation aml:id=&quot;5&quot; w:type=&quot;Word.Insertion&quot; aml:author=&quot;Roberto Di Santo&quot; aml:createdate=&quot;2013-11-28T16:15:00Z&quot;&gt;&lt;aml:content&gt;&lt;w:rPr&gt;&lt;w:rFonts w:ascii=&quot;Cambria Math&quot; w:h-ansi=&quot;Cambria Math&quot;/&gt;&lt;wx:font wx:val=&quot;Cambria Math&quot;/&gt;&lt;w:i/&gt;&lt;w:sz w:val=&quot;24&quot;/&gt;&lt;/w:rPr&gt;&lt;/aml:content&gt;&lt;/aml:annotation&gt;&lt;/m:ctrlPr&gt;&lt;/m:sSubPr&gt;&lt;m:e&gt;&lt;aml:annotation aml:id=&quot;6&quot; w:type=&quot;Word.Insertion&quot; aml:author=&quot;Roberto Di Santo&quot; aml:createdate=&quot;2013-11-28T16:15:00Z&quot;&gt;&lt;aml:content&gt;&lt;m:r&gt;&lt;w:rPr&gt;&lt;w:rFonts w:ascii=&quot;Cambria Math&quot; w:h-ansi=&quot;Cambria Math&quot;/&gt;&lt;wx:font wx:val=&quot;Cambria Math&quot;/&gt;&lt;w:i/&gt;&lt;/w:rPr&gt;&lt;m:t&gt;Data_ripresa&lt;/m:t&gt;&lt;/m:r&gt;&lt;/aml:content&gt;&lt;/aml:annotation&gt;&lt;/m:e&gt;&lt;m:sub&gt;&lt;aml:annotation aml:id=&quot;7&quot; w:type=&quot;Word.Insertion&quot; aml:author=&quot;Roberto Di Santo&quot; aml:createdate=&quot;2013-11-28T16:15:00Z&quot;&gt;&lt;aml:content&gt;&lt;m:r&gt;&lt;w:rPr&gt;&lt;w:rFonts w:ascii=&quot;Cambria Math&quot; w:h-ansi=&quot;Cambria Math&quot;/&gt;&lt;wx:font wx:val=&quot;Cambria Math&quot;/&gt;&lt;w:i/&gt;&lt;/w:rPr&gt;&lt;m:t&gt;i &lt;/m:t&gt;&lt;/m:r&gt;&lt;/aml:content&gt;&lt;/aml:annotation&gt;&lt;/m:sub&gt;&lt;/m:sSub&gt;&lt;/m:e&gt;&lt;/m:nary&gt;&lt;aml:annotation aml:id=&quot;8&quot; w:type=&quot;Word.Insertion&quot; aml:author=&quot;Roberto Di Santo&quot; aml:createdate=&quot;2013-11-28T16:15:00Z&quot;&gt;&lt;aml:content&gt;&lt;m:r&gt;&lt;w:rPr&gt;&lt;w:rFonts w:ascii=&quot;Cambria Math&quot; w:h-ansi=&quot;Cambria Math&quot;/&gt;&lt;wx:font wx:val=&quot;Cambria Math&quot;/&gt;&lt;w:i/&gt;&lt;/w:rPr&gt;&lt;m:t&gt;â€“&lt;/m:t&gt;&lt;/m:r&gt;&lt;/aml:content&gt;&lt;/aml:annotation&gt;&lt;m:sSub&gt;&lt;m:sSubPr&gt;&lt;m:ctrlPr&gt;&lt;aml:annotation aml:id=&quot;9&quot; w:type=&quot;Word.Insertion&quot; aml:author=&quot;Roberto Di Santo&quot; aml:createdate=&quot;2013-11-28T16:15:00Z&quot;&gt;&lt;aml:content&gt;&lt;w:rPr&gt;&lt;w:rFonts w:ascii=&quot;Cambria Math&quot; w:h-ansi=&quot;Cambria Math&quot;/&gt;&lt;wx:font wx:val=&quot;Cambria Math&quot;/&gt;&lt;w:i/&gt;&lt;w:sz w:val=&quot;24&quot;/&gt;&lt;/w:rPr&gt;&lt;/aml:content&gt;&lt;/aml:annotation&gt;&lt;/m:ctrlPr&gt;&lt;/m:sSubPr&gt;&lt;m:e&gt;&lt;aml:annotation aml:id=&quot;10&quot; w:type=&quot;Word.Insertion&quot; aml:author=&quot;Roberto Di Santo&quot; aml:createdate=&quot;2013-11-28T16:15:00Z&quot;&gt;&lt;aml:content&gt;&lt;m:r&gt;&lt;w:rPr&gt;&lt;w:rFonts w:ascii=&quot;Cambria Math&quot; w:h-ansi=&quot;Cambria Math&quot;/&gt;&lt;wx:font wx:val=&quot;Cambria Math&quot;/&gt;&lt;w:i/&gt;&lt;/w:rPr&gt;&lt;m:t&gt;Data_sospensione&lt;/m:t&gt;&lt;/m:r&gt;&lt;/aml:content&gt;&lt;/aml:annotation&gt;&lt;/m:e&gt;&lt;m:sub&gt;&lt;aml:annotation aml:id=&quot;11&quot; w:type=&quot;Word.Insertion&quot; aml:author=&quot;Roberto Di Santo&quot; aml:createdate=&quot;2013-11-28T16:15:00Z&quot;&gt;&lt;aml:content&gt;&lt;m:r&gt;&lt;w:rPr&gt;&lt;w:rFonts w:ascii=&quot;Cambria Math&quot; w:h-ansi=&quot;Cambria Math&quot;/&gt;&lt;wx:font wx:val=&quot;Cambria Math&quot;/&gt;&lt;w:i/&gt;&lt;/w:rPr&gt;&lt;m:t&gt;i&lt;/m:t&gt;&lt;/m:r&gt;&lt;/aml:content&gt;&lt;/aml:annotation&gt;&lt;/m:sub&gt;&lt;/m:sSub&gt;&lt;aml:annotation aml:id=&quot;12&quot; w:type=&quot;Word.Insertion&quot; aml:author=&quot;Roberto Di Santo&quot; aml:createdate=&quot;2013-11-28T16:15:00Z&quot;&gt;&lt;aml:content&gt;&lt;m:r&gt;&lt;w:rPr&gt;&lt;w:rFonts w:ascii=&quot;Cambria Math&quot; w:h-ansi=&quot;Cambria Math&quot;/&gt;&lt;wx:font wx:val=&quot;Cambria Math&quot;/&gt;&lt;w:i/&gt;&lt;/w:rPr&gt;&lt;m:t&gt;)&lt;/m:t&gt;&lt;/m:r&gt;&lt;/aml:content&gt;&lt;/aml:annotation&gt;&lt;/m:oMath&gt;&lt;/m:oMathPara&gt;&lt;/w:p&gt;&lt;w:sectPr wsp:rsidR=&quot;00000000&quot;&gt;&lt;w:pgSz w:w=&quot;12240&quot; w:h=&quot;15840&quot;/&gt;&lt;w:pgMar w:top=&quot;1417&quot; w:right=&quot;1134&quot; w:bottom=&quot;1134&quot; w:left=&quot;1134&quot; w:header=&quot;720&quot; w:footer=&quot;720&quot; w:gutter=&quot;0&quot;/&gt;&lt;w:cols w:space=&quot;720&quot;/&gt;&lt;/w:sectPr&gt;&lt;/w:body&gt;&lt;/w:wordDocument&gt;">
                  <v:imagedata r:id="rId8" o:title="" chromakey="white"/>
                </v:shape>
              </w:pict>
            </w:r>
            <w:r w:rsidRPr="00911A7D">
              <w:rPr>
                <w:rFonts w:asciiTheme="minorHAnsi" w:hAnsiTheme="minorHAnsi" w:cstheme="minorHAnsi"/>
              </w:rPr>
              <w:instrText xml:space="preserve"> </w:instrText>
            </w:r>
            <w:r w:rsidRPr="00911A7D">
              <w:rPr>
                <w:rFonts w:asciiTheme="minorHAnsi" w:hAnsiTheme="minorHAnsi" w:cstheme="minorHAnsi"/>
              </w:rPr>
              <w:fldChar w:fldCharType="separate"/>
            </w:r>
            <w:r w:rsidR="005267AA">
              <w:rPr>
                <w:rFonts w:asciiTheme="minorHAnsi" w:hAnsiTheme="minorHAnsi" w:cstheme="minorHAnsi"/>
                <w:noProof/>
                <w:position w:val="-6"/>
              </w:rPr>
              <w:pict w14:anchorId="41805D98">
                <v:shape id="_x0000_i1026" type="#_x0000_t75" style="width:231pt;height:15.5pt" equationxml="&lt;?xml version=&quot;1.0&quot; encoding=&quot;UTF-8&quot; standalone=&quot;yes&quot;?&gt;&#10;&#10;&#10;&lt;?mso-application progid=&quot;Word.Document&quot;?&gt;&#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removePersonalInformation/&gt;&lt;w:displayBackgroundShape/&gt;&lt;w:doNotEmbedSystemFonts/&gt;&lt;w:stylePaneFormatFilter w:val=&quot;3F01&quot;/&gt;&lt;w:defaultTabStop w:val=&quot;708&quot;/&gt;&lt;w:hyphenationZone w:val=&quot;283&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330B3&quot;/&gt;&lt;wsp:rsid wsp:val=&quot;000127E7&quot;/&gt;&lt;wsp:rsid wsp:val=&quot;00013BDE&quot;/&gt;&lt;wsp:rsid wsp:val=&quot;00014FC9&quot;/&gt;&lt;wsp:rsid wsp:val=&quot;00016185&quot;/&gt;&lt;wsp:rsid wsp:val=&quot;00023865&quot;/&gt;&lt;wsp:rsid wsp:val=&quot;00030692&quot;/&gt;&lt;wsp:rsid wsp:val=&quot;00043CE9&quot;/&gt;&lt;wsp:rsid wsp:val=&quot;0004642F&quot;/&gt;&lt;wsp:rsid wsp:val=&quot;0005337B&quot;/&gt;&lt;wsp:rsid wsp:val=&quot;000661A1&quot;/&gt;&lt;wsp:rsid wsp:val=&quot;00067E9D&quot;/&gt;&lt;wsp:rsid wsp:val=&quot;00077EAD&quot;/&gt;&lt;wsp:rsid wsp:val=&quot;0008047F&quot;/&gt;&lt;wsp:rsid wsp:val=&quot;0009008E&quot;/&gt;&lt;wsp:rsid wsp:val=&quot;00096FDF&quot;/&gt;&lt;wsp:rsid wsp:val=&quot;000A12ED&quot;/&gt;&lt;wsp:rsid wsp:val=&quot;000A21A9&quot;/&gt;&lt;wsp:rsid wsp:val=&quot;000A30A9&quot;/&gt;&lt;wsp:rsid wsp:val=&quot;000A7D87&quot;/&gt;&lt;wsp:rsid wsp:val=&quot;000B5021&quot;/&gt;&lt;wsp:rsid wsp:val=&quot;000D4F2E&quot;/&gt;&lt;wsp:rsid wsp:val=&quot;000E3370&quot;/&gt;&lt;wsp:rsid wsp:val=&quot;000E4655&quot;/&gt;&lt;wsp:rsid wsp:val=&quot;000F15E3&quot;/&gt;&lt;wsp:rsid wsp:val=&quot;000F268D&quot;/&gt;&lt;wsp:rsid wsp:val=&quot;000F3C2A&quot;/&gt;&lt;wsp:rsid wsp:val=&quot;000F3CCD&quot;/&gt;&lt;wsp:rsid wsp:val=&quot;000F7067&quot;/&gt;&lt;wsp:rsid wsp:val=&quot;00130F3E&quot;/&gt;&lt;wsp:rsid wsp:val=&quot;00143ECF&quot;/&gt;&lt;wsp:rsid wsp:val=&quot;001513C1&quot;/&gt;&lt;wsp:rsid wsp:val=&quot;001538B8&quot;/&gt;&lt;wsp:rsid wsp:val=&quot;00162318&quot;/&gt;&lt;wsp:rsid wsp:val=&quot;00173750&quot;/&gt;&lt;wsp:rsid wsp:val=&quot;00183899&quot;/&gt;&lt;wsp:rsid wsp:val=&quot;00184191&quot;/&gt;&lt;wsp:rsid wsp:val=&quot;00185E27&quot;/&gt;&lt;wsp:rsid wsp:val=&quot;00192F85&quot;/&gt;&lt;wsp:rsid wsp:val=&quot;001B63AB&quot;/&gt;&lt;wsp:rsid wsp:val=&quot;001C3AC3&quot;/&gt;&lt;wsp:rsid wsp:val=&quot;001C65CD&quot;/&gt;&lt;wsp:rsid wsp:val=&quot;001D3E2A&quot;/&gt;&lt;wsp:rsid wsp:val=&quot;001D49E0&quot;/&gt;&lt;wsp:rsid wsp:val=&quot;001D5A42&quot;/&gt;&lt;wsp:rsid wsp:val=&quot;001D79E6&quot;/&gt;&lt;wsp:rsid wsp:val=&quot;001E1932&quot;/&gt;&lt;wsp:rsid wsp:val=&quot;001E42C2&quot;/&gt;&lt;wsp:rsid wsp:val=&quot;001E4B09&quot;/&gt;&lt;wsp:rsid wsp:val=&quot;00213A22&quot;/&gt;&lt;wsp:rsid wsp:val=&quot;00215D14&quot;/&gt;&lt;wsp:rsid wsp:val=&quot;00220E3D&quot;/&gt;&lt;wsp:rsid wsp:val=&quot;00233C1E&quot;/&gt;&lt;wsp:rsid wsp:val=&quot;00246C2D&quot;/&gt;&lt;wsp:rsid wsp:val=&quot;00267F87&quot;/&gt;&lt;wsp:rsid wsp:val=&quot;00270067&quot;/&gt;&lt;wsp:rsid wsp:val=&quot;00285E09&quot;/&gt;&lt;wsp:rsid wsp:val=&quot;00292308&quot;/&gt;&lt;wsp:rsid wsp:val=&quot;00293244&quot;/&gt;&lt;wsp:rsid wsp:val=&quot;002A32BD&quot;/&gt;&lt;wsp:rsid wsp:val=&quot;002C31E7&quot;/&gt;&lt;wsp:rsid wsp:val=&quot;002C6C06&quot;/&gt;&lt;wsp:rsid wsp:val=&quot;002D2E5D&quot;/&gt;&lt;wsp:rsid wsp:val=&quot;002E591F&quot;/&gt;&lt;wsp:rsid wsp:val=&quot;00303872&quot;/&gt;&lt;wsp:rsid wsp:val=&quot;003057A7&quot;/&gt;&lt;wsp:rsid wsp:val=&quot;00313A5A&quot;/&gt;&lt;wsp:rsid wsp:val=&quot;00316CBC&quot;/&gt;&lt;wsp:rsid wsp:val=&quot;00320104&quot;/&gt;&lt;wsp:rsid wsp:val=&quot;003276B1&quot;/&gt;&lt;wsp:rsid wsp:val=&quot;00334AFD&quot;/&gt;&lt;wsp:rsid wsp:val=&quot;0033643E&quot;/&gt;&lt;wsp:rsid wsp:val=&quot;00353385&quot;/&gt;&lt;wsp:rsid wsp:val=&quot;0035771D&quot;/&gt;&lt;wsp:rsid wsp:val=&quot;00364F8F&quot;/&gt;&lt;wsp:rsid wsp:val=&quot;00386008&quot;/&gt;&lt;wsp:rsid wsp:val=&quot;00394274&quot;/&gt;&lt;wsp:rsid wsp:val=&quot;00397A99&quot;/&gt;&lt;wsp:rsid wsp:val=&quot;00397AC7&quot;/&gt;&lt;wsp:rsid wsp:val=&quot;003A582A&quot;/&gt;&lt;wsp:rsid wsp:val=&quot;003B1D21&quot;/&gt;&lt;wsp:rsid wsp:val=&quot;003C33DF&quot;/&gt;&lt;wsp:rsid wsp:val=&quot;003D389D&quot;/&gt;&lt;wsp:rsid wsp:val=&quot;003E0911&quot;/&gt;&lt;wsp:rsid wsp:val=&quot;003F3826&quot;/&gt;&lt;wsp:rsid wsp:val=&quot;00410ED5&quot;/&gt;&lt;wsp:rsid wsp:val=&quot;0041113F&quot;/&gt;&lt;wsp:rsid wsp:val=&quot;00411EF6&quot;/&gt;&lt;wsp:rsid wsp:val=&quot;004171B4&quot;/&gt;&lt;wsp:rsid wsp:val=&quot;00431EE6&quot;/&gt;&lt;wsp:rsid wsp:val=&quot;004443BD&quot;/&gt;&lt;wsp:rsid wsp:val=&quot;00446D43&quot;/&gt;&lt;wsp:rsid wsp:val=&quot;00453779&quot;/&gt;&lt;wsp:rsid wsp:val=&quot;00455C57&quot;/&gt;&lt;wsp:rsid wsp:val=&quot;00470ACA&quot;/&gt;&lt;wsp:rsid wsp:val=&quot;00484814&quot;/&gt;&lt;wsp:rsid wsp:val=&quot;00485011&quot;/&gt;&lt;wsp:rsid wsp:val=&quot;004A0F60&quot;/&gt;&lt;wsp:rsid wsp:val=&quot;004A6731&quot;/&gt;&lt;wsp:rsid wsp:val=&quot;004C28DD&quot;/&gt;&lt;wsp:rsid wsp:val=&quot;004C6160&quot;/&gt;&lt;wsp:rsid wsp:val=&quot;004D3234&quot;/&gt;&lt;wsp:rsid wsp:val=&quot;004D5BC1&quot;/&gt;&lt;wsp:rsid wsp:val=&quot;004E0BF4&quot;/&gt;&lt;wsp:rsid wsp:val=&quot;004E1EC3&quot;/&gt;&lt;wsp:rsid wsp:val=&quot;004E37CB&quot;/&gt;&lt;wsp:rsid wsp:val=&quot;004F1750&quot;/&gt;&lt;wsp:rsid wsp:val=&quot;004F1985&quot;/&gt;&lt;wsp:rsid wsp:val=&quot;004F6429&quot;/&gt;&lt;wsp:rsid wsp:val=&quot;00506239&quot;/&gt;&lt;wsp:rsid wsp:val=&quot;00506E77&quot;/&gt;&lt;wsp:rsid wsp:val=&quot;005119C8&quot;/&gt;&lt;wsp:rsid wsp:val=&quot;00514F95&quot;/&gt;&lt;wsp:rsid wsp:val=&quot;00533DD7&quot;/&gt;&lt;wsp:rsid wsp:val=&quot;0054082C&quot;/&gt;&lt;wsp:rsid wsp:val=&quot;00553707&quot;/&gt;&lt;wsp:rsid wsp:val=&quot;00562365&quot;/&gt;&lt;wsp:rsid wsp:val=&quot;005662D1&quot;/&gt;&lt;wsp:rsid wsp:val=&quot;00574CF9&quot;/&gt;&lt;wsp:rsid wsp:val=&quot;005875E9&quot;/&gt;&lt;wsp:rsid wsp:val=&quot;005A7101&quot;/&gt;&lt;wsp:rsid wsp:val=&quot;005B1C29&quot;/&gt;&lt;wsp:rsid wsp:val=&quot;005C3AD3&quot;/&gt;&lt;wsp:rsid wsp:val=&quot;005C79BF&quot;/&gt;&lt;wsp:rsid wsp:val=&quot;005D0338&quot;/&gt;&lt;wsp:rsid wsp:val=&quot;005D6C32&quot;/&gt;&lt;wsp:rsid wsp:val=&quot;005E4F9B&quot;/&gt;&lt;wsp:rsid wsp:val=&quot;005F70D1&quot;/&gt;&lt;wsp:rsid wsp:val=&quot;00612D9E&quot;/&gt;&lt;wsp:rsid wsp:val=&quot;00614C82&quot;/&gt;&lt;wsp:rsid wsp:val=&quot;006243D5&quot;/&gt;&lt;wsp:rsid wsp:val=&quot;006335C9&quot;/&gt;&lt;wsp:rsid wsp:val=&quot;00642B7E&quot;/&gt;&lt;wsp:rsid wsp:val=&quot;00647A35&quot;/&gt;&lt;wsp:rsid wsp:val=&quot;00660977&quot;/&gt;&lt;wsp:rsid wsp:val=&quot;0068370D&quot;/&gt;&lt;wsp:rsid wsp:val=&quot;0068500F&quot;/&gt;&lt;wsp:rsid wsp:val=&quot;006A7CF2&quot;/&gt;&lt;wsp:rsid wsp:val=&quot;006B00B2&quot;/&gt;&lt;wsp:rsid wsp:val=&quot;006C2756&quot;/&gt;&lt;wsp:rsid wsp:val=&quot;006D43A7&quot;/&gt;&lt;wsp:rsid wsp:val=&quot;006F3803&quot;/&gt;&lt;wsp:rsid wsp:val=&quot;006F5350&quot;/&gt;&lt;wsp:rsid wsp:val=&quot;00725338&quot;/&gt;&lt;wsp:rsid wsp:val=&quot;00727522&quot;/&gt;&lt;wsp:rsid wsp:val=&quot;007330B3&quot;/&gt;&lt;wsp:rsid wsp:val=&quot;0073336F&quot;/&gt;&lt;wsp:rsid wsp:val=&quot;00735B98&quot;/&gt;&lt;wsp:rsid wsp:val=&quot;00746B8F&quot;/&gt;&lt;wsp:rsid wsp:val=&quot;00751D11&quot;/&gt;&lt;wsp:rsid wsp:val=&quot;00752906&quot;/&gt;&lt;wsp:rsid wsp:val=&quot;00753449&quot;/&gt;&lt;wsp:rsid wsp:val=&quot;007551ED&quot;/&gt;&lt;wsp:rsid wsp:val=&quot;007771BF&quot;/&gt;&lt;wsp:rsid wsp:val=&quot;00791575&quot;/&gt;&lt;wsp:rsid wsp:val=&quot;007A0AF1&quot;/&gt;&lt;wsp:rsid wsp:val=&quot;007B13F7&quot;/&gt;&lt;wsp:rsid wsp:val=&quot;007B1D8E&quot;/&gt;&lt;wsp:rsid wsp:val=&quot;007B7761&quot;/&gt;&lt;wsp:rsid wsp:val=&quot;007C2937&quot;/&gt;&lt;wsp:rsid wsp:val=&quot;007C5208&quot;/&gt;&lt;wsp:rsid wsp:val=&quot;007E6136&quot;/&gt;&lt;wsp:rsid wsp:val=&quot;007E6765&quot;/&gt;&lt;wsp:rsid wsp:val=&quot;00801B26&quot;/&gt;&lt;wsp:rsid wsp:val=&quot;00825057&quot;/&gt;&lt;wsp:rsid wsp:val=&quot;00825F97&quot;/&gt;&lt;wsp:rsid wsp:val=&quot;00850803&quot;/&gt;&lt;wsp:rsid wsp:val=&quot;00851BAD&quot;/&gt;&lt;wsp:rsid wsp:val=&quot;008541D1&quot;/&gt;&lt;wsp:rsid wsp:val=&quot;00867BCD&quot;/&gt;&lt;wsp:rsid wsp:val=&quot;008A5F07&quot;/&gt;&lt;wsp:rsid wsp:val=&quot;008B2186&quot;/&gt;&lt;wsp:rsid wsp:val=&quot;008B7033&quot;/&gt;&lt;wsp:rsid wsp:val=&quot;008B7288&quot;/&gt;&lt;wsp:rsid wsp:val=&quot;008C2738&quot;/&gt;&lt;wsp:rsid wsp:val=&quot;008D1D36&quot;/&gt;&lt;wsp:rsid wsp:val=&quot;008E21EE&quot;/&gt;&lt;wsp:rsid wsp:val=&quot;008E4833&quot;/&gt;&lt;wsp:rsid wsp:val=&quot;008F036A&quot;/&gt;&lt;wsp:rsid wsp:val=&quot;008F1489&quot;/&gt;&lt;wsp:rsid wsp:val=&quot;008F3EE5&quot;/&gt;&lt;wsp:rsid wsp:val=&quot;00906237&quot;/&gt;&lt;wsp:rsid wsp:val=&quot;00916520&quot;/&gt;&lt;wsp:rsid wsp:val=&quot;00932004&quot;/&gt;&lt;wsp:rsid wsp:val=&quot;00932618&quot;/&gt;&lt;wsp:rsid wsp:val=&quot;00947ACC&quot;/&gt;&lt;wsp:rsid wsp:val=&quot;00965949&quot;/&gt;&lt;wsp:rsid wsp:val=&quot;009841F3&quot;/&gt;&lt;wsp:rsid wsp:val=&quot;009A1426&quot;/&gt;&lt;wsp:rsid wsp:val=&quot;009A7F22&quot;/&gt;&lt;wsp:rsid wsp:val=&quot;009B10DA&quot;/&gt;&lt;wsp:rsid wsp:val=&quot;009B2B98&quot;/&gt;&lt;wsp:rsid wsp:val=&quot;009B6769&quot;/&gt;&lt;wsp:rsid wsp:val=&quot;009C09E3&quot;/&gt;&lt;wsp:rsid wsp:val=&quot;009E0F1E&quot;/&gt;&lt;wsp:rsid wsp:val=&quot;009E1B6F&quot;/&gt;&lt;wsp:rsid wsp:val=&quot;009F0974&quot;/&gt;&lt;wsp:rsid wsp:val=&quot;009F328D&quot;/&gt;&lt;wsp:rsid wsp:val=&quot;00A018F9&quot;/&gt;&lt;wsp:rsid wsp:val=&quot;00A0556A&quot;/&gt;&lt;wsp:rsid wsp:val=&quot;00A17112&quot;/&gt;&lt;wsp:rsid wsp:val=&quot;00A22C01&quot;/&gt;&lt;wsp:rsid wsp:val=&quot;00A35698&quot;/&gt;&lt;wsp:rsid wsp:val=&quot;00A65502&quot;/&gt;&lt;wsp:rsid wsp:val=&quot;00A85F7C&quot;/&gt;&lt;wsp:rsid wsp:val=&quot;00A92C44&quot;/&gt;&lt;wsp:rsid wsp:val=&quot;00A979DC&quot;/&gt;&lt;wsp:rsid wsp:val=&quot;00AA384C&quot;/&gt;&lt;wsp:rsid wsp:val=&quot;00AB4AEA&quot;/&gt;&lt;wsp:rsid wsp:val=&quot;00AE2A2A&quot;/&gt;&lt;wsp:rsid wsp:val=&quot;00AF2AAE&quot;/&gt;&lt;wsp:rsid wsp:val=&quot;00AF52E4&quot;/&gt;&lt;wsp:rsid wsp:val=&quot;00AF6669&quot;/&gt;&lt;wsp:rsid wsp:val=&quot;00B027DE&quot;/&gt;&lt;wsp:rsid wsp:val=&quot;00B1082F&quot;/&gt;&lt;wsp:rsid wsp:val=&quot;00B2451B&quot;/&gt;&lt;wsp:rsid wsp:val=&quot;00B36E89&quot;/&gt;&lt;wsp:rsid wsp:val=&quot;00B40F7B&quot;/&gt;&lt;wsp:rsid wsp:val=&quot;00B621B1&quot;/&gt;&lt;wsp:rsid wsp:val=&quot;00BA370A&quot;/&gt;&lt;wsp:rsid wsp:val=&quot;00BA3E92&quot;/&gt;&lt;wsp:rsid wsp:val=&quot;00BB458E&quot;/&gt;&lt;wsp:rsid wsp:val=&quot;00BC5182&quot;/&gt;&lt;wsp:rsid wsp:val=&quot;00BD26AB&quot;/&gt;&lt;wsp:rsid wsp:val=&quot;00BE115A&quot;/&gt;&lt;wsp:rsid wsp:val=&quot;00BE4FEC&quot;/&gt;&lt;wsp:rsid wsp:val=&quot;00C039AD&quot;/&gt;&lt;wsp:rsid wsp:val=&quot;00C05642&quot;/&gt;&lt;wsp:rsid wsp:val=&quot;00C153E9&quot;/&gt;&lt;wsp:rsid wsp:val=&quot;00C40C84&quot;/&gt;&lt;wsp:rsid wsp:val=&quot;00C61CC1&quot;/&gt;&lt;wsp:rsid wsp:val=&quot;00C6228E&quot;/&gt;&lt;wsp:rsid wsp:val=&quot;00C63965&quot;/&gt;&lt;wsp:rsid wsp:val=&quot;00C72784&quot;/&gt;&lt;wsp:rsid wsp:val=&quot;00C7305D&quot;/&gt;&lt;wsp:rsid wsp:val=&quot;00C75E87&quot;/&gt;&lt;wsp:rsid wsp:val=&quot;00C77B90&quot;/&gt;&lt;wsp:rsid wsp:val=&quot;00C77E7C&quot;/&gt;&lt;wsp:rsid wsp:val=&quot;00C9146A&quot;/&gt;&lt;wsp:rsid wsp:val=&quot;00CB6B5D&quot;/&gt;&lt;wsp:rsid wsp:val=&quot;00CC6B9F&quot;/&gt;&lt;wsp:rsid wsp:val=&quot;00CE4848&quot;/&gt;&lt;wsp:rsid wsp:val=&quot;00CF48B5&quot;/&gt;&lt;wsp:rsid wsp:val=&quot;00CF58C8&quot;/&gt;&lt;wsp:rsid wsp:val=&quot;00D01020&quot;/&gt;&lt;wsp:rsid wsp:val=&quot;00D03E1B&quot;/&gt;&lt;wsp:rsid wsp:val=&quot;00D16208&quot;/&gt;&lt;wsp:rsid wsp:val=&quot;00D206DF&quot;/&gt;&lt;wsp:rsid wsp:val=&quot;00D30F6C&quot;/&gt;&lt;wsp:rsid wsp:val=&quot;00D3116A&quot;/&gt;&lt;wsp:rsid wsp:val=&quot;00D325EE&quot;/&gt;&lt;wsp:rsid wsp:val=&quot;00D343AA&quot;/&gt;&lt;wsp:rsid wsp:val=&quot;00D37227&quot;/&gt;&lt;wsp:rsid wsp:val=&quot;00D41F1E&quot;/&gt;&lt;wsp:rsid wsp:val=&quot;00DB0C08&quot;/&gt;&lt;wsp:rsid wsp:val=&quot;00DC6A89&quot;/&gt;&lt;wsp:rsid wsp:val=&quot;00DE1AB5&quot;/&gt;&lt;wsp:rsid wsp:val=&quot;00DE20B3&quot;/&gt;&lt;wsp:rsid wsp:val=&quot;00E15966&quot;/&gt;&lt;wsp:rsid wsp:val=&quot;00E24BAC&quot;/&gt;&lt;wsp:rsid wsp:val=&quot;00E26D0D&quot;/&gt;&lt;wsp:rsid wsp:val=&quot;00E30DE9&quot;/&gt;&lt;wsp:rsid wsp:val=&quot;00E364CD&quot;/&gt;&lt;wsp:rsid wsp:val=&quot;00E45B72&quot;/&gt;&lt;wsp:rsid wsp:val=&quot;00E52BCD&quot;/&gt;&lt;wsp:rsid wsp:val=&quot;00E5439A&quot;/&gt;&lt;wsp:rsid wsp:val=&quot;00E55534&quot;/&gt;&lt;wsp:rsid wsp:val=&quot;00E704C3&quot;/&gt;&lt;wsp:rsid wsp:val=&quot;00E81C36&quot;/&gt;&lt;wsp:rsid wsp:val=&quot;00E84987&quot;/&gt;&lt;wsp:rsid wsp:val=&quot;00E850EB&quot;/&gt;&lt;wsp:rsid wsp:val=&quot;00EC274B&quot;/&gt;&lt;wsp:rsid wsp:val=&quot;00EE4FB0&quot;/&gt;&lt;wsp:rsid wsp:val=&quot;00EF44F3&quot;/&gt;&lt;wsp:rsid wsp:val=&quot;00EF5A7E&quot;/&gt;&lt;wsp:rsid wsp:val=&quot;00F01BFC&quot;/&gt;&lt;wsp:rsid wsp:val=&quot;00F13D88&quot;/&gt;&lt;wsp:rsid wsp:val=&quot;00F157DE&quot;/&gt;&lt;wsp:rsid wsp:val=&quot;00F201E7&quot;/&gt;&lt;wsp:rsid wsp:val=&quot;00F31293&quot;/&gt;&lt;wsp:rsid wsp:val=&quot;00F31684&quot;/&gt;&lt;wsp:rsid wsp:val=&quot;00F344A2&quot;/&gt;&lt;wsp:rsid wsp:val=&quot;00F50A9A&quot;/&gt;&lt;wsp:rsid wsp:val=&quot;00F81B64&quot;/&gt;&lt;wsp:rsid wsp:val=&quot;00F85928&quot;/&gt;&lt;wsp:rsid wsp:val=&quot;00F864FD&quot;/&gt;&lt;wsp:rsid wsp:val=&quot;00F92DC0&quot;/&gt;&lt;wsp:rsid wsp:val=&quot;00F94963&quot;/&gt;&lt;wsp:rsid wsp:val=&quot;00F9705D&quot;/&gt;&lt;wsp:rsid wsp:val=&quot;00FB3B37&quot;/&gt;&lt;wsp:rsid wsp:val=&quot;00FB3FC2&quot;/&gt;&lt;wsp:rsid wsp:val=&quot;00FB737E&quot;/&gt;&lt;wsp:rsid wsp:val=&quot;00FB7C80&quot;/&gt;&lt;wsp:rsid wsp:val=&quot;00FC0489&quot;/&gt;&lt;wsp:rsid wsp:val=&quot;00FC1BDE&quot;/&gt;&lt;wsp:rsid wsp:val=&quot;00FC55CA&quot;/&gt;&lt;wsp:rsid wsp:val=&quot;00FD1013&quot;/&gt;&lt;wsp:rsid wsp:val=&quot;00FD5A75&quot;/&gt;&lt;wsp:rsid wsp:val=&quot;00FD695C&quot;/&gt;&lt;/wsp:rsids&gt;&lt;/w:docPr&gt;&lt;w:body&gt;&lt;w:p wsp:rsidR=&quot;00000000&quot; wsp:rsidRDefault=&quot;00851BAD&quot;&gt;&lt;m:oMathPara&gt;&lt;m:oMath&gt;&lt;aml:annotation aml:id=&quot;0&quot; w:type=&quot;Word.Insertion&quot; aml:author=&quot;Roberto Di Santo&quot; aml:createdate=&quot;2013-11-28T16:15:00Z&quot;&gt;&lt;aml:content&gt;&lt;m:r&gt;&lt;w:rPr&gt;&lt;w:rFonts w:ascii=&quot;Cambria Math&quot; w:h-ansi=&quot;Cambria Math&quot;/&gt;&lt;wx:font wx:val=&quot;Cambria Math&quot;/&gt;&lt;w:i/&gt;&lt;/w:rPr&gt;&lt;m:t&gt;GSCO&lt;/m:t&gt;&lt;/m:r&gt;&lt;m:r&gt;&lt;w:rPr&gt;&lt;w:rFonts w:ascii=&quot;Cambria Math&quot; w:h-ansi=&quot;Cambria Math&quot;/&gt;&lt;wx:font wx:val=&quot;Cambria Math&quot;/&gt;&lt;w:i/&gt;&lt;/w:rPr&gt;&lt;m:t&gt;= &lt;/m:t&gt;&lt;/m:r&gt;&lt;/aml:content&gt;&lt;/aml:annotation&gt;&lt;m:nary&gt;&lt;m:naryPr&gt;&lt;m:chr m:val=&quot;âˆ‘&quot;/&gt;&lt;m:limLoc m:val=&quot;undOvr&quot;/&gt;&lt;m:ctrlPr&gt;&lt;aml:annotation aml:id=&quot;1&quot; w:type=&quot;Word.Insertion&quot; aml:author=&quot;Roberto Di Santo&quot; aml:createdate=&quot;2013-11-28T16:15:00Z&quot;&gt;&lt;aml:content&gt;&lt;w:rPr&gt;&lt;w:rFonts w:ascii=&quot;Cambria Math&quot; w:h-ansi=&quot;Cambria Math&quot;/&gt;&lt;wx:font wx:val=&quot;Cambria Math&quot;/&gt;&lt;w:i/&gt;&lt;w:sz w:val=&quot;24&quot;/&gt;&lt;/w:rPr&gt;&lt;/aml:content&gt;&lt;/aml:annotation&gt;&lt;/m:ctrlPr&gt;&lt;/m:naryPr&gt;&lt;m:sub&gt;&lt;aml:annotation aml:id=&quot;2&quot; w:type=&quot;Word.Insertion&quot; aml:author=&quot;Roberto Di Santo&quot; aml:createdate=&quot;2013-11-28T16:15:00Z&quot;&gt;&lt;aml:content&gt;&lt;m:r&gt;&lt;w:rPr&gt;&lt;w:rFonts w:ascii=&quot;Cambria Math&quot; w:h-ansi=&quot;Cambria Math&quot;/&gt;&lt;wx:font wx:val=&quot;Cambria Math&quot;/&gt;&lt;w:i/&gt;&lt;/w:rPr&gt;&lt;m:t&gt;1&lt;/m:t&gt;&lt;/m:r&gt;&lt;/aml:content&gt;&lt;/aml:annotation&gt;&lt;/m:sub&gt;&lt;m:sup&gt;&lt;aml:annotation aml:id=&quot;3&quot; w:type=&quot;Word.Insertion&quot; aml:author=&quot;Roberto Di Santo&quot; aml:createdate=&quot;2013-11-28T16:15:00Z&quot;&gt;&lt;aml:content&gt;&lt;m:r&gt;&lt;w:rPr&gt;&lt;w:rFonts w:ascii=&quot;Cambria Math&quot; w:h-ansi=&quot;Cambria Math&quot;/&gt;&lt;wx:font wx:val=&quot;Cambria Math&quot;/&gt;&lt;w:i/&gt;&lt;/w:rPr&gt;&lt;m:t&gt;Nsosp&lt;/m:t&gt;&lt;/m:r&gt;&lt;/aml:content&gt;&lt;/aml:annotation&gt;&lt;/m:sup&gt;&lt;m:e&gt;&lt;aml:annotation aml:id=&quot;4&quot; w:type=&quot;Word.Insertion&quot; aml:author=&quot;Roberto Di Santo&quot; aml:createdate=&quot;2013-11-28T16:15:00Z&quot;&gt;&lt;aml:content&gt;&lt;m:r&gt;&lt;w:rPr&gt;&lt;w:rFonts w:ascii=&quot;Cambria Math&quot; w:h-ansi=&quot;Cambria Math&quot;/&gt;&lt;wx:font wx:val=&quot;Cambria Math&quot;/&gt;&lt;w:i/&gt;&lt;/w:rPr&gt;&lt;m:t&gt;(&lt;/m:t&gt;&lt;/m:r&gt;&lt;/aml:content&gt;&lt;/aml:annotation&gt;&lt;m:sSub&gt;&lt;m:sSubPr&gt;&lt;m:ctrlPr&gt;&lt;aml:annotation aml:id=&quot;5&quot; w:type=&quot;Word.Insertion&quot; aml:author=&quot;Roberto Di Santo&quot; aml:createdate=&quot;2013-11-28T16:15:00Z&quot;&gt;&lt;aml:content&gt;&lt;w:rPr&gt;&lt;w:rFonts w:ascii=&quot;Cambria Math&quot; w:h-ansi=&quot;Cambria Math&quot;/&gt;&lt;wx:font wx:val=&quot;Cambria Math&quot;/&gt;&lt;w:i/&gt;&lt;w:sz w:val=&quot;24&quot;/&gt;&lt;/w:rPr&gt;&lt;/aml:content&gt;&lt;/aml:annotation&gt;&lt;/m:ctrlPr&gt;&lt;/m:sSubPr&gt;&lt;m:e&gt;&lt;aml:annotation aml:id=&quot;6&quot; w:type=&quot;Word.Insertion&quot; aml:author=&quot;Roberto Di Santo&quot; aml:createdate=&quot;2013-11-28T16:15:00Z&quot;&gt;&lt;aml:content&gt;&lt;m:r&gt;&lt;w:rPr&gt;&lt;w:rFonts w:ascii=&quot;Cambria Math&quot; w:h-ansi=&quot;Cambria Math&quot;/&gt;&lt;wx:font wx:val=&quot;Cambria Math&quot;/&gt;&lt;w:i/&gt;&lt;/w:rPr&gt;&lt;m:t&gt;Data_ripresa&lt;/m:t&gt;&lt;/m:r&gt;&lt;/aml:content&gt;&lt;/aml:annotation&gt;&lt;/m:e&gt;&lt;m:sub&gt;&lt;aml:annotation aml:id=&quot;7&quot; w:type=&quot;Word.Insertion&quot; aml:author=&quot;Roberto Di Santo&quot; aml:createdate=&quot;2013-11-28T16:15:00Z&quot;&gt;&lt;aml:content&gt;&lt;m:r&gt;&lt;w:rPr&gt;&lt;w:rFonts w:ascii=&quot;Cambria Math&quot; w:h-ansi=&quot;Cambria Math&quot;/&gt;&lt;wx:font wx:val=&quot;Cambria Math&quot;/&gt;&lt;w:i/&gt;&lt;/w:rPr&gt;&lt;m:t&gt;i &lt;/m:t&gt;&lt;/m:r&gt;&lt;/aml:content&gt;&lt;/aml:annotation&gt;&lt;/m:sub&gt;&lt;/m:sSub&gt;&lt;/m:e&gt;&lt;/m:nary&gt;&lt;aml:annotation aml:id=&quot;8&quot; w:type=&quot;Word.Insertion&quot; aml:author=&quot;Roberto Di Santo&quot; aml:createdate=&quot;2013-11-28T16:15:00Z&quot;&gt;&lt;aml:content&gt;&lt;m:r&gt;&lt;w:rPr&gt;&lt;w:rFonts w:ascii=&quot;Cambria Math&quot; w:h-ansi=&quot;Cambria Math&quot;/&gt;&lt;wx:font wx:val=&quot;Cambria Math&quot;/&gt;&lt;w:i/&gt;&lt;/w:rPr&gt;&lt;m:t&gt;â€“&lt;/m:t&gt;&lt;/m:r&gt;&lt;/aml:content&gt;&lt;/aml:annotation&gt;&lt;m:sSub&gt;&lt;m:sSubPr&gt;&lt;m:ctrlPr&gt;&lt;aml:annotation aml:id=&quot;9&quot; w:type=&quot;Word.Insertion&quot; aml:author=&quot;Roberto Di Santo&quot; aml:createdate=&quot;2013-11-28T16:15:00Z&quot;&gt;&lt;aml:content&gt;&lt;w:rPr&gt;&lt;w:rFonts w:ascii=&quot;Cambria Math&quot; w:h-ansi=&quot;Cambria Math&quot;/&gt;&lt;wx:font wx:val=&quot;Cambria Math&quot;/&gt;&lt;w:i/&gt;&lt;w:sz w:val=&quot;24&quot;/&gt;&lt;/w:rPr&gt;&lt;/aml:content&gt;&lt;/aml:annotation&gt;&lt;/m:ctrlPr&gt;&lt;/m:sSubPr&gt;&lt;m:e&gt;&lt;aml:annotation aml:id=&quot;10&quot; w:type=&quot;Word.Insertion&quot; aml:author=&quot;Roberto Di Santo&quot; aml:createdate=&quot;2013-11-28T16:15:00Z&quot;&gt;&lt;aml:content&gt;&lt;m:r&gt;&lt;w:rPr&gt;&lt;w:rFonts w:ascii=&quot;Cambria Math&quot; w:h-ansi=&quot;Cambria Math&quot;/&gt;&lt;wx:font wx:val=&quot;Cambria Math&quot;/&gt;&lt;w:i/&gt;&lt;/w:rPr&gt;&lt;m:t&gt;Data_sospensione&lt;/m:t&gt;&lt;/m:r&gt;&lt;/aml:content&gt;&lt;/aml:annotation&gt;&lt;/m:e&gt;&lt;m:sub&gt;&lt;aml:annotation aml:id=&quot;11&quot; w:type=&quot;Word.Insertion&quot; aml:author=&quot;Roberto Di Santo&quot; aml:createdate=&quot;2013-11-28T16:15:00Z&quot;&gt;&lt;aml:content&gt;&lt;m:r&gt;&lt;w:rPr&gt;&lt;w:rFonts w:ascii=&quot;Cambria Math&quot; w:h-ansi=&quot;Cambria Math&quot;/&gt;&lt;wx:font wx:val=&quot;Cambria Math&quot;/&gt;&lt;w:i/&gt;&lt;/w:rPr&gt;&lt;m:t&gt;i&lt;/m:t&gt;&lt;/m:r&gt;&lt;/aml:content&gt;&lt;/aml:annotation&gt;&lt;/m:sub&gt;&lt;/m:sSub&gt;&lt;aml:annotation aml:id=&quot;12&quot; w:type=&quot;Word.Insertion&quot; aml:author=&quot;Roberto Di Santo&quot; aml:createdate=&quot;2013-11-28T16:15:00Z&quot;&gt;&lt;aml:content&gt;&lt;m:r&gt;&lt;w:rPr&gt;&lt;w:rFonts w:ascii=&quot;Cambria Math&quot; w:h-ansi=&quot;Cambria Math&quot;/&gt;&lt;wx:font wx:val=&quot;Cambria Math&quot;/&gt;&lt;w:i/&gt;&lt;/w:rPr&gt;&lt;m:t&gt;)&lt;/m:t&gt;&lt;/m:r&gt;&lt;/aml:content&gt;&lt;/aml:annotation&gt;&lt;/m:oMath&gt;&lt;/m:oMathPara&gt;&lt;/w:p&gt;&lt;w:sectPr wsp:rsidR=&quot;00000000&quot;&gt;&lt;w:pgSz w:w=&quot;12240&quot; w:h=&quot;15840&quot;/&gt;&lt;w:pgMar w:top=&quot;1417&quot; w:right=&quot;1134&quot; w:bottom=&quot;1134&quot; w:left=&quot;1134&quot; w:header=&quot;720&quot; w:footer=&quot;720&quot; w:gutter=&quot;0&quot;/&gt;&lt;w:cols w:space=&quot;720&quot;/&gt;&lt;/w:sectPr&gt;&lt;/w:body&gt;&lt;/w:wordDocument&gt;">
                  <v:imagedata r:id="rId8" o:title="" chromakey="white"/>
                </v:shape>
              </w:pict>
            </w:r>
            <w:r w:rsidRPr="00911A7D">
              <w:rPr>
                <w:rFonts w:asciiTheme="minorHAnsi" w:hAnsiTheme="minorHAnsi" w:cstheme="minorHAnsi"/>
              </w:rPr>
              <w:fldChar w:fldCharType="end"/>
            </w:r>
            <m:oMath>
              <m:r>
                <w:rPr>
                  <w:rFonts w:ascii="Cambria Math" w:hAnsi="Cambria Math" w:cstheme="minorHAnsi"/>
                </w:rPr>
                <m:t xml:space="preserve">GSCO= </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Nsosp</m:t>
                  </m:r>
                </m:sup>
                <m:e>
                  <m:r>
                    <w:rPr>
                      <w:rFonts w:ascii="Cambria Math" w:hAnsi="Cambria Math" w:cstheme="minorHAnsi"/>
                    </w:rPr>
                    <m:t>(Data_ripres</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i</m:t>
                      </m:r>
                    </m:sub>
                  </m:sSub>
                  <m:r>
                    <w:rPr>
                      <w:rFonts w:ascii="Cambria Math" w:hAnsi="Cambria Math" w:cstheme="minorHAnsi"/>
                    </w:rPr>
                    <m:t>- Data_sospension</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 xml:space="preserve">) </m:t>
                  </m:r>
                </m:e>
              </m:nary>
            </m:oMath>
            <w:r w:rsidR="008D4356">
              <w:rPr>
                <w:rFonts w:asciiTheme="minorHAnsi" w:hAnsiTheme="minorHAnsi" w:cstheme="minorHAnsi"/>
              </w:rPr>
              <w:t xml:space="preserve"> </w:t>
            </w:r>
          </w:p>
          <w:p w14:paraId="10913A0B" w14:textId="77777777" w:rsidR="00AA61EA" w:rsidRPr="00911A7D" w:rsidRDefault="00AA61EA">
            <w:pPr>
              <w:rPr>
                <w:rFonts w:asciiTheme="minorHAnsi" w:hAnsiTheme="minorHAnsi" w:cstheme="minorHAnsi"/>
              </w:rPr>
            </w:pPr>
            <w:r w:rsidRPr="00911A7D">
              <w:rPr>
                <w:rFonts w:asciiTheme="minorHAnsi" w:hAnsiTheme="minorHAnsi" w:cstheme="minorHAnsi"/>
              </w:rPr>
              <w:t xml:space="preserve">Sommatoria dei giorni di tutte le sospensioni del collaudo del medesimo obiettivo  </w:t>
            </w:r>
          </w:p>
        </w:tc>
      </w:tr>
      <w:tr w:rsidR="00506017" w:rsidRPr="00264F78" w14:paraId="46C6BE2E" w14:textId="77777777" w:rsidTr="00712554">
        <w:trPr>
          <w:cantSplit/>
        </w:trPr>
        <w:tc>
          <w:tcPr>
            <w:tcW w:w="2050" w:type="dxa"/>
            <w:vAlign w:val="center"/>
          </w:tcPr>
          <w:p w14:paraId="107511DB"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tcPr>
          <w:p w14:paraId="763ABF38" w14:textId="77777777" w:rsidR="00506017" w:rsidRPr="00911A7D" w:rsidRDefault="00506017">
            <w:pPr>
              <w:pStyle w:val="tabiqbold"/>
              <w:rPr>
                <w:rFonts w:asciiTheme="minorHAnsi" w:hAnsiTheme="minorHAnsi" w:cstheme="minorHAnsi"/>
                <w:b w:val="0"/>
              </w:rPr>
            </w:pPr>
            <w:r w:rsidRPr="00911A7D">
              <w:rPr>
                <w:rFonts w:asciiTheme="minorHAnsi" w:hAnsiTheme="minorHAnsi" w:cstheme="minorHAnsi"/>
                <w:b w:val="0"/>
              </w:rPr>
              <w:t>Nessuna</w:t>
            </w:r>
          </w:p>
        </w:tc>
      </w:tr>
      <w:tr w:rsidR="001E1F35" w:rsidRPr="00264F78" w14:paraId="0476035B" w14:textId="77777777" w:rsidTr="00712554">
        <w:trPr>
          <w:cantSplit/>
        </w:trPr>
        <w:tc>
          <w:tcPr>
            <w:tcW w:w="2050" w:type="dxa"/>
          </w:tcPr>
          <w:p w14:paraId="517AC7D9" w14:textId="77777777" w:rsidR="001E1F35" w:rsidRPr="00911A7D" w:rsidRDefault="001E1F35">
            <w:pPr>
              <w:pStyle w:val="tabiqbold"/>
              <w:rPr>
                <w:rFonts w:asciiTheme="minorHAnsi" w:hAnsiTheme="minorHAnsi" w:cstheme="minorHAnsi"/>
              </w:rPr>
            </w:pPr>
            <w:r w:rsidRPr="00911A7D">
              <w:rPr>
                <w:rFonts w:asciiTheme="minorHAnsi" w:hAnsiTheme="minorHAnsi" w:cstheme="minorHAnsi"/>
              </w:rPr>
              <w:t>Valore di soglia – pianificazione a capacità Standard</w:t>
            </w:r>
          </w:p>
        </w:tc>
        <w:tc>
          <w:tcPr>
            <w:tcW w:w="6525" w:type="dxa"/>
            <w:gridSpan w:val="3"/>
          </w:tcPr>
          <w:p w14:paraId="6E51A134" w14:textId="77777777" w:rsidR="001E1F35" w:rsidRPr="00911A7D" w:rsidRDefault="00AA61EA">
            <w:pPr>
              <w:pStyle w:val="tabiq"/>
              <w:rPr>
                <w:rFonts w:asciiTheme="minorHAnsi" w:hAnsiTheme="minorHAnsi" w:cstheme="minorHAnsi"/>
              </w:rPr>
            </w:pPr>
            <w:r w:rsidRPr="00911A7D">
              <w:rPr>
                <w:rFonts w:asciiTheme="minorHAnsi" w:hAnsiTheme="minorHAnsi" w:cstheme="minorHAnsi"/>
              </w:rPr>
              <w:t>D</w:t>
            </w:r>
            <w:r w:rsidR="001E1F35" w:rsidRPr="00911A7D">
              <w:rPr>
                <w:rFonts w:asciiTheme="minorHAnsi" w:hAnsiTheme="minorHAnsi" w:cstheme="minorHAnsi"/>
              </w:rPr>
              <w:t xml:space="preserve">eve essere inferiore </w:t>
            </w:r>
            <w:r w:rsidR="00112F7E" w:rsidRPr="00911A7D">
              <w:rPr>
                <w:rFonts w:asciiTheme="minorHAnsi" w:hAnsiTheme="minorHAnsi" w:cstheme="minorHAnsi"/>
              </w:rPr>
              <w:t>al</w:t>
            </w:r>
            <w:r w:rsidRPr="00911A7D">
              <w:rPr>
                <w:rFonts w:asciiTheme="minorHAnsi" w:hAnsiTheme="minorHAnsi" w:cstheme="minorHAnsi"/>
              </w:rPr>
              <w:t xml:space="preserve">la % indicata </w:t>
            </w:r>
            <w:r w:rsidR="00112F7E" w:rsidRPr="00911A7D">
              <w:rPr>
                <w:rFonts w:asciiTheme="minorHAnsi" w:hAnsiTheme="minorHAnsi" w:cstheme="minorHAnsi"/>
              </w:rPr>
              <w:t>della durata p</w:t>
            </w:r>
            <w:r w:rsidRPr="00911A7D">
              <w:rPr>
                <w:rFonts w:asciiTheme="minorHAnsi" w:hAnsiTheme="minorHAnsi" w:cstheme="minorHAnsi"/>
              </w:rPr>
              <w:t>ianificata</w:t>
            </w:r>
            <w:r w:rsidR="00112F7E" w:rsidRPr="00911A7D">
              <w:rPr>
                <w:rFonts w:asciiTheme="minorHAnsi" w:hAnsiTheme="minorHAnsi" w:cstheme="minorHAnsi"/>
              </w:rPr>
              <w:t xml:space="preserve"> del collaudo </w:t>
            </w:r>
          </w:p>
          <w:p w14:paraId="4CA22BC5" w14:textId="77777777" w:rsidR="001E1F35" w:rsidRPr="00911A7D" w:rsidRDefault="001E1F35">
            <w:pPr>
              <w:pStyle w:val="tabiqbold"/>
              <w:rPr>
                <w:rFonts w:asciiTheme="minorHAnsi" w:hAnsiTheme="minorHAnsi" w:cstheme="minorHAnsi"/>
              </w:rPr>
            </w:pPr>
            <w:r w:rsidRPr="00911A7D">
              <w:rPr>
                <w:rFonts w:asciiTheme="minorHAnsi" w:hAnsiTheme="minorHAnsi" w:cstheme="minorHAnsi"/>
              </w:rPr>
              <w:t>GSCO &lt;</w:t>
            </w:r>
            <w:r w:rsidR="0046667E" w:rsidRPr="00911A7D">
              <w:rPr>
                <w:rFonts w:asciiTheme="minorHAnsi" w:hAnsiTheme="minorHAnsi" w:cstheme="minorHAnsi"/>
              </w:rPr>
              <w:t xml:space="preserve">= 10% * durata collaudo in giorni </w:t>
            </w:r>
            <w:r w:rsidR="00AA61EA" w:rsidRPr="00911A7D">
              <w:rPr>
                <w:rFonts w:asciiTheme="minorHAnsi" w:hAnsiTheme="minorHAnsi" w:cstheme="minorHAnsi"/>
              </w:rPr>
              <w:t>lavorativi</w:t>
            </w:r>
          </w:p>
        </w:tc>
      </w:tr>
      <w:tr w:rsidR="001E1F35" w:rsidRPr="00264F78" w14:paraId="347C5FF5" w14:textId="77777777" w:rsidTr="00712554">
        <w:trPr>
          <w:cantSplit/>
        </w:trPr>
        <w:tc>
          <w:tcPr>
            <w:tcW w:w="2050" w:type="dxa"/>
            <w:vAlign w:val="center"/>
          </w:tcPr>
          <w:p w14:paraId="3E6B64EB" w14:textId="77777777" w:rsidR="001E1F35" w:rsidRPr="00911A7D" w:rsidRDefault="001E1F35">
            <w:pPr>
              <w:pStyle w:val="tabiqbold"/>
              <w:rPr>
                <w:rFonts w:asciiTheme="minorHAnsi" w:hAnsiTheme="minorHAnsi" w:cstheme="minorHAnsi"/>
              </w:rPr>
            </w:pPr>
            <w:r w:rsidRPr="00911A7D">
              <w:rPr>
                <w:rFonts w:asciiTheme="minorHAnsi" w:hAnsiTheme="minorHAnsi" w:cstheme="minorHAnsi"/>
              </w:rPr>
              <w:t>Azioni contrattuali –</w:t>
            </w:r>
          </w:p>
          <w:p w14:paraId="390B6151" w14:textId="77777777" w:rsidR="001E1F35" w:rsidRPr="00911A7D" w:rsidRDefault="001E1F35">
            <w:pPr>
              <w:pStyle w:val="tabiqbold"/>
              <w:rPr>
                <w:rFonts w:asciiTheme="minorHAnsi" w:hAnsiTheme="minorHAnsi" w:cstheme="minorHAnsi"/>
              </w:rPr>
            </w:pPr>
            <w:r w:rsidRPr="00911A7D">
              <w:rPr>
                <w:rFonts w:asciiTheme="minorHAnsi" w:hAnsiTheme="minorHAnsi" w:cstheme="minorHAnsi"/>
              </w:rPr>
              <w:t>pianificazione a capacità Standard</w:t>
            </w:r>
          </w:p>
        </w:tc>
        <w:tc>
          <w:tcPr>
            <w:tcW w:w="6525" w:type="dxa"/>
            <w:gridSpan w:val="3"/>
          </w:tcPr>
          <w:p w14:paraId="04A12105" w14:textId="77777777" w:rsidR="001E1F35" w:rsidRPr="00911A7D" w:rsidRDefault="00AA61EA">
            <w:pPr>
              <w:rPr>
                <w:rFonts w:asciiTheme="minorHAnsi" w:hAnsiTheme="minorHAnsi" w:cstheme="minorHAnsi"/>
              </w:rPr>
            </w:pPr>
            <w:r w:rsidRPr="00911A7D">
              <w:rPr>
                <w:rFonts w:asciiTheme="minorHAnsi" w:hAnsiTheme="minorHAnsi" w:cstheme="minorHAnsi"/>
                <w:b/>
              </w:rPr>
              <w:t>1 Rilievo</w:t>
            </w:r>
            <w:r w:rsidRPr="00911A7D">
              <w:rPr>
                <w:rFonts w:asciiTheme="minorHAnsi" w:hAnsiTheme="minorHAnsi" w:cstheme="minorHAnsi"/>
              </w:rPr>
              <w:t xml:space="preserve"> </w:t>
            </w:r>
            <w:r w:rsidR="00D619DE" w:rsidRPr="00911A7D">
              <w:rPr>
                <w:rFonts w:asciiTheme="minorHAnsi" w:hAnsiTheme="minorHAnsi" w:cstheme="minorHAnsi"/>
                <w:b/>
              </w:rPr>
              <w:t>TROR</w:t>
            </w:r>
            <w:r w:rsidRPr="00911A7D">
              <w:rPr>
                <w:rFonts w:asciiTheme="minorHAnsi" w:hAnsiTheme="minorHAnsi" w:cstheme="minorHAnsi"/>
              </w:rPr>
              <w:t xml:space="preserve"> per ogni giorno lavorativo eccedente la soglia </w:t>
            </w:r>
          </w:p>
        </w:tc>
      </w:tr>
      <w:tr w:rsidR="001E1F35" w:rsidRPr="00264F78" w14:paraId="1D02C27D" w14:textId="77777777" w:rsidTr="00112F7E">
        <w:trPr>
          <w:cantSplit/>
        </w:trPr>
        <w:tc>
          <w:tcPr>
            <w:tcW w:w="2050" w:type="dxa"/>
          </w:tcPr>
          <w:p w14:paraId="227A1B1D" w14:textId="77777777" w:rsidR="001E1F35" w:rsidRPr="00911A7D" w:rsidRDefault="001E1F35" w:rsidP="0088185D">
            <w:pPr>
              <w:pStyle w:val="tabiqbold"/>
              <w:rPr>
                <w:rFonts w:asciiTheme="minorHAnsi" w:hAnsiTheme="minorHAnsi" w:cstheme="minorHAnsi"/>
              </w:rPr>
            </w:pPr>
            <w:r w:rsidRPr="00911A7D">
              <w:rPr>
                <w:rFonts w:asciiTheme="minorHAnsi" w:hAnsiTheme="minorHAnsi" w:cstheme="minorHAnsi"/>
              </w:rPr>
              <w:t xml:space="preserve">Valore di soglia – pianificazione su scadenze </w:t>
            </w:r>
            <w:r w:rsidR="00AA61EA" w:rsidRPr="00911A7D">
              <w:rPr>
                <w:rFonts w:asciiTheme="minorHAnsi" w:hAnsiTheme="minorHAnsi" w:cstheme="minorHAnsi"/>
              </w:rPr>
              <w:t>vincolanti e modalità accelerata</w:t>
            </w:r>
          </w:p>
        </w:tc>
        <w:tc>
          <w:tcPr>
            <w:tcW w:w="6525" w:type="dxa"/>
            <w:gridSpan w:val="3"/>
          </w:tcPr>
          <w:p w14:paraId="416EEA99" w14:textId="77777777" w:rsidR="00AA61EA" w:rsidRPr="00911A7D" w:rsidRDefault="00AA61EA">
            <w:pPr>
              <w:pStyle w:val="tabiq"/>
              <w:rPr>
                <w:rFonts w:asciiTheme="minorHAnsi" w:hAnsiTheme="minorHAnsi" w:cstheme="minorHAnsi"/>
              </w:rPr>
            </w:pPr>
            <w:r w:rsidRPr="00911A7D">
              <w:rPr>
                <w:rFonts w:asciiTheme="minorHAnsi" w:hAnsiTheme="minorHAnsi" w:cstheme="minorHAnsi"/>
              </w:rPr>
              <w:t xml:space="preserve">Deve essere inferiore alla % indicata della durata pianificata del collaudo </w:t>
            </w:r>
          </w:p>
          <w:p w14:paraId="572AB8DC" w14:textId="77777777" w:rsidR="001E1F35" w:rsidRPr="00911A7D" w:rsidRDefault="0046667E">
            <w:pPr>
              <w:pStyle w:val="tabiqbold"/>
              <w:rPr>
                <w:rFonts w:asciiTheme="minorHAnsi" w:hAnsiTheme="minorHAnsi" w:cstheme="minorHAnsi"/>
              </w:rPr>
            </w:pPr>
            <w:r w:rsidRPr="00911A7D">
              <w:rPr>
                <w:rFonts w:asciiTheme="minorHAnsi" w:hAnsiTheme="minorHAnsi" w:cstheme="minorHAnsi"/>
              </w:rPr>
              <w:t>GSCO &lt;= 5% * durata collaudo in giorni solari</w:t>
            </w:r>
          </w:p>
        </w:tc>
      </w:tr>
      <w:tr w:rsidR="001E1F35" w:rsidRPr="00264F78" w14:paraId="757F4957" w14:textId="77777777" w:rsidTr="00712554">
        <w:trPr>
          <w:cantSplit/>
        </w:trPr>
        <w:tc>
          <w:tcPr>
            <w:tcW w:w="2050" w:type="dxa"/>
            <w:vAlign w:val="center"/>
          </w:tcPr>
          <w:p w14:paraId="0DEC04D6" w14:textId="77777777" w:rsidR="001E1F35" w:rsidRPr="00911A7D" w:rsidRDefault="001E1F35">
            <w:pPr>
              <w:pStyle w:val="tabiqbold"/>
              <w:rPr>
                <w:rFonts w:asciiTheme="minorHAnsi" w:hAnsiTheme="minorHAnsi" w:cstheme="minorHAnsi"/>
              </w:rPr>
            </w:pPr>
            <w:r w:rsidRPr="00911A7D">
              <w:rPr>
                <w:rFonts w:asciiTheme="minorHAnsi" w:hAnsiTheme="minorHAnsi" w:cstheme="minorHAnsi"/>
              </w:rPr>
              <w:t>Azioni contrattuali</w:t>
            </w:r>
            <w:r w:rsidR="0069784A">
              <w:rPr>
                <w:rFonts w:asciiTheme="minorHAnsi" w:hAnsiTheme="minorHAnsi" w:cstheme="minorHAnsi"/>
              </w:rPr>
              <w:t xml:space="preserve"> - </w:t>
            </w:r>
          </w:p>
          <w:p w14:paraId="32824DE6" w14:textId="77777777" w:rsidR="001E1F35" w:rsidRPr="00911A7D" w:rsidRDefault="001E1F35" w:rsidP="0088185D">
            <w:pPr>
              <w:pStyle w:val="tabiqbold"/>
              <w:rPr>
                <w:rFonts w:asciiTheme="minorHAnsi" w:hAnsiTheme="minorHAnsi" w:cstheme="minorHAnsi"/>
              </w:rPr>
            </w:pPr>
            <w:r w:rsidRPr="00911A7D">
              <w:rPr>
                <w:rFonts w:asciiTheme="minorHAnsi" w:hAnsiTheme="minorHAnsi" w:cstheme="minorHAnsi"/>
              </w:rPr>
              <w:t xml:space="preserve">pianificazione su scadenze vincolanti e </w:t>
            </w:r>
            <w:r w:rsidR="00AA61EA" w:rsidRPr="00911A7D">
              <w:rPr>
                <w:rFonts w:asciiTheme="minorHAnsi" w:hAnsiTheme="minorHAnsi" w:cstheme="minorHAnsi"/>
              </w:rPr>
              <w:t>modalità accelerata</w:t>
            </w:r>
          </w:p>
        </w:tc>
        <w:tc>
          <w:tcPr>
            <w:tcW w:w="6525" w:type="dxa"/>
            <w:gridSpan w:val="3"/>
          </w:tcPr>
          <w:p w14:paraId="4BF34752" w14:textId="77777777" w:rsidR="00AA61EA" w:rsidRPr="00911A7D" w:rsidRDefault="00363A35" w:rsidP="00363A35">
            <w:pPr>
              <w:pStyle w:val="tabiq"/>
              <w:rPr>
                <w:rFonts w:asciiTheme="minorHAnsi" w:hAnsiTheme="minorHAnsi" w:cstheme="minorHAnsi"/>
              </w:rPr>
            </w:pPr>
            <w:r w:rsidRPr="00911A7D">
              <w:rPr>
                <w:rFonts w:asciiTheme="minorHAnsi" w:hAnsiTheme="minorHAnsi" w:cstheme="minorHAnsi"/>
                <w:b/>
              </w:rPr>
              <w:t>1 Rilievo</w:t>
            </w:r>
            <w:r w:rsidRPr="00911A7D">
              <w:rPr>
                <w:rFonts w:asciiTheme="minorHAnsi" w:hAnsiTheme="minorHAnsi" w:cstheme="minorHAnsi"/>
              </w:rPr>
              <w:t xml:space="preserve"> </w:t>
            </w:r>
            <w:r w:rsidRPr="00911A7D">
              <w:rPr>
                <w:rFonts w:asciiTheme="minorHAnsi" w:hAnsiTheme="minorHAnsi" w:cstheme="minorHAnsi"/>
                <w:b/>
              </w:rPr>
              <w:t>TROR</w:t>
            </w:r>
            <w:r w:rsidRPr="00911A7D">
              <w:rPr>
                <w:rFonts w:asciiTheme="minorHAnsi" w:hAnsiTheme="minorHAnsi" w:cstheme="minorHAnsi"/>
              </w:rPr>
              <w:t xml:space="preserve"> per ogni giorno lavorativo eccedente la soglia</w:t>
            </w:r>
            <w:r>
              <w:rPr>
                <w:rFonts w:asciiTheme="minorHAnsi" w:hAnsiTheme="minorHAnsi" w:cstheme="minorHAnsi"/>
              </w:rPr>
              <w:t>.</w:t>
            </w:r>
          </w:p>
          <w:p w14:paraId="4F03FBAA" w14:textId="77777777" w:rsidR="00887D93" w:rsidRPr="00911A7D" w:rsidRDefault="00C10E28">
            <w:pPr>
              <w:pStyle w:val="tabiq"/>
              <w:rPr>
                <w:rFonts w:asciiTheme="minorHAnsi" w:hAnsiTheme="minorHAnsi" w:cstheme="minorHAnsi"/>
              </w:rPr>
            </w:pPr>
            <w:r>
              <w:rPr>
                <w:rFonts w:asciiTheme="minorHAnsi" w:hAnsiTheme="minorHAnsi" w:cstheme="minorHAnsi"/>
              </w:rPr>
              <w:t xml:space="preserve">Inoltre, per </w:t>
            </w:r>
            <w:r w:rsidR="00EF621E">
              <w:rPr>
                <w:rFonts w:asciiTheme="minorHAnsi" w:hAnsiTheme="minorHAnsi" w:cstheme="minorHAnsi"/>
              </w:rPr>
              <w:t xml:space="preserve">valori </w:t>
            </w:r>
            <w:r w:rsidR="00EF621E">
              <w:rPr>
                <w:rFonts w:ascii="Calibri" w:hAnsi="Calibri"/>
                <w:szCs w:val="20"/>
              </w:rPr>
              <w:t>GSCO &gt; (5% * durata collaudo in giorni solari + 10</w:t>
            </w:r>
            <w:r w:rsidR="00EF621E" w:rsidRPr="0085370B">
              <w:rPr>
                <w:rFonts w:ascii="Calibri" w:hAnsi="Calibri"/>
                <w:szCs w:val="20"/>
              </w:rPr>
              <w:t xml:space="preserve"> giorni lavorativi</w:t>
            </w:r>
            <w:r w:rsidR="00EF621E">
              <w:rPr>
                <w:rFonts w:ascii="Calibri" w:hAnsi="Calibri"/>
                <w:szCs w:val="20"/>
              </w:rPr>
              <w:t>)</w:t>
            </w:r>
            <w:r w:rsidR="00EF621E">
              <w:rPr>
                <w:rFonts w:asciiTheme="minorHAnsi" w:hAnsiTheme="minorHAnsi" w:cstheme="minorHAnsi"/>
              </w:rPr>
              <w:t>, p</w:t>
            </w:r>
            <w:r w:rsidR="00EF621E" w:rsidRPr="00911A7D">
              <w:rPr>
                <w:rFonts w:asciiTheme="minorHAnsi" w:hAnsiTheme="minorHAnsi" w:cstheme="minorHAnsi"/>
              </w:rPr>
              <w:t xml:space="preserve">er </w:t>
            </w:r>
            <w:r w:rsidR="00887D93" w:rsidRPr="00911A7D">
              <w:rPr>
                <w:rFonts w:asciiTheme="minorHAnsi" w:hAnsiTheme="minorHAnsi" w:cstheme="minorHAnsi"/>
              </w:rPr>
              <w:t>ogni giorno lavorativo eccedente l’Amministrazione applicherà la penale “</w:t>
            </w:r>
            <w:r w:rsidR="00887D93" w:rsidRPr="00911A7D">
              <w:rPr>
                <w:rFonts w:asciiTheme="minorHAnsi" w:hAnsiTheme="minorHAnsi" w:cstheme="minorHAnsi"/>
                <w:b/>
              </w:rPr>
              <w:t>Eccesso di sospensione Collaudo</w:t>
            </w:r>
            <w:r w:rsidR="00887D93" w:rsidRPr="00911A7D">
              <w:rPr>
                <w:rFonts w:asciiTheme="minorHAnsi" w:hAnsiTheme="minorHAnsi" w:cstheme="minorHAnsi"/>
              </w:rPr>
              <w:t>” pari a:</w:t>
            </w:r>
          </w:p>
          <w:p w14:paraId="66DA91A8" w14:textId="77777777" w:rsidR="00887D93" w:rsidRPr="00911A7D" w:rsidRDefault="00887D93" w:rsidP="007E71CA">
            <w:pPr>
              <w:pStyle w:val="tabiq"/>
              <w:numPr>
                <w:ilvl w:val="0"/>
                <w:numId w:val="17"/>
              </w:numPr>
              <w:rPr>
                <w:rFonts w:asciiTheme="minorHAnsi" w:hAnsiTheme="minorHAnsi" w:cstheme="minorHAnsi"/>
              </w:rPr>
            </w:pPr>
            <w:r w:rsidRPr="00911A7D">
              <w:rPr>
                <w:rFonts w:asciiTheme="minorHAnsi" w:hAnsiTheme="minorHAnsi" w:cstheme="minorHAnsi"/>
              </w:rPr>
              <w:t xml:space="preserve">€ </w:t>
            </w:r>
            <w:r w:rsidR="006C4291" w:rsidRPr="00911A7D">
              <w:rPr>
                <w:rFonts w:asciiTheme="minorHAnsi" w:hAnsiTheme="minorHAnsi" w:cstheme="minorHAnsi"/>
              </w:rPr>
              <w:t>2</w:t>
            </w:r>
            <w:r w:rsidRPr="00911A7D">
              <w:rPr>
                <w:rFonts w:asciiTheme="minorHAnsi" w:hAnsiTheme="minorHAnsi" w:cstheme="minorHAnsi"/>
              </w:rPr>
              <w:t>.000 per obiettivi di classe di rischio A</w:t>
            </w:r>
          </w:p>
          <w:p w14:paraId="6A12BF42" w14:textId="77777777" w:rsidR="00887D93" w:rsidRPr="00911A7D" w:rsidRDefault="00CB17FF" w:rsidP="007E71CA">
            <w:pPr>
              <w:pStyle w:val="tabiq"/>
              <w:numPr>
                <w:ilvl w:val="0"/>
                <w:numId w:val="17"/>
              </w:numPr>
              <w:rPr>
                <w:rFonts w:asciiTheme="minorHAnsi" w:hAnsiTheme="minorHAnsi" w:cstheme="minorHAnsi"/>
              </w:rPr>
            </w:pPr>
            <w:r w:rsidRPr="00911A7D">
              <w:rPr>
                <w:rFonts w:asciiTheme="minorHAnsi" w:hAnsiTheme="minorHAnsi" w:cstheme="minorHAnsi"/>
              </w:rPr>
              <w:t>€ 1.400</w:t>
            </w:r>
            <w:r w:rsidR="00887D93" w:rsidRPr="00911A7D">
              <w:rPr>
                <w:rFonts w:asciiTheme="minorHAnsi" w:hAnsiTheme="minorHAnsi" w:cstheme="minorHAnsi"/>
              </w:rPr>
              <w:t xml:space="preserve"> nei restanti casi</w:t>
            </w:r>
          </w:p>
          <w:p w14:paraId="6C403006" w14:textId="77777777" w:rsidR="00887D93" w:rsidRPr="00911A7D" w:rsidRDefault="00887D93" w:rsidP="00911A7D">
            <w:pPr>
              <w:pStyle w:val="tabiq"/>
              <w:rPr>
                <w:rFonts w:asciiTheme="minorHAnsi" w:hAnsiTheme="minorHAnsi" w:cstheme="minorHAnsi"/>
              </w:rPr>
            </w:pPr>
          </w:p>
        </w:tc>
      </w:tr>
    </w:tbl>
    <w:p w14:paraId="2F2D95DA" w14:textId="77777777" w:rsidR="00506017" w:rsidRPr="00911A7D" w:rsidRDefault="00506017">
      <w:pPr>
        <w:rPr>
          <w:rFonts w:asciiTheme="minorHAnsi" w:hAnsiTheme="minorHAnsi" w:cstheme="minorHAnsi"/>
        </w:rPr>
      </w:pPr>
    </w:p>
    <w:p w14:paraId="02DAA0CB" w14:textId="77777777" w:rsidR="00AE26BF" w:rsidRPr="00AE26BF" w:rsidRDefault="00AE26BF" w:rsidP="00AE26BF">
      <w:bookmarkStart w:id="20" w:name="_Toc25608470"/>
      <w:bookmarkStart w:id="21" w:name="_Toc368325963"/>
      <w:bookmarkStart w:id="22" w:name="_Toc368325960"/>
    </w:p>
    <w:p w14:paraId="185741FF" w14:textId="77777777" w:rsidR="00275216" w:rsidRPr="00911A7D" w:rsidRDefault="00275216">
      <w:pPr>
        <w:pStyle w:val="Titolo3"/>
        <w:rPr>
          <w:rFonts w:asciiTheme="minorHAnsi" w:hAnsiTheme="minorHAnsi" w:cstheme="minorHAnsi"/>
        </w:rPr>
      </w:pPr>
      <w:bookmarkStart w:id="23" w:name="_Toc33105134"/>
      <w:r w:rsidRPr="00911A7D">
        <w:rPr>
          <w:rFonts w:asciiTheme="minorHAnsi" w:hAnsiTheme="minorHAnsi" w:cstheme="minorHAnsi"/>
        </w:rPr>
        <w:t>DAES – Difettosità in avvio in esercizio</w:t>
      </w:r>
      <w:bookmarkEnd w:id="20"/>
      <w:bookmarkEnd w:id="23"/>
    </w:p>
    <w:p w14:paraId="668B9A98" w14:textId="77777777" w:rsidR="00275216" w:rsidRPr="00911A7D" w:rsidRDefault="00275216">
      <w:pPr>
        <w:pStyle w:val="Corpotesto"/>
        <w:rPr>
          <w:rFonts w:asciiTheme="minorHAnsi" w:hAnsiTheme="minorHAnsi" w:cstheme="minorHAnsi"/>
        </w:rPr>
      </w:pPr>
      <w:r w:rsidRPr="00911A7D">
        <w:rPr>
          <w:rFonts w:asciiTheme="minorHAnsi" w:hAnsiTheme="minorHAnsi" w:cstheme="minorHAnsi"/>
        </w:rPr>
        <w:t xml:space="preserve">Il presente indicatore rileva la difettosità residua funzionale e non funzionale. </w:t>
      </w:r>
    </w:p>
    <w:p w14:paraId="14B6AA97" w14:textId="77777777" w:rsidR="00275216" w:rsidRPr="00911A7D" w:rsidRDefault="00275216">
      <w:pPr>
        <w:pStyle w:val="Corpotesto"/>
        <w:rPr>
          <w:rFonts w:asciiTheme="minorHAnsi" w:hAnsiTheme="minorHAnsi" w:cstheme="minorHAnsi"/>
        </w:rPr>
      </w:pPr>
      <w:r w:rsidRPr="00911A7D">
        <w:rPr>
          <w:rFonts w:asciiTheme="minorHAnsi" w:hAnsiTheme="minorHAnsi" w:cstheme="minorHAnsi"/>
        </w:rPr>
        <w:t xml:space="preserve">Relativamente ai servizi esposti all’esterno, devono essere raccolti </w:t>
      </w:r>
      <w:r w:rsidRPr="00911A7D">
        <w:rPr>
          <w:rFonts w:asciiTheme="minorHAnsi" w:hAnsiTheme="minorHAnsi" w:cstheme="minorHAnsi"/>
          <w:u w:val="single"/>
        </w:rPr>
        <w:t>in particolare</w:t>
      </w:r>
      <w:r w:rsidRPr="00911A7D">
        <w:rPr>
          <w:rFonts w:asciiTheme="minorHAnsi" w:hAnsiTheme="minorHAnsi" w:cstheme="minorHAnsi"/>
        </w:rPr>
        <w:t xml:space="preserve"> l’aderenza ai requisiti di accessibilità, usabilità, sicurezza, prestazioni che devono permettere la </w:t>
      </w:r>
      <w:r w:rsidRPr="00911A7D">
        <w:rPr>
          <w:rFonts w:asciiTheme="minorHAnsi" w:hAnsiTheme="minorHAnsi" w:cstheme="minorHAnsi"/>
          <w:u w:val="single"/>
        </w:rPr>
        <w:t>piena fruizione</w:t>
      </w:r>
      <w:r w:rsidRPr="00911A7D">
        <w:rPr>
          <w:rFonts w:asciiTheme="minorHAnsi" w:hAnsiTheme="minorHAnsi" w:cstheme="minorHAnsi"/>
        </w:rPr>
        <w:t xml:space="preserve"> delle funzionalità e dei servizi a   cittadino/impresa/operatore amministrativo/decisore/ fruitore.</w:t>
      </w:r>
    </w:p>
    <w:p w14:paraId="3EBB0F83" w14:textId="77777777" w:rsidR="00AE26BF" w:rsidRDefault="00275216">
      <w:pPr>
        <w:pStyle w:val="Corpotesto"/>
        <w:rPr>
          <w:rFonts w:asciiTheme="minorHAnsi" w:hAnsiTheme="minorHAnsi" w:cstheme="minorHAnsi"/>
        </w:rPr>
      </w:pPr>
      <w:r w:rsidRPr="00911A7D">
        <w:rPr>
          <w:rFonts w:asciiTheme="minorHAnsi" w:hAnsiTheme="minorHAnsi" w:cstheme="minorHAnsi"/>
        </w:rPr>
        <w:t xml:space="preserve">Il periodo di avvio in esercizio è </w:t>
      </w:r>
      <w:r w:rsidR="00BD4330">
        <w:rPr>
          <w:rFonts w:asciiTheme="minorHAnsi" w:hAnsiTheme="minorHAnsi" w:cstheme="minorHAnsi"/>
        </w:rPr>
        <w:t>di 3</w:t>
      </w:r>
      <w:r w:rsidRPr="00911A7D">
        <w:rPr>
          <w:rFonts w:asciiTheme="minorHAnsi" w:hAnsiTheme="minorHAnsi" w:cstheme="minorHAnsi"/>
        </w:rPr>
        <w:t xml:space="preserve"> mesi. </w:t>
      </w:r>
    </w:p>
    <w:p w14:paraId="294EF852" w14:textId="77777777" w:rsidR="00275216" w:rsidRPr="00911A7D" w:rsidRDefault="00275216">
      <w:pPr>
        <w:pStyle w:val="Corpotesto"/>
        <w:rPr>
          <w:rFonts w:asciiTheme="minorHAnsi" w:hAnsiTheme="minorHAnsi" w:cstheme="minorHAnsi"/>
        </w:rPr>
      </w:pPr>
      <w:r w:rsidRPr="00911A7D">
        <w:rPr>
          <w:rFonts w:asciiTheme="minorHAnsi" w:hAnsiTheme="minorHAnsi" w:cstheme="minorHAnsi"/>
        </w:rPr>
        <w:t>Nel caso di obiettivi suddivisi in lotti il periodo di riferimento è relativo alla messa in esercizio del singolo lotto.</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7"/>
        <w:gridCol w:w="2226"/>
        <w:gridCol w:w="111"/>
        <w:gridCol w:w="1875"/>
        <w:gridCol w:w="240"/>
        <w:gridCol w:w="2226"/>
      </w:tblGrid>
      <w:tr w:rsidR="00275216" w:rsidRPr="00264F78" w14:paraId="2F012E84" w14:textId="77777777" w:rsidTr="00295B70">
        <w:trPr>
          <w:cantSplit/>
        </w:trPr>
        <w:tc>
          <w:tcPr>
            <w:tcW w:w="1897" w:type="dxa"/>
            <w:vAlign w:val="center"/>
          </w:tcPr>
          <w:p w14:paraId="55993290" w14:textId="77777777" w:rsidR="00275216" w:rsidRPr="00911A7D" w:rsidRDefault="00275216">
            <w:pPr>
              <w:pStyle w:val="tabiqbold"/>
              <w:rPr>
                <w:rFonts w:asciiTheme="minorHAnsi" w:hAnsiTheme="minorHAnsi" w:cstheme="minorHAnsi"/>
              </w:rPr>
            </w:pPr>
            <w:r w:rsidRPr="00911A7D">
              <w:rPr>
                <w:rFonts w:asciiTheme="minorHAnsi" w:hAnsiTheme="minorHAnsi" w:cstheme="minorHAnsi"/>
              </w:rPr>
              <w:t>Aspetto da valutare</w:t>
            </w:r>
          </w:p>
        </w:tc>
        <w:tc>
          <w:tcPr>
            <w:tcW w:w="6678" w:type="dxa"/>
            <w:gridSpan w:val="5"/>
            <w:vAlign w:val="center"/>
          </w:tcPr>
          <w:p w14:paraId="713590CE" w14:textId="77777777" w:rsidR="00275216" w:rsidRPr="00911A7D" w:rsidRDefault="0091166E" w:rsidP="00911A7D">
            <w:pPr>
              <w:rPr>
                <w:rFonts w:asciiTheme="minorHAnsi" w:hAnsiTheme="minorHAnsi" w:cstheme="minorHAnsi"/>
              </w:rPr>
            </w:pPr>
            <w:r w:rsidRPr="00911A7D">
              <w:rPr>
                <w:rFonts w:asciiTheme="minorHAnsi" w:hAnsiTheme="minorHAnsi" w:cstheme="minorHAnsi"/>
              </w:rPr>
              <w:t>Difettosità</w:t>
            </w:r>
            <w:r w:rsidR="00275216" w:rsidRPr="00911A7D">
              <w:rPr>
                <w:rFonts w:asciiTheme="minorHAnsi" w:hAnsiTheme="minorHAnsi" w:cstheme="minorHAnsi"/>
              </w:rPr>
              <w:t xml:space="preserve"> del sistema rilasciato in esercizio</w:t>
            </w:r>
          </w:p>
        </w:tc>
      </w:tr>
      <w:tr w:rsidR="00275216" w:rsidRPr="00264F78" w14:paraId="43C97F24" w14:textId="77777777" w:rsidTr="00295B70">
        <w:trPr>
          <w:cantSplit/>
        </w:trPr>
        <w:tc>
          <w:tcPr>
            <w:tcW w:w="1897" w:type="dxa"/>
            <w:vAlign w:val="center"/>
          </w:tcPr>
          <w:p w14:paraId="5B624535" w14:textId="77777777" w:rsidR="00275216" w:rsidRPr="00911A7D" w:rsidRDefault="00275216" w:rsidP="00911A7D">
            <w:pPr>
              <w:pStyle w:val="tabiqbold"/>
              <w:rPr>
                <w:rFonts w:asciiTheme="minorHAnsi" w:hAnsiTheme="minorHAnsi" w:cstheme="minorHAnsi"/>
              </w:rPr>
            </w:pPr>
            <w:r w:rsidRPr="00911A7D">
              <w:rPr>
                <w:rFonts w:asciiTheme="minorHAnsi" w:hAnsiTheme="minorHAnsi" w:cstheme="minorHAnsi"/>
              </w:rPr>
              <w:lastRenderedPageBreak/>
              <w:t>Unità di misura</w:t>
            </w:r>
          </w:p>
        </w:tc>
        <w:tc>
          <w:tcPr>
            <w:tcW w:w="2337" w:type="dxa"/>
            <w:gridSpan w:val="2"/>
            <w:vAlign w:val="center"/>
          </w:tcPr>
          <w:p w14:paraId="6405F87D" w14:textId="77777777" w:rsidR="00275216" w:rsidRPr="00911A7D" w:rsidRDefault="00275216" w:rsidP="00911A7D">
            <w:pPr>
              <w:rPr>
                <w:rFonts w:asciiTheme="minorHAnsi" w:hAnsiTheme="minorHAnsi" w:cstheme="minorHAnsi"/>
              </w:rPr>
            </w:pPr>
            <w:r w:rsidRPr="00911A7D">
              <w:rPr>
                <w:rFonts w:asciiTheme="minorHAnsi" w:hAnsiTheme="minorHAnsi" w:cstheme="minorHAnsi"/>
              </w:rPr>
              <w:t>Numero e tipologia di malfunzionamenti (errori e non conformità)</w:t>
            </w:r>
          </w:p>
        </w:tc>
        <w:tc>
          <w:tcPr>
            <w:tcW w:w="1875" w:type="dxa"/>
            <w:vAlign w:val="center"/>
          </w:tcPr>
          <w:p w14:paraId="541AC560" w14:textId="77777777" w:rsidR="00275216" w:rsidRPr="00911A7D" w:rsidRDefault="00275216">
            <w:pPr>
              <w:pStyle w:val="tabiqbold"/>
              <w:rPr>
                <w:rFonts w:asciiTheme="minorHAnsi" w:hAnsiTheme="minorHAnsi" w:cstheme="minorHAnsi"/>
              </w:rPr>
            </w:pPr>
            <w:r w:rsidRPr="00911A7D">
              <w:rPr>
                <w:rFonts w:asciiTheme="minorHAnsi" w:hAnsiTheme="minorHAnsi" w:cstheme="minorHAnsi"/>
              </w:rPr>
              <w:t>Fonte dati</w:t>
            </w:r>
          </w:p>
        </w:tc>
        <w:tc>
          <w:tcPr>
            <w:tcW w:w="2466" w:type="dxa"/>
            <w:gridSpan w:val="2"/>
            <w:vAlign w:val="center"/>
          </w:tcPr>
          <w:p w14:paraId="2212D848" w14:textId="77777777" w:rsidR="00275216" w:rsidRPr="00911A7D" w:rsidRDefault="00275216" w:rsidP="00911A7D">
            <w:pPr>
              <w:pStyle w:val="tabiq"/>
              <w:rPr>
                <w:rFonts w:asciiTheme="minorHAnsi" w:hAnsiTheme="minorHAnsi" w:cstheme="minorHAnsi"/>
              </w:rPr>
            </w:pPr>
            <w:r w:rsidRPr="00911A7D">
              <w:rPr>
                <w:rFonts w:asciiTheme="minorHAnsi" w:hAnsiTheme="minorHAnsi" w:cstheme="minorHAnsi"/>
              </w:rPr>
              <w:t>Sistema di tracciatura</w:t>
            </w:r>
          </w:p>
          <w:p w14:paraId="480004EB" w14:textId="77777777" w:rsidR="00275216" w:rsidRPr="00911A7D" w:rsidRDefault="00275216" w:rsidP="00911A7D">
            <w:pPr>
              <w:pStyle w:val="tabiq"/>
              <w:rPr>
                <w:rFonts w:asciiTheme="minorHAnsi" w:hAnsiTheme="minorHAnsi" w:cstheme="minorHAnsi"/>
              </w:rPr>
            </w:pPr>
            <w:r w:rsidRPr="00911A7D">
              <w:rPr>
                <w:rFonts w:asciiTheme="minorHAnsi" w:hAnsiTheme="minorHAnsi" w:cstheme="minorHAnsi"/>
              </w:rPr>
              <w:t>Strumenti di raccolta feedback dagli utilizzatori del sistema</w:t>
            </w:r>
          </w:p>
        </w:tc>
      </w:tr>
      <w:tr w:rsidR="00275216" w:rsidRPr="00264F78" w14:paraId="523A1E02" w14:textId="77777777" w:rsidTr="00295B70">
        <w:trPr>
          <w:cantSplit/>
        </w:trPr>
        <w:tc>
          <w:tcPr>
            <w:tcW w:w="1897" w:type="dxa"/>
            <w:vAlign w:val="center"/>
          </w:tcPr>
          <w:p w14:paraId="241F64C4" w14:textId="77777777" w:rsidR="00275216" w:rsidRPr="00911A7D" w:rsidRDefault="00275216">
            <w:pPr>
              <w:pStyle w:val="tabiqbold"/>
              <w:rPr>
                <w:rFonts w:asciiTheme="minorHAnsi" w:hAnsiTheme="minorHAnsi" w:cstheme="minorHAnsi"/>
              </w:rPr>
            </w:pPr>
            <w:r w:rsidRPr="00911A7D">
              <w:rPr>
                <w:rFonts w:asciiTheme="minorHAnsi" w:hAnsiTheme="minorHAnsi" w:cstheme="minorHAnsi"/>
              </w:rPr>
              <w:t>Periodo di riferimento</w:t>
            </w:r>
          </w:p>
        </w:tc>
        <w:tc>
          <w:tcPr>
            <w:tcW w:w="2337" w:type="dxa"/>
            <w:gridSpan w:val="2"/>
            <w:vAlign w:val="center"/>
          </w:tcPr>
          <w:p w14:paraId="63698120" w14:textId="77777777" w:rsidR="00275216" w:rsidRPr="00911A7D" w:rsidRDefault="00275216" w:rsidP="00911A7D">
            <w:pPr>
              <w:rPr>
                <w:rFonts w:asciiTheme="minorHAnsi" w:hAnsiTheme="minorHAnsi" w:cstheme="minorHAnsi"/>
              </w:rPr>
            </w:pPr>
            <w:r w:rsidRPr="00911A7D">
              <w:rPr>
                <w:rFonts w:asciiTheme="minorHAnsi" w:hAnsiTheme="minorHAnsi" w:cstheme="minorHAnsi"/>
              </w:rPr>
              <w:t>Fase di avvio in esercizio</w:t>
            </w:r>
          </w:p>
          <w:p w14:paraId="618BA53B" w14:textId="77777777" w:rsidR="00275216" w:rsidRPr="00911A7D" w:rsidRDefault="00275216" w:rsidP="00911A7D">
            <w:pPr>
              <w:rPr>
                <w:rFonts w:asciiTheme="minorHAnsi" w:hAnsiTheme="minorHAnsi" w:cstheme="minorHAnsi"/>
              </w:rPr>
            </w:pPr>
          </w:p>
        </w:tc>
        <w:tc>
          <w:tcPr>
            <w:tcW w:w="1875" w:type="dxa"/>
            <w:vAlign w:val="center"/>
          </w:tcPr>
          <w:p w14:paraId="454EA4E5" w14:textId="77777777" w:rsidR="00275216" w:rsidRPr="00911A7D" w:rsidRDefault="00275216">
            <w:pPr>
              <w:pStyle w:val="tabiqbold"/>
              <w:rPr>
                <w:rFonts w:asciiTheme="minorHAnsi" w:hAnsiTheme="minorHAnsi" w:cstheme="minorHAnsi"/>
              </w:rPr>
            </w:pPr>
            <w:r w:rsidRPr="00911A7D">
              <w:rPr>
                <w:rFonts w:asciiTheme="minorHAnsi" w:hAnsiTheme="minorHAnsi" w:cstheme="minorHAnsi"/>
              </w:rPr>
              <w:t>Frequenza di misurazione</w:t>
            </w:r>
          </w:p>
        </w:tc>
        <w:tc>
          <w:tcPr>
            <w:tcW w:w="2466" w:type="dxa"/>
            <w:gridSpan w:val="2"/>
            <w:vAlign w:val="center"/>
          </w:tcPr>
          <w:p w14:paraId="7518C492" w14:textId="77777777" w:rsidR="00275216" w:rsidRPr="00911A7D" w:rsidRDefault="00BD4330">
            <w:pPr>
              <w:pStyle w:val="tabiq"/>
              <w:rPr>
                <w:rFonts w:asciiTheme="minorHAnsi" w:hAnsiTheme="minorHAnsi" w:cstheme="minorHAnsi"/>
              </w:rPr>
            </w:pPr>
            <w:r>
              <w:rPr>
                <w:rFonts w:asciiTheme="minorHAnsi" w:hAnsiTheme="minorHAnsi" w:cstheme="minorHAnsi"/>
              </w:rPr>
              <w:t>evento</w:t>
            </w:r>
          </w:p>
        </w:tc>
      </w:tr>
      <w:tr w:rsidR="00275216" w:rsidRPr="00264F78" w14:paraId="16734D60" w14:textId="77777777" w:rsidTr="00295B70">
        <w:trPr>
          <w:cantSplit/>
        </w:trPr>
        <w:tc>
          <w:tcPr>
            <w:tcW w:w="1897" w:type="dxa"/>
            <w:vAlign w:val="center"/>
          </w:tcPr>
          <w:p w14:paraId="1A9E0E11" w14:textId="77777777" w:rsidR="00275216" w:rsidRPr="00911A7D" w:rsidRDefault="00275216">
            <w:pPr>
              <w:pStyle w:val="tabiqbold"/>
              <w:rPr>
                <w:rFonts w:asciiTheme="minorHAnsi" w:hAnsiTheme="minorHAnsi" w:cstheme="minorHAnsi"/>
              </w:rPr>
            </w:pPr>
            <w:r w:rsidRPr="00911A7D">
              <w:rPr>
                <w:rFonts w:asciiTheme="minorHAnsi" w:hAnsiTheme="minorHAnsi" w:cstheme="minorHAnsi"/>
              </w:rPr>
              <w:t>Dati da rilevare</w:t>
            </w:r>
          </w:p>
        </w:tc>
        <w:tc>
          <w:tcPr>
            <w:tcW w:w="6678" w:type="dxa"/>
            <w:gridSpan w:val="5"/>
            <w:vAlign w:val="center"/>
          </w:tcPr>
          <w:p w14:paraId="3C8E65C3" w14:textId="77777777" w:rsidR="00275216" w:rsidRPr="00911A7D" w:rsidRDefault="00275216" w:rsidP="00911A7D">
            <w:pPr>
              <w:rPr>
                <w:rFonts w:asciiTheme="minorHAnsi" w:hAnsiTheme="minorHAnsi" w:cstheme="minorHAnsi"/>
              </w:rPr>
            </w:pPr>
            <w:r w:rsidRPr="00911A7D">
              <w:rPr>
                <w:rFonts w:asciiTheme="minorHAnsi" w:hAnsiTheme="minorHAnsi" w:cstheme="minorHAnsi"/>
              </w:rPr>
              <w:t xml:space="preserve">Numero totale di malfunzionamenti relativi a funzionalità utente nuove o modificate dall’obiettivo o regressioni sul software pregresso ivi incluso il mancato rispetto dei requisiti non funzionali. </w:t>
            </w:r>
          </w:p>
          <w:p w14:paraId="3DE2BD89" w14:textId="77777777" w:rsidR="00275216" w:rsidRPr="00911A7D" w:rsidRDefault="00275216" w:rsidP="00911A7D">
            <w:pPr>
              <w:rPr>
                <w:rFonts w:asciiTheme="minorHAnsi" w:hAnsiTheme="minorHAnsi" w:cstheme="minorHAnsi"/>
              </w:rPr>
            </w:pPr>
          </w:p>
          <w:p w14:paraId="3E8E067D" w14:textId="77777777" w:rsidR="00275216" w:rsidRPr="00911A7D" w:rsidRDefault="00275216" w:rsidP="00911A7D">
            <w:pPr>
              <w:rPr>
                <w:rFonts w:asciiTheme="minorHAnsi" w:hAnsiTheme="minorHAnsi" w:cstheme="minorHAnsi"/>
              </w:rPr>
            </w:pPr>
            <w:r w:rsidRPr="00911A7D">
              <w:rPr>
                <w:rFonts w:asciiTheme="minorHAnsi" w:hAnsiTheme="minorHAnsi" w:cstheme="minorHAnsi"/>
              </w:rPr>
              <w:t xml:space="preserve">Malfunzionamenti Bloccanti: </w:t>
            </w:r>
            <w:proofErr w:type="spellStart"/>
            <w:r w:rsidRPr="00911A7D">
              <w:rPr>
                <w:rFonts w:asciiTheme="minorHAnsi" w:hAnsiTheme="minorHAnsi" w:cstheme="minorHAnsi"/>
              </w:rPr>
              <w:t>N_malfunz_bl</w:t>
            </w:r>
            <w:proofErr w:type="spellEnd"/>
          </w:p>
          <w:p w14:paraId="699BBB74" w14:textId="77777777" w:rsidR="00275216" w:rsidRPr="00911A7D" w:rsidRDefault="00275216" w:rsidP="00911A7D">
            <w:pPr>
              <w:rPr>
                <w:rFonts w:asciiTheme="minorHAnsi" w:hAnsiTheme="minorHAnsi" w:cstheme="minorHAnsi"/>
              </w:rPr>
            </w:pPr>
            <w:r w:rsidRPr="00911A7D">
              <w:rPr>
                <w:rFonts w:asciiTheme="minorHAnsi" w:hAnsiTheme="minorHAnsi" w:cstheme="minorHAnsi"/>
              </w:rPr>
              <w:t xml:space="preserve">Malfunzionamenti Non Bloccanti: </w:t>
            </w:r>
            <w:proofErr w:type="spellStart"/>
            <w:r w:rsidRPr="00911A7D">
              <w:rPr>
                <w:rFonts w:asciiTheme="minorHAnsi" w:hAnsiTheme="minorHAnsi" w:cstheme="minorHAnsi"/>
              </w:rPr>
              <w:t>N_malfunz_no_bl</w:t>
            </w:r>
            <w:proofErr w:type="spellEnd"/>
          </w:p>
        </w:tc>
      </w:tr>
      <w:tr w:rsidR="00275216" w:rsidRPr="00264F78" w14:paraId="5AB5F792" w14:textId="77777777" w:rsidTr="00295B70">
        <w:trPr>
          <w:cantSplit/>
        </w:trPr>
        <w:tc>
          <w:tcPr>
            <w:tcW w:w="1897" w:type="dxa"/>
            <w:vAlign w:val="center"/>
          </w:tcPr>
          <w:p w14:paraId="606C157E" w14:textId="77777777" w:rsidR="00275216" w:rsidRPr="00911A7D" w:rsidRDefault="00275216">
            <w:pPr>
              <w:pStyle w:val="tabiqbold"/>
              <w:rPr>
                <w:rFonts w:asciiTheme="minorHAnsi" w:hAnsiTheme="minorHAnsi" w:cstheme="minorHAnsi"/>
              </w:rPr>
            </w:pPr>
            <w:r w:rsidRPr="00911A7D">
              <w:rPr>
                <w:rFonts w:asciiTheme="minorHAnsi" w:hAnsiTheme="minorHAnsi" w:cstheme="minorHAnsi"/>
              </w:rPr>
              <w:t>Regole di campionamento</w:t>
            </w:r>
          </w:p>
        </w:tc>
        <w:tc>
          <w:tcPr>
            <w:tcW w:w="6678" w:type="dxa"/>
            <w:gridSpan w:val="5"/>
            <w:vAlign w:val="center"/>
          </w:tcPr>
          <w:p w14:paraId="2D8176C4" w14:textId="77777777" w:rsidR="00275216" w:rsidRPr="00911A7D" w:rsidRDefault="00275216" w:rsidP="00911A7D">
            <w:pPr>
              <w:rPr>
                <w:rFonts w:asciiTheme="minorHAnsi" w:hAnsiTheme="minorHAnsi" w:cstheme="minorHAnsi"/>
              </w:rPr>
            </w:pPr>
            <w:r w:rsidRPr="00911A7D">
              <w:rPr>
                <w:rFonts w:asciiTheme="minorHAnsi" w:hAnsiTheme="minorHAnsi" w:cstheme="minorHAnsi"/>
              </w:rPr>
              <w:t>Nessuna</w:t>
            </w:r>
          </w:p>
        </w:tc>
      </w:tr>
      <w:tr w:rsidR="00275216" w:rsidRPr="00264F78" w14:paraId="4902D752" w14:textId="77777777" w:rsidTr="00295B70">
        <w:trPr>
          <w:cantSplit/>
          <w:trHeight w:val="372"/>
        </w:trPr>
        <w:tc>
          <w:tcPr>
            <w:tcW w:w="1897" w:type="dxa"/>
            <w:vMerge w:val="restart"/>
          </w:tcPr>
          <w:p w14:paraId="11E788FD" w14:textId="77777777" w:rsidR="00275216" w:rsidRPr="00911A7D" w:rsidRDefault="00275216">
            <w:pPr>
              <w:pStyle w:val="tabiqbold"/>
              <w:rPr>
                <w:rFonts w:asciiTheme="minorHAnsi" w:hAnsiTheme="minorHAnsi" w:cstheme="minorHAnsi"/>
              </w:rPr>
            </w:pPr>
          </w:p>
          <w:p w14:paraId="7A7F096E" w14:textId="77777777" w:rsidR="00275216" w:rsidRPr="00911A7D" w:rsidRDefault="00275216">
            <w:pPr>
              <w:pStyle w:val="tabiqbold"/>
              <w:rPr>
                <w:rFonts w:asciiTheme="minorHAnsi" w:hAnsiTheme="minorHAnsi" w:cstheme="minorHAnsi"/>
              </w:rPr>
            </w:pPr>
            <w:r w:rsidRPr="00911A7D">
              <w:rPr>
                <w:rFonts w:asciiTheme="minorHAnsi" w:hAnsiTheme="minorHAnsi" w:cstheme="minorHAnsi"/>
              </w:rPr>
              <w:t>Valore di soglia</w:t>
            </w:r>
          </w:p>
        </w:tc>
        <w:tc>
          <w:tcPr>
            <w:tcW w:w="2226" w:type="dxa"/>
            <w:vAlign w:val="center"/>
          </w:tcPr>
          <w:p w14:paraId="7699B1A6" w14:textId="77777777" w:rsidR="00275216" w:rsidRPr="00911A7D" w:rsidRDefault="00275216" w:rsidP="00911A7D">
            <w:pPr>
              <w:rPr>
                <w:rFonts w:asciiTheme="minorHAnsi" w:hAnsiTheme="minorHAnsi" w:cstheme="minorHAnsi"/>
              </w:rPr>
            </w:pPr>
            <w:r w:rsidRPr="00911A7D">
              <w:rPr>
                <w:rFonts w:asciiTheme="minorHAnsi" w:hAnsiTheme="minorHAnsi" w:cstheme="minorHAnsi"/>
              </w:rPr>
              <w:t>Classe di rischio A</w:t>
            </w:r>
          </w:p>
        </w:tc>
        <w:tc>
          <w:tcPr>
            <w:tcW w:w="2226" w:type="dxa"/>
            <w:gridSpan w:val="3"/>
            <w:vAlign w:val="center"/>
          </w:tcPr>
          <w:p w14:paraId="014134B4" w14:textId="77777777" w:rsidR="00275216" w:rsidRPr="00911A7D" w:rsidRDefault="00275216" w:rsidP="00911A7D">
            <w:pPr>
              <w:rPr>
                <w:rFonts w:asciiTheme="minorHAnsi" w:hAnsiTheme="minorHAnsi" w:cstheme="minorHAnsi"/>
              </w:rPr>
            </w:pPr>
            <w:r w:rsidRPr="00911A7D">
              <w:rPr>
                <w:rFonts w:asciiTheme="minorHAnsi" w:hAnsiTheme="minorHAnsi" w:cstheme="minorHAnsi"/>
              </w:rPr>
              <w:t>Classe di rischio B</w:t>
            </w:r>
          </w:p>
        </w:tc>
        <w:tc>
          <w:tcPr>
            <w:tcW w:w="2226" w:type="dxa"/>
            <w:vAlign w:val="center"/>
          </w:tcPr>
          <w:p w14:paraId="3D8F998F" w14:textId="77777777" w:rsidR="00275216" w:rsidRPr="00911A7D" w:rsidRDefault="00275216" w:rsidP="00911A7D">
            <w:pPr>
              <w:rPr>
                <w:rFonts w:asciiTheme="minorHAnsi" w:hAnsiTheme="minorHAnsi" w:cstheme="minorHAnsi"/>
              </w:rPr>
            </w:pPr>
            <w:r w:rsidRPr="00911A7D">
              <w:rPr>
                <w:rFonts w:asciiTheme="minorHAnsi" w:hAnsiTheme="minorHAnsi" w:cstheme="minorHAnsi"/>
              </w:rPr>
              <w:t>Classe di rischio C</w:t>
            </w:r>
          </w:p>
        </w:tc>
      </w:tr>
      <w:tr w:rsidR="00275216" w:rsidRPr="00264F78" w14:paraId="3B6A6E4D" w14:textId="77777777" w:rsidTr="00295B70">
        <w:trPr>
          <w:cantSplit/>
          <w:trHeight w:val="372"/>
        </w:trPr>
        <w:tc>
          <w:tcPr>
            <w:tcW w:w="1897" w:type="dxa"/>
            <w:vMerge/>
          </w:tcPr>
          <w:p w14:paraId="0D0B37F7" w14:textId="77777777" w:rsidR="00275216" w:rsidRPr="00911A7D" w:rsidRDefault="00275216">
            <w:pPr>
              <w:pStyle w:val="tabiqbold"/>
              <w:rPr>
                <w:rFonts w:asciiTheme="minorHAnsi" w:hAnsiTheme="minorHAnsi" w:cstheme="minorHAnsi"/>
              </w:rPr>
            </w:pPr>
          </w:p>
        </w:tc>
        <w:tc>
          <w:tcPr>
            <w:tcW w:w="2226" w:type="dxa"/>
            <w:vAlign w:val="center"/>
          </w:tcPr>
          <w:p w14:paraId="026EA3AD" w14:textId="77777777" w:rsidR="00275216" w:rsidRPr="00911A7D" w:rsidRDefault="00275216" w:rsidP="00911A7D">
            <w:pPr>
              <w:rPr>
                <w:rFonts w:asciiTheme="minorHAnsi" w:hAnsiTheme="minorHAnsi" w:cstheme="minorHAnsi"/>
              </w:rPr>
            </w:pPr>
            <w:proofErr w:type="spellStart"/>
            <w:r w:rsidRPr="00911A7D">
              <w:rPr>
                <w:rFonts w:asciiTheme="minorHAnsi" w:hAnsiTheme="minorHAnsi" w:cstheme="minorHAnsi"/>
              </w:rPr>
              <w:t>DAES_bloccanti</w:t>
            </w:r>
            <w:proofErr w:type="spellEnd"/>
            <w:r w:rsidRPr="00911A7D">
              <w:rPr>
                <w:rFonts w:asciiTheme="minorHAnsi" w:hAnsiTheme="minorHAnsi" w:cstheme="minorHAnsi"/>
              </w:rPr>
              <w:t xml:space="preserve"> = 0</w:t>
            </w:r>
          </w:p>
        </w:tc>
        <w:tc>
          <w:tcPr>
            <w:tcW w:w="2226" w:type="dxa"/>
            <w:gridSpan w:val="3"/>
          </w:tcPr>
          <w:p w14:paraId="6989C603" w14:textId="77777777" w:rsidR="00275216" w:rsidRPr="00911A7D" w:rsidRDefault="00275216" w:rsidP="00911A7D">
            <w:pPr>
              <w:rPr>
                <w:rFonts w:asciiTheme="minorHAnsi" w:hAnsiTheme="minorHAnsi" w:cstheme="minorHAnsi"/>
              </w:rPr>
            </w:pPr>
            <w:proofErr w:type="spellStart"/>
            <w:r w:rsidRPr="00911A7D">
              <w:rPr>
                <w:rFonts w:asciiTheme="minorHAnsi" w:hAnsiTheme="minorHAnsi" w:cstheme="minorHAnsi"/>
              </w:rPr>
              <w:t>DAES_bloccanti</w:t>
            </w:r>
            <w:proofErr w:type="spellEnd"/>
            <w:r w:rsidRPr="00911A7D">
              <w:rPr>
                <w:rFonts w:asciiTheme="minorHAnsi" w:hAnsiTheme="minorHAnsi" w:cstheme="minorHAnsi"/>
              </w:rPr>
              <w:t xml:space="preserve"> = 0</w:t>
            </w:r>
          </w:p>
        </w:tc>
        <w:tc>
          <w:tcPr>
            <w:tcW w:w="2226" w:type="dxa"/>
          </w:tcPr>
          <w:p w14:paraId="657E5AB3" w14:textId="77777777" w:rsidR="00275216" w:rsidRPr="00911A7D" w:rsidRDefault="00275216" w:rsidP="00911A7D">
            <w:pPr>
              <w:rPr>
                <w:rFonts w:asciiTheme="minorHAnsi" w:hAnsiTheme="minorHAnsi" w:cstheme="minorHAnsi"/>
              </w:rPr>
            </w:pPr>
            <w:proofErr w:type="spellStart"/>
            <w:r w:rsidRPr="00911A7D">
              <w:rPr>
                <w:rFonts w:asciiTheme="minorHAnsi" w:hAnsiTheme="minorHAnsi" w:cstheme="minorHAnsi"/>
              </w:rPr>
              <w:t>DAES_bloccanti</w:t>
            </w:r>
            <w:proofErr w:type="spellEnd"/>
            <w:r w:rsidRPr="00911A7D">
              <w:rPr>
                <w:rFonts w:asciiTheme="minorHAnsi" w:hAnsiTheme="minorHAnsi" w:cstheme="minorHAnsi"/>
              </w:rPr>
              <w:t xml:space="preserve"> =0</w:t>
            </w:r>
          </w:p>
        </w:tc>
      </w:tr>
      <w:tr w:rsidR="00275216" w:rsidRPr="00264F78" w14:paraId="05F51126" w14:textId="77777777" w:rsidTr="00295B70">
        <w:trPr>
          <w:cantSplit/>
          <w:trHeight w:val="372"/>
        </w:trPr>
        <w:tc>
          <w:tcPr>
            <w:tcW w:w="1897" w:type="dxa"/>
            <w:vMerge/>
          </w:tcPr>
          <w:p w14:paraId="7D1661AD" w14:textId="77777777" w:rsidR="00275216" w:rsidRPr="00911A7D" w:rsidRDefault="00275216">
            <w:pPr>
              <w:pStyle w:val="tabiqbold"/>
              <w:rPr>
                <w:rFonts w:asciiTheme="minorHAnsi" w:hAnsiTheme="minorHAnsi" w:cstheme="minorHAnsi"/>
              </w:rPr>
            </w:pPr>
          </w:p>
        </w:tc>
        <w:tc>
          <w:tcPr>
            <w:tcW w:w="2226" w:type="dxa"/>
            <w:vAlign w:val="center"/>
          </w:tcPr>
          <w:p w14:paraId="5EAE24A7" w14:textId="1938DC77" w:rsidR="00275216" w:rsidRPr="00911A7D" w:rsidRDefault="00275216" w:rsidP="00911A7D">
            <w:pPr>
              <w:rPr>
                <w:rFonts w:asciiTheme="minorHAnsi" w:hAnsiTheme="minorHAnsi" w:cstheme="minorHAnsi"/>
              </w:rPr>
            </w:pPr>
            <w:proofErr w:type="spellStart"/>
            <w:r w:rsidRPr="00911A7D">
              <w:rPr>
                <w:rFonts w:asciiTheme="minorHAnsi" w:hAnsiTheme="minorHAnsi" w:cstheme="minorHAnsi"/>
              </w:rPr>
              <w:t>DAES_non</w:t>
            </w:r>
            <w:proofErr w:type="spellEnd"/>
            <w:r w:rsidRPr="00911A7D">
              <w:rPr>
                <w:rFonts w:asciiTheme="minorHAnsi" w:hAnsiTheme="minorHAnsi" w:cstheme="minorHAnsi"/>
              </w:rPr>
              <w:t xml:space="preserve"> bloccanti=</w:t>
            </w:r>
            <w:r w:rsidR="002A0E2C">
              <w:rPr>
                <w:rFonts w:asciiTheme="minorHAnsi" w:hAnsiTheme="minorHAnsi" w:cstheme="minorHAnsi"/>
              </w:rPr>
              <w:t>5</w:t>
            </w:r>
          </w:p>
        </w:tc>
        <w:tc>
          <w:tcPr>
            <w:tcW w:w="2226" w:type="dxa"/>
            <w:gridSpan w:val="3"/>
          </w:tcPr>
          <w:p w14:paraId="59C10FC8" w14:textId="5A984DB5" w:rsidR="00275216" w:rsidRPr="00911A7D" w:rsidRDefault="00275216" w:rsidP="00911A7D">
            <w:pPr>
              <w:rPr>
                <w:rFonts w:asciiTheme="minorHAnsi" w:hAnsiTheme="minorHAnsi" w:cstheme="minorHAnsi"/>
              </w:rPr>
            </w:pPr>
            <w:proofErr w:type="spellStart"/>
            <w:r w:rsidRPr="00911A7D">
              <w:rPr>
                <w:rFonts w:asciiTheme="minorHAnsi" w:hAnsiTheme="minorHAnsi" w:cstheme="minorHAnsi"/>
              </w:rPr>
              <w:t>DAES_</w:t>
            </w:r>
            <w:r w:rsidR="00AC33E2" w:rsidRPr="00911A7D">
              <w:rPr>
                <w:rFonts w:asciiTheme="minorHAnsi" w:hAnsiTheme="minorHAnsi" w:cstheme="minorHAnsi"/>
              </w:rPr>
              <w:t>non</w:t>
            </w:r>
            <w:proofErr w:type="spellEnd"/>
            <w:r w:rsidR="00AC33E2" w:rsidRPr="00911A7D">
              <w:rPr>
                <w:rFonts w:asciiTheme="minorHAnsi" w:hAnsiTheme="minorHAnsi" w:cstheme="minorHAnsi"/>
              </w:rPr>
              <w:t xml:space="preserve"> </w:t>
            </w:r>
            <w:r w:rsidRPr="00911A7D">
              <w:rPr>
                <w:rFonts w:asciiTheme="minorHAnsi" w:hAnsiTheme="minorHAnsi" w:cstheme="minorHAnsi"/>
              </w:rPr>
              <w:t xml:space="preserve">bloccanti = </w:t>
            </w:r>
            <w:r w:rsidR="002A0E2C">
              <w:rPr>
                <w:rFonts w:asciiTheme="minorHAnsi" w:hAnsiTheme="minorHAnsi" w:cstheme="minorHAnsi"/>
              </w:rPr>
              <w:t>10</w:t>
            </w:r>
          </w:p>
        </w:tc>
        <w:tc>
          <w:tcPr>
            <w:tcW w:w="2226" w:type="dxa"/>
          </w:tcPr>
          <w:p w14:paraId="5E8741D2" w14:textId="7005B391" w:rsidR="00275216" w:rsidRPr="00911A7D" w:rsidRDefault="00275216" w:rsidP="00911A7D">
            <w:pPr>
              <w:rPr>
                <w:rFonts w:asciiTheme="minorHAnsi" w:hAnsiTheme="minorHAnsi" w:cstheme="minorHAnsi"/>
              </w:rPr>
            </w:pPr>
            <w:proofErr w:type="spellStart"/>
            <w:r w:rsidRPr="00911A7D">
              <w:rPr>
                <w:rFonts w:asciiTheme="minorHAnsi" w:hAnsiTheme="minorHAnsi" w:cstheme="minorHAnsi"/>
              </w:rPr>
              <w:t>DAES_</w:t>
            </w:r>
            <w:r w:rsidR="00AC33E2" w:rsidRPr="00911A7D">
              <w:rPr>
                <w:rFonts w:asciiTheme="minorHAnsi" w:hAnsiTheme="minorHAnsi" w:cstheme="minorHAnsi"/>
              </w:rPr>
              <w:t>non</w:t>
            </w:r>
            <w:proofErr w:type="spellEnd"/>
            <w:r w:rsidR="00AC33E2" w:rsidRPr="00911A7D">
              <w:rPr>
                <w:rFonts w:asciiTheme="minorHAnsi" w:hAnsiTheme="minorHAnsi" w:cstheme="minorHAnsi"/>
              </w:rPr>
              <w:t xml:space="preserve"> </w:t>
            </w:r>
            <w:r w:rsidRPr="00911A7D">
              <w:rPr>
                <w:rFonts w:asciiTheme="minorHAnsi" w:hAnsiTheme="minorHAnsi" w:cstheme="minorHAnsi"/>
              </w:rPr>
              <w:t>bloccanti =</w:t>
            </w:r>
            <w:r w:rsidR="002A0E2C">
              <w:rPr>
                <w:rFonts w:asciiTheme="minorHAnsi" w:hAnsiTheme="minorHAnsi" w:cstheme="minorHAnsi"/>
              </w:rPr>
              <w:t xml:space="preserve"> 12</w:t>
            </w:r>
          </w:p>
        </w:tc>
      </w:tr>
      <w:tr w:rsidR="00275216" w:rsidRPr="00264F78" w14:paraId="30B1D548" w14:textId="77777777" w:rsidTr="00295B70">
        <w:trPr>
          <w:cantSplit/>
        </w:trPr>
        <w:tc>
          <w:tcPr>
            <w:tcW w:w="1897" w:type="dxa"/>
            <w:tcBorders>
              <w:top w:val="single" w:sz="4" w:space="0" w:color="auto"/>
              <w:left w:val="single" w:sz="4" w:space="0" w:color="auto"/>
              <w:bottom w:val="single" w:sz="4" w:space="0" w:color="auto"/>
              <w:right w:val="single" w:sz="4" w:space="0" w:color="auto"/>
            </w:tcBorders>
            <w:vAlign w:val="center"/>
          </w:tcPr>
          <w:p w14:paraId="259F9BF3" w14:textId="77777777" w:rsidR="00275216" w:rsidRPr="00911A7D" w:rsidRDefault="00275216">
            <w:pPr>
              <w:pStyle w:val="tabiqbold"/>
              <w:rPr>
                <w:rFonts w:asciiTheme="minorHAnsi" w:hAnsiTheme="minorHAnsi" w:cstheme="minorHAnsi"/>
              </w:rPr>
            </w:pPr>
            <w:r w:rsidRPr="00911A7D">
              <w:rPr>
                <w:rFonts w:asciiTheme="minorHAnsi" w:hAnsiTheme="minorHAnsi" w:cstheme="minorHAnsi"/>
              </w:rPr>
              <w:t xml:space="preserve">Azioni contrattuali </w:t>
            </w:r>
          </w:p>
          <w:p w14:paraId="772E7524" w14:textId="77777777" w:rsidR="00275216" w:rsidRPr="00911A7D" w:rsidRDefault="00275216">
            <w:pPr>
              <w:pStyle w:val="tabiqbold"/>
              <w:rPr>
                <w:rFonts w:asciiTheme="minorHAnsi" w:hAnsiTheme="minorHAnsi" w:cstheme="minorHAnsi"/>
              </w:rPr>
            </w:pPr>
          </w:p>
        </w:tc>
        <w:tc>
          <w:tcPr>
            <w:tcW w:w="6678" w:type="dxa"/>
            <w:gridSpan w:val="5"/>
            <w:tcBorders>
              <w:top w:val="single" w:sz="4" w:space="0" w:color="auto"/>
              <w:left w:val="single" w:sz="4" w:space="0" w:color="auto"/>
              <w:bottom w:val="single" w:sz="4" w:space="0" w:color="auto"/>
              <w:right w:val="single" w:sz="4" w:space="0" w:color="auto"/>
            </w:tcBorders>
            <w:vAlign w:val="center"/>
          </w:tcPr>
          <w:p w14:paraId="4C50EB4D" w14:textId="15DBC7D2" w:rsidR="00275216" w:rsidRPr="00911A7D" w:rsidRDefault="00275216">
            <w:pPr>
              <w:pStyle w:val="tabiq"/>
              <w:rPr>
                <w:rFonts w:asciiTheme="minorHAnsi" w:hAnsiTheme="minorHAnsi" w:cstheme="minorHAnsi"/>
              </w:rPr>
            </w:pPr>
            <w:r w:rsidRPr="00911A7D">
              <w:rPr>
                <w:rFonts w:asciiTheme="minorHAnsi" w:hAnsiTheme="minorHAnsi" w:cstheme="minorHAnsi"/>
              </w:rPr>
              <w:t xml:space="preserve">Il superamento della soglia </w:t>
            </w:r>
            <w:proofErr w:type="spellStart"/>
            <w:r w:rsidRPr="00911A7D">
              <w:rPr>
                <w:rFonts w:asciiTheme="minorHAnsi" w:hAnsiTheme="minorHAnsi" w:cstheme="minorHAnsi"/>
              </w:rPr>
              <w:t>DAES_bloccanti</w:t>
            </w:r>
            <w:proofErr w:type="spellEnd"/>
            <w:r w:rsidRPr="00911A7D">
              <w:rPr>
                <w:rFonts w:asciiTheme="minorHAnsi" w:hAnsiTheme="minorHAnsi" w:cstheme="minorHAnsi"/>
              </w:rPr>
              <w:t xml:space="preserve"> comporta </w:t>
            </w:r>
            <w:proofErr w:type="gramStart"/>
            <w:r w:rsidRPr="00911A7D">
              <w:rPr>
                <w:rFonts w:asciiTheme="minorHAnsi" w:hAnsiTheme="minorHAnsi" w:cstheme="minorHAnsi"/>
              </w:rPr>
              <w:t>la  perdita</w:t>
            </w:r>
            <w:proofErr w:type="gramEnd"/>
            <w:r w:rsidRPr="00911A7D">
              <w:rPr>
                <w:rFonts w:asciiTheme="minorHAnsi" w:hAnsiTheme="minorHAnsi" w:cstheme="minorHAnsi"/>
              </w:rPr>
              <w:t xml:space="preserve"> della quota sospesa</w:t>
            </w:r>
            <w:r w:rsidRPr="00911A7D">
              <w:rPr>
                <w:rFonts w:asciiTheme="minorHAnsi" w:hAnsiTheme="minorHAnsi" w:cstheme="minorHAnsi"/>
                <w:b/>
              </w:rPr>
              <w:t xml:space="preserve"> “Eccesso Blocchi in avvio</w:t>
            </w:r>
            <w:r w:rsidRPr="00911A7D">
              <w:rPr>
                <w:rFonts w:asciiTheme="minorHAnsi" w:hAnsiTheme="minorHAnsi" w:cstheme="minorHAnsi"/>
              </w:rPr>
              <w:t>” pari a:</w:t>
            </w:r>
          </w:p>
          <w:p w14:paraId="575FC150" w14:textId="2B8D7199" w:rsidR="00275216" w:rsidRPr="00911A7D" w:rsidRDefault="007D0414" w:rsidP="007E71CA">
            <w:pPr>
              <w:pStyle w:val="tabiq"/>
              <w:numPr>
                <w:ilvl w:val="0"/>
                <w:numId w:val="17"/>
              </w:numPr>
              <w:rPr>
                <w:rFonts w:asciiTheme="minorHAnsi" w:hAnsiTheme="minorHAnsi" w:cstheme="minorHAnsi"/>
              </w:rPr>
            </w:pPr>
            <w:r>
              <w:rPr>
                <w:rFonts w:asciiTheme="minorHAnsi" w:hAnsiTheme="minorHAnsi" w:cstheme="minorHAnsi"/>
              </w:rPr>
              <w:t>7</w:t>
            </w:r>
            <w:r w:rsidR="00275216" w:rsidRPr="00911A7D">
              <w:rPr>
                <w:rFonts w:asciiTheme="minorHAnsi" w:hAnsiTheme="minorHAnsi" w:cstheme="minorHAnsi"/>
              </w:rPr>
              <w:t>% per obiettivi di classe di rischio A</w:t>
            </w:r>
          </w:p>
          <w:p w14:paraId="0F87F9D3" w14:textId="77777777" w:rsidR="00275216" w:rsidRPr="00911A7D" w:rsidRDefault="00275216" w:rsidP="007E71CA">
            <w:pPr>
              <w:pStyle w:val="tabiq"/>
              <w:numPr>
                <w:ilvl w:val="0"/>
                <w:numId w:val="17"/>
              </w:numPr>
              <w:rPr>
                <w:rFonts w:asciiTheme="minorHAnsi" w:hAnsiTheme="minorHAnsi" w:cstheme="minorHAnsi"/>
              </w:rPr>
            </w:pPr>
            <w:r w:rsidRPr="00911A7D">
              <w:rPr>
                <w:rFonts w:asciiTheme="minorHAnsi" w:hAnsiTheme="minorHAnsi" w:cstheme="minorHAnsi"/>
              </w:rPr>
              <w:t>5% nei restanti casi</w:t>
            </w:r>
          </w:p>
          <w:p w14:paraId="6E87CC5F" w14:textId="56CEE0B5" w:rsidR="00275216" w:rsidRPr="00911A7D" w:rsidRDefault="00275216">
            <w:pPr>
              <w:pStyle w:val="tabiq"/>
              <w:rPr>
                <w:rFonts w:asciiTheme="minorHAnsi" w:hAnsiTheme="minorHAnsi" w:cstheme="minorHAnsi"/>
              </w:rPr>
            </w:pPr>
            <w:r w:rsidRPr="00911A7D">
              <w:rPr>
                <w:rFonts w:asciiTheme="minorHAnsi" w:hAnsiTheme="minorHAnsi" w:cstheme="minorHAnsi"/>
              </w:rPr>
              <w:t xml:space="preserve">Dal </w:t>
            </w:r>
            <w:r w:rsidR="009531B9">
              <w:rPr>
                <w:rFonts w:asciiTheme="minorHAnsi" w:hAnsiTheme="minorHAnsi" w:cstheme="minorHAnsi"/>
              </w:rPr>
              <w:t>3°</w:t>
            </w:r>
            <w:r w:rsidRPr="00911A7D">
              <w:rPr>
                <w:rFonts w:asciiTheme="minorHAnsi" w:hAnsiTheme="minorHAnsi" w:cstheme="minorHAnsi"/>
              </w:rPr>
              <w:t xml:space="preserve"> errore </w:t>
            </w:r>
            <w:r w:rsidR="009531B9">
              <w:rPr>
                <w:rFonts w:asciiTheme="minorHAnsi" w:hAnsiTheme="minorHAnsi" w:cstheme="minorHAnsi"/>
              </w:rPr>
              <w:t xml:space="preserve">bloccante </w:t>
            </w:r>
            <w:r w:rsidRPr="00911A7D">
              <w:rPr>
                <w:rFonts w:asciiTheme="minorHAnsi" w:hAnsiTheme="minorHAnsi" w:cstheme="minorHAnsi"/>
              </w:rPr>
              <w:t xml:space="preserve">l’Amministrazione applicherà </w:t>
            </w:r>
            <w:r w:rsidR="005F506C">
              <w:rPr>
                <w:rFonts w:asciiTheme="minorHAnsi" w:hAnsiTheme="minorHAnsi" w:cstheme="minorHAnsi"/>
              </w:rPr>
              <w:t xml:space="preserve">altresì </w:t>
            </w:r>
            <w:r w:rsidRPr="00911A7D">
              <w:rPr>
                <w:rFonts w:asciiTheme="minorHAnsi" w:hAnsiTheme="minorHAnsi" w:cstheme="minorHAnsi"/>
              </w:rPr>
              <w:t>la penale “</w:t>
            </w:r>
            <w:r w:rsidRPr="00911A7D">
              <w:rPr>
                <w:rFonts w:asciiTheme="minorHAnsi" w:hAnsiTheme="minorHAnsi" w:cstheme="minorHAnsi"/>
                <w:b/>
              </w:rPr>
              <w:t>Anomalie Bloccanti Reiterate</w:t>
            </w:r>
            <w:r w:rsidRPr="00911A7D">
              <w:rPr>
                <w:rFonts w:asciiTheme="minorHAnsi" w:hAnsiTheme="minorHAnsi" w:cstheme="minorHAnsi"/>
              </w:rPr>
              <w:t xml:space="preserve">” </w:t>
            </w:r>
            <w:r w:rsidR="009531B9">
              <w:rPr>
                <w:rFonts w:asciiTheme="minorHAnsi" w:hAnsiTheme="minorHAnsi" w:cstheme="minorHAnsi"/>
              </w:rPr>
              <w:t xml:space="preserve">per ogni errore bloccante </w:t>
            </w:r>
            <w:r w:rsidRPr="00911A7D">
              <w:rPr>
                <w:rFonts w:asciiTheme="minorHAnsi" w:hAnsiTheme="minorHAnsi" w:cstheme="minorHAnsi"/>
              </w:rPr>
              <w:t>pari a:</w:t>
            </w:r>
          </w:p>
          <w:p w14:paraId="6AB8459B" w14:textId="77777777" w:rsidR="00275216" w:rsidRPr="00911A7D" w:rsidRDefault="00275216" w:rsidP="007E71CA">
            <w:pPr>
              <w:pStyle w:val="tabiq"/>
              <w:numPr>
                <w:ilvl w:val="0"/>
                <w:numId w:val="17"/>
              </w:numPr>
              <w:rPr>
                <w:rFonts w:asciiTheme="minorHAnsi" w:hAnsiTheme="minorHAnsi" w:cstheme="minorHAnsi"/>
              </w:rPr>
            </w:pPr>
            <w:r w:rsidRPr="00911A7D">
              <w:rPr>
                <w:rFonts w:asciiTheme="minorHAnsi" w:hAnsiTheme="minorHAnsi" w:cstheme="minorHAnsi"/>
              </w:rPr>
              <w:t>€ 7.500 per obiettivi di classe di rischio A</w:t>
            </w:r>
          </w:p>
          <w:p w14:paraId="3A533722" w14:textId="6C4BB7CC" w:rsidR="00275216" w:rsidRPr="00911A7D" w:rsidRDefault="00275216" w:rsidP="007E71CA">
            <w:pPr>
              <w:pStyle w:val="tabiq"/>
              <w:numPr>
                <w:ilvl w:val="0"/>
                <w:numId w:val="17"/>
              </w:numPr>
              <w:rPr>
                <w:rFonts w:asciiTheme="minorHAnsi" w:hAnsiTheme="minorHAnsi" w:cstheme="minorHAnsi"/>
              </w:rPr>
            </w:pPr>
            <w:r w:rsidRPr="00911A7D">
              <w:rPr>
                <w:rFonts w:asciiTheme="minorHAnsi" w:hAnsiTheme="minorHAnsi" w:cstheme="minorHAnsi"/>
              </w:rPr>
              <w:t>€ 5.000 nei restanti casi</w:t>
            </w:r>
          </w:p>
          <w:p w14:paraId="2576D571" w14:textId="77777777" w:rsidR="00275216" w:rsidRPr="00911A7D" w:rsidRDefault="00275216">
            <w:pPr>
              <w:pStyle w:val="tabiq"/>
              <w:rPr>
                <w:rFonts w:asciiTheme="minorHAnsi" w:hAnsiTheme="minorHAnsi" w:cstheme="minorHAnsi"/>
              </w:rPr>
            </w:pPr>
            <w:r w:rsidRPr="00911A7D">
              <w:rPr>
                <w:rFonts w:asciiTheme="minorHAnsi" w:hAnsiTheme="minorHAnsi" w:cstheme="minorHAnsi"/>
              </w:rPr>
              <w:t xml:space="preserve">Ogni malfunzionamento oltre la soglia del </w:t>
            </w:r>
            <w:proofErr w:type="spellStart"/>
            <w:r w:rsidRPr="00911A7D">
              <w:rPr>
                <w:rFonts w:asciiTheme="minorHAnsi" w:hAnsiTheme="minorHAnsi" w:cstheme="minorHAnsi"/>
              </w:rPr>
              <w:t>DAES_non</w:t>
            </w:r>
            <w:proofErr w:type="spellEnd"/>
            <w:r w:rsidRPr="00911A7D">
              <w:rPr>
                <w:rFonts w:asciiTheme="minorHAnsi" w:hAnsiTheme="minorHAnsi" w:cstheme="minorHAnsi"/>
              </w:rPr>
              <w:t xml:space="preserve"> bloccanti comporterà </w:t>
            </w:r>
          </w:p>
          <w:p w14:paraId="5AE70B78" w14:textId="77777777" w:rsidR="00275216" w:rsidRPr="00911A7D" w:rsidRDefault="00275216">
            <w:pPr>
              <w:rPr>
                <w:rFonts w:asciiTheme="minorHAnsi" w:hAnsiTheme="minorHAnsi" w:cstheme="minorHAnsi"/>
              </w:rPr>
            </w:pPr>
            <w:r w:rsidRPr="00911A7D">
              <w:rPr>
                <w:rFonts w:asciiTheme="minorHAnsi" w:hAnsiTheme="minorHAnsi" w:cstheme="minorHAnsi"/>
                <w:b/>
              </w:rPr>
              <w:t>1 Rilievo TROR</w:t>
            </w:r>
            <w:r w:rsidRPr="00911A7D">
              <w:rPr>
                <w:rFonts w:asciiTheme="minorHAnsi" w:hAnsiTheme="minorHAnsi" w:cstheme="minorHAnsi"/>
              </w:rPr>
              <w:t xml:space="preserve"> aggiuntivo</w:t>
            </w:r>
          </w:p>
          <w:p w14:paraId="6CAFD601" w14:textId="77777777" w:rsidR="00275216" w:rsidRPr="00911A7D" w:rsidRDefault="00275216" w:rsidP="00911A7D">
            <w:pPr>
              <w:rPr>
                <w:rFonts w:asciiTheme="minorHAnsi" w:hAnsiTheme="minorHAnsi" w:cstheme="minorHAnsi"/>
              </w:rPr>
            </w:pPr>
          </w:p>
        </w:tc>
      </w:tr>
    </w:tbl>
    <w:p w14:paraId="41317AF5" w14:textId="77777777" w:rsidR="00AE26BF" w:rsidRPr="00911A7D" w:rsidRDefault="00AE26BF" w:rsidP="00911A7D">
      <w:pPr>
        <w:rPr>
          <w:rFonts w:asciiTheme="minorHAnsi" w:hAnsiTheme="minorHAnsi" w:cstheme="minorHAnsi"/>
        </w:rPr>
      </w:pPr>
      <w:bookmarkStart w:id="24" w:name="_Toc25608471"/>
      <w:bookmarkEnd w:id="21"/>
    </w:p>
    <w:p w14:paraId="2246F102" w14:textId="77777777" w:rsidR="007948FC" w:rsidRPr="00911A7D" w:rsidRDefault="007948FC">
      <w:pPr>
        <w:pStyle w:val="Titolo3"/>
        <w:rPr>
          <w:rFonts w:asciiTheme="minorHAnsi" w:hAnsiTheme="minorHAnsi" w:cstheme="minorHAnsi"/>
        </w:rPr>
      </w:pPr>
      <w:bookmarkStart w:id="25" w:name="_Toc33105135"/>
      <w:r w:rsidRPr="00911A7D">
        <w:rPr>
          <w:rFonts w:asciiTheme="minorHAnsi" w:hAnsiTheme="minorHAnsi" w:cstheme="minorHAnsi"/>
        </w:rPr>
        <w:t>CTFU – Copertura test funzionali</w:t>
      </w:r>
      <w:bookmarkEnd w:id="24"/>
      <w:bookmarkEnd w:id="25"/>
    </w:p>
    <w:p w14:paraId="169891B3" w14:textId="77777777" w:rsidR="003E7EE4" w:rsidRPr="00911A7D" w:rsidRDefault="007948FC">
      <w:pPr>
        <w:rPr>
          <w:rFonts w:asciiTheme="minorHAnsi" w:hAnsiTheme="minorHAnsi" w:cstheme="minorHAnsi"/>
        </w:rPr>
      </w:pPr>
      <w:r w:rsidRPr="00911A7D">
        <w:rPr>
          <w:rFonts w:asciiTheme="minorHAnsi" w:hAnsiTheme="minorHAnsi" w:cstheme="minorHAnsi"/>
        </w:rPr>
        <w:t xml:space="preserve">Tale indicatore ha lo scopo di verificare </w:t>
      </w:r>
      <w:r w:rsidR="00C416CF">
        <w:rPr>
          <w:rFonts w:asciiTheme="minorHAnsi" w:hAnsiTheme="minorHAnsi" w:cstheme="minorHAnsi"/>
        </w:rPr>
        <w:t>la completezza</w:t>
      </w:r>
      <w:r w:rsidRPr="00911A7D">
        <w:rPr>
          <w:rFonts w:asciiTheme="minorHAnsi" w:hAnsiTheme="minorHAnsi" w:cstheme="minorHAnsi"/>
        </w:rPr>
        <w:t xml:space="preserve"> funzionale del Piano di Test a partire dal primo rilascio del documento in fase di analisi. Il requisito minimo è la presenza di almeno un caso di test per ciascun</w:t>
      </w:r>
      <w:r w:rsidR="0091166E" w:rsidRPr="00911A7D">
        <w:rPr>
          <w:rFonts w:asciiTheme="minorHAnsi" w:hAnsiTheme="minorHAnsi" w:cstheme="minorHAnsi"/>
        </w:rPr>
        <w:t>o</w:t>
      </w:r>
      <w:r w:rsidRPr="00911A7D">
        <w:rPr>
          <w:rFonts w:asciiTheme="minorHAnsi" w:hAnsiTheme="minorHAnsi" w:cstheme="minorHAnsi"/>
        </w:rPr>
        <w:t xml:space="preserve"> scenario di utilizzo del caso d’uso o funzionalità da realizzare o modificare. </w:t>
      </w:r>
    </w:p>
    <w:p w14:paraId="761A4DCD" w14:textId="77777777" w:rsidR="007948FC" w:rsidRPr="00911A7D" w:rsidRDefault="007948FC">
      <w:pPr>
        <w:rPr>
          <w:rFonts w:asciiTheme="minorHAnsi" w:hAnsiTheme="minorHAnsi" w:cstheme="minorHAnsi"/>
        </w:rPr>
      </w:pPr>
      <w:r w:rsidRPr="00911A7D">
        <w:rPr>
          <w:rFonts w:asciiTheme="minorHAnsi" w:hAnsiTheme="minorHAnsi" w:cstheme="minorHAnsi"/>
        </w:rPr>
        <w:t xml:space="preserve">In caso di mancato soddisfacimento </w:t>
      </w:r>
      <w:r w:rsidR="003E7EE4" w:rsidRPr="00911A7D">
        <w:rPr>
          <w:rFonts w:asciiTheme="minorHAnsi" w:hAnsiTheme="minorHAnsi" w:cstheme="minorHAnsi"/>
        </w:rPr>
        <w:t xml:space="preserve">i </w:t>
      </w:r>
      <w:r w:rsidRPr="00911A7D">
        <w:rPr>
          <w:rFonts w:asciiTheme="minorHAnsi" w:hAnsiTheme="minorHAnsi" w:cstheme="minorHAnsi"/>
        </w:rPr>
        <w:t>document</w:t>
      </w:r>
      <w:r w:rsidR="003E7EE4" w:rsidRPr="00911A7D">
        <w:rPr>
          <w:rFonts w:asciiTheme="minorHAnsi" w:hAnsiTheme="minorHAnsi" w:cstheme="minorHAnsi"/>
        </w:rPr>
        <w:t>i</w:t>
      </w:r>
      <w:r w:rsidRPr="00911A7D">
        <w:rPr>
          <w:rFonts w:asciiTheme="minorHAnsi" w:hAnsiTheme="minorHAnsi" w:cstheme="minorHAnsi"/>
        </w:rPr>
        <w:t xml:space="preserve"> di Analisi</w:t>
      </w:r>
      <w:r w:rsidR="003E7EE4" w:rsidRPr="00911A7D">
        <w:rPr>
          <w:rFonts w:asciiTheme="minorHAnsi" w:hAnsiTheme="minorHAnsi" w:cstheme="minorHAnsi"/>
        </w:rPr>
        <w:t xml:space="preserve"> e Disegno</w:t>
      </w:r>
      <w:r w:rsidRPr="00911A7D">
        <w:rPr>
          <w:rFonts w:asciiTheme="minorHAnsi" w:hAnsiTheme="minorHAnsi" w:cstheme="minorHAnsi"/>
        </w:rPr>
        <w:t xml:space="preserve"> e Piano di Test </w:t>
      </w:r>
      <w:r w:rsidR="0091166E" w:rsidRPr="00911A7D">
        <w:rPr>
          <w:rFonts w:asciiTheme="minorHAnsi" w:hAnsiTheme="minorHAnsi" w:cstheme="minorHAnsi"/>
        </w:rPr>
        <w:t xml:space="preserve">sono </w:t>
      </w:r>
      <w:r w:rsidRPr="00911A7D">
        <w:rPr>
          <w:rFonts w:asciiTheme="minorHAnsi" w:hAnsiTheme="minorHAnsi" w:cstheme="minorHAnsi"/>
        </w:rPr>
        <w:t>rigettat</w:t>
      </w:r>
      <w:r w:rsidR="00EA3CCA" w:rsidRPr="00911A7D">
        <w:rPr>
          <w:rFonts w:asciiTheme="minorHAnsi" w:hAnsiTheme="minorHAnsi" w:cstheme="minorHAnsi"/>
        </w:rPr>
        <w:t>i</w:t>
      </w:r>
      <w:r w:rsidRPr="00911A7D">
        <w:rPr>
          <w:rFonts w:asciiTheme="minorHAnsi" w:hAnsiTheme="minorHAnsi" w:cstheme="minorHAnsi"/>
        </w:rPr>
        <w:t xml:space="preserve"> sino alla corretta compilazione.</w:t>
      </w:r>
    </w:p>
    <w:p w14:paraId="6A27A024" w14:textId="77777777" w:rsidR="00AE26BF" w:rsidRPr="00911A7D" w:rsidRDefault="00AE26BF">
      <w:pPr>
        <w:rPr>
          <w:rFonts w:asciiTheme="minorHAnsi" w:hAnsiTheme="minorHAnsi" w:cstheme="minorHAnsi"/>
        </w:rPr>
      </w:pPr>
    </w:p>
    <w:tbl>
      <w:tblPr>
        <w:tblW w:w="85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054"/>
        <w:gridCol w:w="2201"/>
        <w:gridCol w:w="2270"/>
      </w:tblGrid>
      <w:tr w:rsidR="007948FC" w:rsidRPr="00264F78" w14:paraId="63DEF66C" w14:textId="77777777" w:rsidTr="00295B70">
        <w:trPr>
          <w:cantSplit/>
        </w:trPr>
        <w:tc>
          <w:tcPr>
            <w:tcW w:w="2050" w:type="dxa"/>
            <w:vAlign w:val="center"/>
          </w:tcPr>
          <w:p w14:paraId="0D3769DC" w14:textId="77777777" w:rsidR="007948FC" w:rsidRPr="00911A7D" w:rsidRDefault="007948FC">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vAlign w:val="center"/>
          </w:tcPr>
          <w:p w14:paraId="21E4DC2A" w14:textId="77777777" w:rsidR="007948FC" w:rsidRPr="00911A7D" w:rsidRDefault="00515993" w:rsidP="00C416CF">
            <w:pPr>
              <w:pStyle w:val="tabiq"/>
              <w:rPr>
                <w:rFonts w:asciiTheme="minorHAnsi" w:hAnsiTheme="minorHAnsi" w:cstheme="minorHAnsi"/>
              </w:rPr>
            </w:pPr>
            <w:r w:rsidRPr="00911A7D">
              <w:rPr>
                <w:rFonts w:asciiTheme="minorHAnsi" w:hAnsiTheme="minorHAnsi" w:cstheme="minorHAnsi"/>
              </w:rPr>
              <w:t>C</w:t>
            </w:r>
            <w:r w:rsidR="00C416CF">
              <w:rPr>
                <w:rFonts w:asciiTheme="minorHAnsi" w:hAnsiTheme="minorHAnsi" w:cstheme="minorHAnsi"/>
              </w:rPr>
              <w:t xml:space="preserve">opertura </w:t>
            </w:r>
            <w:r w:rsidRPr="00911A7D">
              <w:rPr>
                <w:rFonts w:asciiTheme="minorHAnsi" w:hAnsiTheme="minorHAnsi" w:cstheme="minorHAnsi"/>
              </w:rPr>
              <w:t>Funzionale</w:t>
            </w:r>
            <w:r w:rsidR="007948FC" w:rsidRPr="00911A7D">
              <w:rPr>
                <w:rFonts w:asciiTheme="minorHAnsi" w:hAnsiTheme="minorHAnsi" w:cstheme="minorHAnsi"/>
              </w:rPr>
              <w:t xml:space="preserve"> </w:t>
            </w:r>
            <w:r w:rsidR="00AE26BF">
              <w:rPr>
                <w:rFonts w:asciiTheme="minorHAnsi" w:hAnsiTheme="minorHAnsi" w:cstheme="minorHAnsi"/>
              </w:rPr>
              <w:t>del piano di test</w:t>
            </w:r>
          </w:p>
        </w:tc>
      </w:tr>
      <w:tr w:rsidR="007948FC" w:rsidRPr="00264F78" w14:paraId="13D7AA34" w14:textId="77777777" w:rsidTr="00295B70">
        <w:trPr>
          <w:cantSplit/>
        </w:trPr>
        <w:tc>
          <w:tcPr>
            <w:tcW w:w="2050" w:type="dxa"/>
            <w:vAlign w:val="center"/>
          </w:tcPr>
          <w:p w14:paraId="7BA06BCA" w14:textId="77777777" w:rsidR="007948FC" w:rsidRPr="00911A7D" w:rsidRDefault="007948FC">
            <w:pPr>
              <w:pStyle w:val="tabiqbold"/>
              <w:rPr>
                <w:rFonts w:asciiTheme="minorHAnsi" w:hAnsiTheme="minorHAnsi" w:cstheme="minorHAnsi"/>
              </w:rPr>
            </w:pPr>
            <w:r w:rsidRPr="00911A7D">
              <w:rPr>
                <w:rFonts w:asciiTheme="minorHAnsi" w:hAnsiTheme="minorHAnsi" w:cstheme="minorHAnsi"/>
              </w:rPr>
              <w:t>Unità di misura</w:t>
            </w:r>
          </w:p>
        </w:tc>
        <w:tc>
          <w:tcPr>
            <w:tcW w:w="2054" w:type="dxa"/>
            <w:vAlign w:val="center"/>
          </w:tcPr>
          <w:p w14:paraId="54542D6D" w14:textId="77777777" w:rsidR="007948FC" w:rsidRPr="00911A7D" w:rsidRDefault="007910E7">
            <w:pPr>
              <w:pStyle w:val="tabiq"/>
              <w:rPr>
                <w:rFonts w:asciiTheme="minorHAnsi" w:hAnsiTheme="minorHAnsi" w:cstheme="minorHAnsi"/>
              </w:rPr>
            </w:pPr>
            <w:r w:rsidRPr="00911A7D">
              <w:rPr>
                <w:rFonts w:asciiTheme="minorHAnsi" w:hAnsiTheme="minorHAnsi" w:cstheme="minorHAnsi"/>
              </w:rPr>
              <w:t>Numero Casi d’uso</w:t>
            </w:r>
          </w:p>
        </w:tc>
        <w:tc>
          <w:tcPr>
            <w:tcW w:w="2201" w:type="dxa"/>
            <w:vAlign w:val="center"/>
          </w:tcPr>
          <w:p w14:paraId="3C5F90FB" w14:textId="77777777" w:rsidR="007948FC" w:rsidRPr="00911A7D" w:rsidRDefault="007948FC">
            <w:pPr>
              <w:pStyle w:val="tabiqbold"/>
              <w:rPr>
                <w:rFonts w:asciiTheme="minorHAnsi" w:hAnsiTheme="minorHAnsi" w:cstheme="minorHAnsi"/>
              </w:rPr>
            </w:pPr>
            <w:r w:rsidRPr="00911A7D">
              <w:rPr>
                <w:rFonts w:asciiTheme="minorHAnsi" w:hAnsiTheme="minorHAnsi" w:cstheme="minorHAnsi"/>
              </w:rPr>
              <w:t>Fonte dati</w:t>
            </w:r>
          </w:p>
        </w:tc>
        <w:tc>
          <w:tcPr>
            <w:tcW w:w="2270" w:type="dxa"/>
          </w:tcPr>
          <w:p w14:paraId="3949B39E" w14:textId="77777777" w:rsidR="007948FC" w:rsidRPr="00911A7D" w:rsidRDefault="007948FC">
            <w:pPr>
              <w:pStyle w:val="tabiq"/>
              <w:rPr>
                <w:rFonts w:asciiTheme="minorHAnsi" w:hAnsiTheme="minorHAnsi" w:cstheme="minorHAnsi"/>
              </w:rPr>
            </w:pPr>
            <w:r w:rsidRPr="00911A7D">
              <w:rPr>
                <w:rFonts w:asciiTheme="minorHAnsi" w:hAnsiTheme="minorHAnsi" w:cstheme="minorHAnsi"/>
              </w:rPr>
              <w:t xml:space="preserve">Strumento automatico di gestione Requisiti e Test </w:t>
            </w:r>
          </w:p>
          <w:p w14:paraId="5B7C8458" w14:textId="77777777" w:rsidR="007948FC" w:rsidRPr="00911A7D" w:rsidRDefault="007948FC">
            <w:pPr>
              <w:pStyle w:val="tabiq"/>
              <w:rPr>
                <w:rFonts w:asciiTheme="minorHAnsi" w:hAnsiTheme="minorHAnsi" w:cstheme="minorHAnsi"/>
              </w:rPr>
            </w:pPr>
            <w:r w:rsidRPr="00911A7D">
              <w:rPr>
                <w:rFonts w:asciiTheme="minorHAnsi" w:hAnsiTheme="minorHAnsi" w:cstheme="minorHAnsi"/>
              </w:rPr>
              <w:t xml:space="preserve">Documenti di Analisi e Piano di Test </w:t>
            </w:r>
          </w:p>
          <w:p w14:paraId="52EE1CE7" w14:textId="77777777" w:rsidR="007948FC" w:rsidRPr="00911A7D" w:rsidRDefault="007948FC">
            <w:pPr>
              <w:pStyle w:val="tabiq"/>
              <w:rPr>
                <w:rFonts w:asciiTheme="minorHAnsi" w:hAnsiTheme="minorHAnsi" w:cstheme="minorHAnsi"/>
              </w:rPr>
            </w:pPr>
            <w:r w:rsidRPr="00911A7D">
              <w:rPr>
                <w:rFonts w:asciiTheme="minorHAnsi" w:hAnsiTheme="minorHAnsi" w:cstheme="minorHAnsi"/>
              </w:rPr>
              <w:t>Rapporto di esecuzione</w:t>
            </w:r>
          </w:p>
        </w:tc>
      </w:tr>
      <w:tr w:rsidR="007948FC" w:rsidRPr="00264F78" w14:paraId="55B23379" w14:textId="77777777" w:rsidTr="00295B70">
        <w:trPr>
          <w:cantSplit/>
        </w:trPr>
        <w:tc>
          <w:tcPr>
            <w:tcW w:w="2050" w:type="dxa"/>
            <w:vAlign w:val="center"/>
          </w:tcPr>
          <w:p w14:paraId="53A95007" w14:textId="77777777" w:rsidR="007948FC" w:rsidRPr="00911A7D" w:rsidRDefault="007948FC">
            <w:pPr>
              <w:pStyle w:val="tabiqbold"/>
              <w:rPr>
                <w:rFonts w:asciiTheme="minorHAnsi" w:hAnsiTheme="minorHAnsi" w:cstheme="minorHAnsi"/>
              </w:rPr>
            </w:pPr>
            <w:r w:rsidRPr="00911A7D">
              <w:rPr>
                <w:rFonts w:asciiTheme="minorHAnsi" w:hAnsiTheme="minorHAnsi" w:cstheme="minorHAnsi"/>
              </w:rPr>
              <w:lastRenderedPageBreak/>
              <w:t>Periodo di riferimento</w:t>
            </w:r>
          </w:p>
        </w:tc>
        <w:tc>
          <w:tcPr>
            <w:tcW w:w="2054" w:type="dxa"/>
          </w:tcPr>
          <w:p w14:paraId="216FECCB" w14:textId="77777777" w:rsidR="007948FC" w:rsidRPr="00911A7D" w:rsidRDefault="007948FC">
            <w:pPr>
              <w:pStyle w:val="tabiq"/>
              <w:rPr>
                <w:rFonts w:asciiTheme="minorHAnsi" w:hAnsiTheme="minorHAnsi" w:cstheme="minorHAnsi"/>
              </w:rPr>
            </w:pPr>
            <w:r w:rsidRPr="00911A7D">
              <w:rPr>
                <w:rFonts w:asciiTheme="minorHAnsi" w:hAnsiTheme="minorHAnsi" w:cstheme="minorHAnsi"/>
              </w:rPr>
              <w:t>Durata dell’obiettivo</w:t>
            </w:r>
          </w:p>
        </w:tc>
        <w:tc>
          <w:tcPr>
            <w:tcW w:w="2201" w:type="dxa"/>
          </w:tcPr>
          <w:p w14:paraId="5DDBEFD3" w14:textId="77777777" w:rsidR="007948FC" w:rsidRPr="00911A7D" w:rsidRDefault="007948FC">
            <w:pPr>
              <w:pStyle w:val="tabiqbold"/>
              <w:rPr>
                <w:rFonts w:asciiTheme="minorHAnsi" w:hAnsiTheme="minorHAnsi" w:cstheme="minorHAnsi"/>
              </w:rPr>
            </w:pPr>
            <w:r w:rsidRPr="00911A7D">
              <w:rPr>
                <w:rFonts w:asciiTheme="minorHAnsi" w:hAnsiTheme="minorHAnsi" w:cstheme="minorHAnsi"/>
              </w:rPr>
              <w:t>Frequenza di misurazione</w:t>
            </w:r>
          </w:p>
        </w:tc>
        <w:tc>
          <w:tcPr>
            <w:tcW w:w="2270" w:type="dxa"/>
          </w:tcPr>
          <w:p w14:paraId="598C67D0" w14:textId="77777777" w:rsidR="007948FC" w:rsidRPr="00911A7D" w:rsidRDefault="007948FC" w:rsidP="00911A7D">
            <w:pPr>
              <w:pStyle w:val="tabiq"/>
              <w:rPr>
                <w:rFonts w:asciiTheme="minorHAnsi" w:hAnsiTheme="minorHAnsi" w:cstheme="minorHAnsi"/>
              </w:rPr>
            </w:pPr>
            <w:r w:rsidRPr="00911A7D">
              <w:rPr>
                <w:rFonts w:asciiTheme="minorHAnsi" w:hAnsiTheme="minorHAnsi" w:cstheme="minorHAnsi"/>
              </w:rPr>
              <w:t xml:space="preserve">Ciascuna </w:t>
            </w:r>
            <w:proofErr w:type="spellStart"/>
            <w:r w:rsidRPr="00911A7D">
              <w:rPr>
                <w:rFonts w:asciiTheme="minorHAnsi" w:hAnsiTheme="minorHAnsi" w:cstheme="minorHAnsi"/>
              </w:rPr>
              <w:t>Milestone</w:t>
            </w:r>
            <w:proofErr w:type="spellEnd"/>
            <w:r w:rsidRPr="00911A7D">
              <w:rPr>
                <w:rFonts w:asciiTheme="minorHAnsi" w:hAnsiTheme="minorHAnsi" w:cstheme="minorHAnsi"/>
              </w:rPr>
              <w:t xml:space="preserve"> di consegna del documento di analisi/disegno e piano di test </w:t>
            </w:r>
          </w:p>
          <w:p w14:paraId="7A77818F" w14:textId="77777777" w:rsidR="007948FC" w:rsidRPr="00911A7D" w:rsidRDefault="002603E6" w:rsidP="00911A7D">
            <w:pPr>
              <w:pStyle w:val="tabiq"/>
              <w:rPr>
                <w:rFonts w:asciiTheme="minorHAnsi" w:hAnsiTheme="minorHAnsi" w:cstheme="minorHAnsi"/>
              </w:rPr>
            </w:pPr>
            <w:r>
              <w:rPr>
                <w:rFonts w:asciiTheme="minorHAnsi" w:hAnsiTheme="minorHAnsi" w:cstheme="minorHAnsi"/>
              </w:rPr>
              <w:t>F</w:t>
            </w:r>
            <w:r w:rsidR="007948FC" w:rsidRPr="00911A7D">
              <w:rPr>
                <w:rFonts w:asciiTheme="minorHAnsi" w:hAnsiTheme="minorHAnsi" w:cstheme="minorHAnsi"/>
              </w:rPr>
              <w:t>ase di collaudo</w:t>
            </w:r>
          </w:p>
        </w:tc>
      </w:tr>
      <w:tr w:rsidR="007948FC" w:rsidRPr="00264F78" w14:paraId="4842D236" w14:textId="77777777" w:rsidTr="00295B70">
        <w:trPr>
          <w:cantSplit/>
        </w:trPr>
        <w:tc>
          <w:tcPr>
            <w:tcW w:w="2050" w:type="dxa"/>
            <w:vAlign w:val="center"/>
          </w:tcPr>
          <w:p w14:paraId="306D91C8" w14:textId="77777777" w:rsidR="007948FC" w:rsidRPr="00911A7D" w:rsidRDefault="007948FC">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767E83EA" w14:textId="77777777" w:rsidR="007910E7" w:rsidRPr="00911A7D" w:rsidRDefault="007910E7">
            <w:pPr>
              <w:pStyle w:val="tabiq"/>
              <w:rPr>
                <w:rFonts w:asciiTheme="minorHAnsi" w:hAnsiTheme="minorHAnsi" w:cstheme="minorHAnsi"/>
                <w:lang w:eastAsia="en-US"/>
              </w:rPr>
            </w:pPr>
            <w:proofErr w:type="spellStart"/>
            <w:r w:rsidRPr="00911A7D">
              <w:rPr>
                <w:rFonts w:asciiTheme="minorHAnsi" w:hAnsiTheme="minorHAnsi" w:cstheme="minorHAnsi"/>
                <w:lang w:eastAsia="en-US"/>
              </w:rPr>
              <w:t>NREko</w:t>
            </w:r>
            <w:proofErr w:type="spellEnd"/>
            <w:r w:rsidRPr="00911A7D">
              <w:rPr>
                <w:rFonts w:asciiTheme="minorHAnsi" w:hAnsiTheme="minorHAnsi" w:cstheme="minorHAnsi"/>
                <w:lang w:eastAsia="en-US"/>
              </w:rPr>
              <w:t>= Numero di Requisiti Utente non coperti da almeno un Caso d’uso</w:t>
            </w:r>
          </w:p>
          <w:p w14:paraId="6E97952D" w14:textId="77777777" w:rsidR="007948FC" w:rsidRPr="00911A7D" w:rsidRDefault="007910E7">
            <w:pPr>
              <w:pStyle w:val="tabiq"/>
              <w:rPr>
                <w:rFonts w:asciiTheme="minorHAnsi" w:hAnsiTheme="minorHAnsi" w:cstheme="minorHAnsi"/>
                <w:b/>
              </w:rPr>
            </w:pPr>
            <w:proofErr w:type="spellStart"/>
            <w:r w:rsidRPr="00911A7D">
              <w:rPr>
                <w:rFonts w:asciiTheme="minorHAnsi" w:hAnsiTheme="minorHAnsi" w:cstheme="minorHAnsi"/>
                <w:lang w:eastAsia="en-US"/>
              </w:rPr>
              <w:t>NScenari</w:t>
            </w:r>
            <w:proofErr w:type="spellEnd"/>
            <w:r w:rsidRPr="00911A7D">
              <w:rPr>
                <w:rFonts w:asciiTheme="minorHAnsi" w:hAnsiTheme="minorHAnsi" w:cstheme="minorHAnsi"/>
                <w:lang w:eastAsia="en-US"/>
              </w:rPr>
              <w:t xml:space="preserve"> </w:t>
            </w:r>
            <w:proofErr w:type="spellStart"/>
            <w:r w:rsidRPr="00911A7D">
              <w:rPr>
                <w:rFonts w:asciiTheme="minorHAnsi" w:hAnsiTheme="minorHAnsi" w:cstheme="minorHAnsi"/>
                <w:lang w:eastAsia="en-US"/>
              </w:rPr>
              <w:t>ko</w:t>
            </w:r>
            <w:proofErr w:type="spellEnd"/>
            <w:r w:rsidRPr="00911A7D">
              <w:rPr>
                <w:rFonts w:asciiTheme="minorHAnsi" w:hAnsiTheme="minorHAnsi" w:cstheme="minorHAnsi"/>
                <w:lang w:eastAsia="en-US"/>
              </w:rPr>
              <w:t xml:space="preserve"> = Numero scena</w:t>
            </w:r>
            <w:r w:rsidR="00EA3CCA" w:rsidRPr="00911A7D">
              <w:rPr>
                <w:rFonts w:asciiTheme="minorHAnsi" w:hAnsiTheme="minorHAnsi" w:cstheme="minorHAnsi"/>
                <w:lang w:eastAsia="en-US"/>
              </w:rPr>
              <w:t>r</w:t>
            </w:r>
            <w:r w:rsidRPr="00911A7D">
              <w:rPr>
                <w:rFonts w:asciiTheme="minorHAnsi" w:hAnsiTheme="minorHAnsi" w:cstheme="minorHAnsi"/>
                <w:lang w:eastAsia="en-US"/>
              </w:rPr>
              <w:t xml:space="preserve">i non coperti da almeno un caso di test </w:t>
            </w:r>
          </w:p>
        </w:tc>
      </w:tr>
      <w:tr w:rsidR="007910E7" w:rsidRPr="00264F78" w14:paraId="4DCCC8B6" w14:textId="77777777" w:rsidTr="00295B70">
        <w:trPr>
          <w:cantSplit/>
        </w:trPr>
        <w:tc>
          <w:tcPr>
            <w:tcW w:w="2050" w:type="dxa"/>
            <w:vAlign w:val="center"/>
          </w:tcPr>
          <w:p w14:paraId="46874CFD" w14:textId="77777777" w:rsidR="007910E7" w:rsidRPr="00911A7D" w:rsidRDefault="001D6451">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tcPr>
          <w:p w14:paraId="4FA16AEA" w14:textId="77777777" w:rsidR="007910E7" w:rsidRPr="00C416CF" w:rsidRDefault="007910E7" w:rsidP="00911A7D">
            <w:pPr>
              <w:rPr>
                <w:rFonts w:asciiTheme="minorHAnsi" w:hAnsiTheme="minorHAnsi" w:cstheme="minorHAnsi"/>
                <w:lang w:eastAsia="en-US"/>
              </w:rPr>
            </w:pPr>
            <w:proofErr w:type="spellStart"/>
            <w:r w:rsidRPr="00C416CF">
              <w:rPr>
                <w:rFonts w:asciiTheme="minorHAnsi" w:hAnsiTheme="minorHAnsi" w:cstheme="minorHAnsi"/>
                <w:lang w:eastAsia="en-US"/>
              </w:rPr>
              <w:t>NREko</w:t>
            </w:r>
            <w:proofErr w:type="spellEnd"/>
            <w:r w:rsidRPr="00C416CF">
              <w:rPr>
                <w:rFonts w:asciiTheme="minorHAnsi" w:hAnsiTheme="minorHAnsi" w:cstheme="minorHAnsi"/>
                <w:lang w:eastAsia="en-US"/>
              </w:rPr>
              <w:t xml:space="preserve">= Numero di Requisiti </w:t>
            </w:r>
            <w:r w:rsidRPr="00694CF2">
              <w:rPr>
                <w:rFonts w:asciiTheme="minorHAnsi" w:hAnsiTheme="minorHAnsi" w:cstheme="minorHAnsi"/>
                <w:u w:val="single"/>
                <w:lang w:eastAsia="en-US"/>
              </w:rPr>
              <w:t>non coperti</w:t>
            </w:r>
            <w:r w:rsidRPr="00C416CF">
              <w:rPr>
                <w:rFonts w:asciiTheme="minorHAnsi" w:hAnsiTheme="minorHAnsi" w:cstheme="minorHAnsi"/>
                <w:lang w:eastAsia="en-US"/>
              </w:rPr>
              <w:t xml:space="preserve"> da almeno un Caso d’uso </w:t>
            </w:r>
          </w:p>
          <w:p w14:paraId="7E8F6726" w14:textId="77777777" w:rsidR="007910E7" w:rsidRPr="00C416CF" w:rsidRDefault="00764359" w:rsidP="00911A7D">
            <w:pPr>
              <w:rPr>
                <w:rFonts w:asciiTheme="minorHAnsi" w:hAnsiTheme="minorHAnsi" w:cstheme="minorHAnsi"/>
                <w:lang w:eastAsia="en-US"/>
              </w:rPr>
            </w:pPr>
            <w:r w:rsidRPr="00C416CF">
              <w:rPr>
                <w:rFonts w:asciiTheme="minorHAnsi" w:hAnsiTheme="minorHAnsi" w:cstheme="minorHAnsi"/>
                <w:lang w:eastAsia="en-US"/>
              </w:rPr>
              <w:t>e</w:t>
            </w:r>
          </w:p>
          <w:p w14:paraId="5E751C55" w14:textId="77777777" w:rsidR="007910E7" w:rsidRPr="00C416CF" w:rsidRDefault="00764359" w:rsidP="00911A7D">
            <w:pPr>
              <w:rPr>
                <w:rFonts w:asciiTheme="minorHAnsi" w:hAnsiTheme="minorHAnsi" w:cstheme="minorHAnsi"/>
              </w:rPr>
            </w:pPr>
            <w:proofErr w:type="spellStart"/>
            <w:r w:rsidRPr="00C416CF">
              <w:rPr>
                <w:rFonts w:asciiTheme="minorHAnsi" w:hAnsiTheme="minorHAnsi" w:cstheme="minorHAnsi"/>
                <w:lang w:eastAsia="en-US"/>
              </w:rPr>
              <w:t>NScenari</w:t>
            </w:r>
            <w:proofErr w:type="spellEnd"/>
            <w:r w:rsidRPr="00C416CF">
              <w:rPr>
                <w:rFonts w:asciiTheme="minorHAnsi" w:hAnsiTheme="minorHAnsi" w:cstheme="minorHAnsi"/>
                <w:lang w:eastAsia="en-US"/>
              </w:rPr>
              <w:t xml:space="preserve"> </w:t>
            </w:r>
            <w:proofErr w:type="spellStart"/>
            <w:r w:rsidRPr="00C416CF">
              <w:rPr>
                <w:rFonts w:asciiTheme="minorHAnsi" w:hAnsiTheme="minorHAnsi" w:cstheme="minorHAnsi"/>
                <w:lang w:eastAsia="en-US"/>
              </w:rPr>
              <w:t>ko</w:t>
            </w:r>
            <w:proofErr w:type="spellEnd"/>
            <w:r w:rsidRPr="00C416CF" w:rsidDel="00764359">
              <w:rPr>
                <w:rFonts w:asciiTheme="minorHAnsi" w:hAnsiTheme="minorHAnsi" w:cstheme="minorHAnsi"/>
                <w:lang w:eastAsia="en-US"/>
              </w:rPr>
              <w:t xml:space="preserve"> </w:t>
            </w:r>
            <w:r w:rsidR="007910E7" w:rsidRPr="00C416CF">
              <w:rPr>
                <w:rFonts w:asciiTheme="minorHAnsi" w:hAnsiTheme="minorHAnsi" w:cstheme="minorHAnsi"/>
                <w:lang w:eastAsia="en-US"/>
              </w:rPr>
              <w:t>= Numero scena</w:t>
            </w:r>
            <w:r w:rsidR="001D6451" w:rsidRPr="00C416CF">
              <w:rPr>
                <w:rFonts w:asciiTheme="minorHAnsi" w:hAnsiTheme="minorHAnsi" w:cstheme="minorHAnsi"/>
                <w:lang w:eastAsia="en-US"/>
              </w:rPr>
              <w:t>ri per caso d’uso</w:t>
            </w:r>
            <w:r w:rsidR="007910E7" w:rsidRPr="00C416CF">
              <w:rPr>
                <w:rFonts w:asciiTheme="minorHAnsi" w:hAnsiTheme="minorHAnsi" w:cstheme="minorHAnsi"/>
                <w:lang w:eastAsia="en-US"/>
              </w:rPr>
              <w:t xml:space="preserve"> </w:t>
            </w:r>
            <w:r w:rsidR="007910E7" w:rsidRPr="00694CF2">
              <w:rPr>
                <w:rFonts w:asciiTheme="minorHAnsi" w:hAnsiTheme="minorHAnsi" w:cstheme="minorHAnsi"/>
                <w:u w:val="single"/>
                <w:lang w:eastAsia="en-US"/>
              </w:rPr>
              <w:t>non coperti</w:t>
            </w:r>
            <w:r w:rsidR="007910E7" w:rsidRPr="00C416CF">
              <w:rPr>
                <w:rFonts w:asciiTheme="minorHAnsi" w:hAnsiTheme="minorHAnsi" w:cstheme="minorHAnsi"/>
                <w:lang w:eastAsia="en-US"/>
              </w:rPr>
              <w:t xml:space="preserve"> da almeno un caso di test</w:t>
            </w:r>
          </w:p>
        </w:tc>
      </w:tr>
      <w:tr w:rsidR="007948FC" w:rsidRPr="00264F78" w14:paraId="78CDD969" w14:textId="77777777" w:rsidTr="00295B70">
        <w:trPr>
          <w:cantSplit/>
        </w:trPr>
        <w:tc>
          <w:tcPr>
            <w:tcW w:w="2050" w:type="dxa"/>
            <w:vAlign w:val="center"/>
          </w:tcPr>
          <w:p w14:paraId="443CD42B" w14:textId="77777777" w:rsidR="007948FC" w:rsidRPr="00911A7D" w:rsidRDefault="001D6451">
            <w:pPr>
              <w:pStyle w:val="tabiqbold"/>
              <w:rPr>
                <w:rFonts w:asciiTheme="minorHAnsi" w:hAnsiTheme="minorHAnsi" w:cstheme="minorHAnsi"/>
              </w:rPr>
            </w:pPr>
            <w:r w:rsidRPr="00911A7D">
              <w:rPr>
                <w:rFonts w:asciiTheme="minorHAnsi" w:hAnsiTheme="minorHAnsi" w:cstheme="minorHAnsi"/>
              </w:rPr>
              <w:t>Soglia</w:t>
            </w:r>
          </w:p>
        </w:tc>
        <w:tc>
          <w:tcPr>
            <w:tcW w:w="6525" w:type="dxa"/>
            <w:gridSpan w:val="3"/>
          </w:tcPr>
          <w:p w14:paraId="6CA45E98" w14:textId="77777777" w:rsidR="007948FC" w:rsidRPr="00C416CF" w:rsidRDefault="001D6451">
            <w:pPr>
              <w:pStyle w:val="tabiq"/>
              <w:rPr>
                <w:rFonts w:asciiTheme="minorHAnsi" w:hAnsiTheme="minorHAnsi" w:cstheme="minorHAnsi"/>
              </w:rPr>
            </w:pPr>
            <w:r w:rsidRPr="00C416CF">
              <w:rPr>
                <w:rFonts w:asciiTheme="minorHAnsi" w:hAnsiTheme="minorHAnsi" w:cstheme="minorHAnsi"/>
              </w:rPr>
              <w:t>CTFU =</w:t>
            </w:r>
            <w:r w:rsidR="00C7550E" w:rsidRPr="00C416CF">
              <w:rPr>
                <w:rFonts w:asciiTheme="minorHAnsi" w:hAnsiTheme="minorHAnsi" w:cstheme="minorHAnsi"/>
                <w:lang w:eastAsia="en-US"/>
              </w:rPr>
              <w:t xml:space="preserve"> </w:t>
            </w:r>
            <w:proofErr w:type="spellStart"/>
            <w:r w:rsidR="00C7550E" w:rsidRPr="00C416CF">
              <w:rPr>
                <w:rFonts w:asciiTheme="minorHAnsi" w:hAnsiTheme="minorHAnsi" w:cstheme="minorHAnsi"/>
                <w:lang w:eastAsia="en-US"/>
              </w:rPr>
              <w:t>NREko</w:t>
            </w:r>
            <w:proofErr w:type="spellEnd"/>
            <w:r w:rsidR="00694CF2">
              <w:rPr>
                <w:rFonts w:asciiTheme="minorHAnsi" w:hAnsiTheme="minorHAnsi" w:cstheme="minorHAnsi"/>
                <w:lang w:eastAsia="en-US"/>
              </w:rPr>
              <w:t xml:space="preserve"> AND</w:t>
            </w:r>
            <w:r w:rsidR="00C7550E" w:rsidRPr="00C416CF">
              <w:rPr>
                <w:rFonts w:asciiTheme="minorHAnsi" w:hAnsiTheme="minorHAnsi" w:cstheme="minorHAnsi"/>
                <w:lang w:eastAsia="en-US"/>
              </w:rPr>
              <w:t xml:space="preserve"> </w:t>
            </w:r>
            <w:proofErr w:type="spellStart"/>
            <w:r w:rsidR="00764359" w:rsidRPr="00C416CF">
              <w:rPr>
                <w:rFonts w:asciiTheme="minorHAnsi" w:hAnsiTheme="minorHAnsi" w:cstheme="minorHAnsi"/>
                <w:lang w:eastAsia="en-US"/>
              </w:rPr>
              <w:t>NScenari</w:t>
            </w:r>
            <w:proofErr w:type="spellEnd"/>
            <w:r w:rsidR="00764359" w:rsidRPr="00C416CF">
              <w:rPr>
                <w:rFonts w:asciiTheme="minorHAnsi" w:hAnsiTheme="minorHAnsi" w:cstheme="minorHAnsi"/>
                <w:lang w:eastAsia="en-US"/>
              </w:rPr>
              <w:t xml:space="preserve"> </w:t>
            </w:r>
            <w:proofErr w:type="spellStart"/>
            <w:r w:rsidR="00764359" w:rsidRPr="00C416CF">
              <w:rPr>
                <w:rFonts w:asciiTheme="minorHAnsi" w:hAnsiTheme="minorHAnsi" w:cstheme="minorHAnsi"/>
                <w:lang w:eastAsia="en-US"/>
              </w:rPr>
              <w:t>ko</w:t>
            </w:r>
            <w:proofErr w:type="spellEnd"/>
            <w:r w:rsidR="00764359" w:rsidRPr="00C416CF" w:rsidDel="00764359">
              <w:rPr>
                <w:rFonts w:asciiTheme="minorHAnsi" w:hAnsiTheme="minorHAnsi" w:cstheme="minorHAnsi"/>
                <w:lang w:eastAsia="en-US"/>
              </w:rPr>
              <w:t xml:space="preserve"> </w:t>
            </w:r>
            <w:r w:rsidR="00C7550E" w:rsidRPr="00C416CF">
              <w:rPr>
                <w:rFonts w:asciiTheme="minorHAnsi" w:hAnsiTheme="minorHAnsi" w:cstheme="minorHAnsi"/>
                <w:lang w:eastAsia="en-US"/>
              </w:rPr>
              <w:t xml:space="preserve">= </w:t>
            </w:r>
            <w:r w:rsidRPr="00C416CF">
              <w:rPr>
                <w:rFonts w:asciiTheme="minorHAnsi" w:hAnsiTheme="minorHAnsi" w:cstheme="minorHAnsi"/>
              </w:rPr>
              <w:t xml:space="preserve"> zero</w:t>
            </w:r>
          </w:p>
        </w:tc>
      </w:tr>
      <w:tr w:rsidR="007948FC" w:rsidRPr="00264F78" w14:paraId="3A6E59EA" w14:textId="77777777" w:rsidTr="007948FC">
        <w:trPr>
          <w:cantSplit/>
        </w:trPr>
        <w:tc>
          <w:tcPr>
            <w:tcW w:w="2050" w:type="dxa"/>
            <w:tcBorders>
              <w:top w:val="single" w:sz="4" w:space="0" w:color="auto"/>
              <w:left w:val="single" w:sz="4" w:space="0" w:color="auto"/>
              <w:bottom w:val="single" w:sz="4" w:space="0" w:color="auto"/>
              <w:right w:val="single" w:sz="4" w:space="0" w:color="auto"/>
            </w:tcBorders>
            <w:vAlign w:val="center"/>
          </w:tcPr>
          <w:p w14:paraId="0C1A9C71" w14:textId="77777777" w:rsidR="007948FC" w:rsidRPr="00911A7D" w:rsidRDefault="007948FC">
            <w:pPr>
              <w:pStyle w:val="tabiqbold"/>
              <w:rPr>
                <w:rFonts w:asciiTheme="minorHAnsi" w:hAnsiTheme="minorHAnsi" w:cstheme="minorHAnsi"/>
              </w:rPr>
            </w:pPr>
            <w:r w:rsidRPr="00911A7D">
              <w:rPr>
                <w:rFonts w:asciiTheme="minorHAnsi" w:hAnsiTheme="minorHAnsi" w:cstheme="minorHAnsi"/>
              </w:rPr>
              <w:t xml:space="preserve">Azioni contrattuali </w:t>
            </w:r>
          </w:p>
          <w:p w14:paraId="73F041F0" w14:textId="77777777" w:rsidR="007948FC" w:rsidRPr="00911A7D" w:rsidRDefault="007948FC">
            <w:pPr>
              <w:pStyle w:val="tabiqbold"/>
              <w:rPr>
                <w:rFonts w:asciiTheme="minorHAnsi" w:hAnsiTheme="minorHAnsi" w:cstheme="minorHAnsi"/>
              </w:rPr>
            </w:pPr>
          </w:p>
        </w:tc>
        <w:tc>
          <w:tcPr>
            <w:tcW w:w="6525" w:type="dxa"/>
            <w:gridSpan w:val="3"/>
            <w:tcBorders>
              <w:top w:val="single" w:sz="4" w:space="0" w:color="auto"/>
              <w:left w:val="single" w:sz="4" w:space="0" w:color="auto"/>
              <w:bottom w:val="single" w:sz="4" w:space="0" w:color="auto"/>
              <w:right w:val="single" w:sz="4" w:space="0" w:color="auto"/>
            </w:tcBorders>
            <w:shd w:val="clear" w:color="auto" w:fill="auto"/>
          </w:tcPr>
          <w:p w14:paraId="631E7871" w14:textId="77777777" w:rsidR="00694CF2" w:rsidRPr="00911A7D" w:rsidRDefault="003909FD" w:rsidP="00694CF2">
            <w:pPr>
              <w:rPr>
                <w:rFonts w:asciiTheme="minorHAnsi" w:hAnsiTheme="minorHAnsi" w:cstheme="minorHAnsi"/>
              </w:rPr>
            </w:pPr>
            <w:r w:rsidRPr="00911A7D">
              <w:rPr>
                <w:rFonts w:asciiTheme="minorHAnsi" w:hAnsiTheme="minorHAnsi" w:cstheme="minorHAnsi"/>
              </w:rPr>
              <w:t>Se CTFU</w:t>
            </w:r>
            <w:r w:rsidR="00EA3CCA" w:rsidRPr="00911A7D">
              <w:rPr>
                <w:rFonts w:asciiTheme="minorHAnsi" w:hAnsiTheme="minorHAnsi" w:cstheme="minorHAnsi"/>
              </w:rPr>
              <w:t xml:space="preserve"> </w:t>
            </w:r>
            <w:r w:rsidRPr="00911A7D">
              <w:rPr>
                <w:rFonts w:asciiTheme="minorHAnsi" w:hAnsiTheme="minorHAnsi" w:cstheme="minorHAnsi"/>
              </w:rPr>
              <w:t>&gt;</w:t>
            </w:r>
            <w:r w:rsidR="00EA3CCA" w:rsidRPr="00911A7D">
              <w:rPr>
                <w:rFonts w:asciiTheme="minorHAnsi" w:hAnsiTheme="minorHAnsi" w:cstheme="minorHAnsi"/>
              </w:rPr>
              <w:t xml:space="preserve"> 0</w:t>
            </w:r>
            <w:r w:rsidRPr="00911A7D">
              <w:rPr>
                <w:rFonts w:asciiTheme="minorHAnsi" w:hAnsiTheme="minorHAnsi" w:cstheme="minorHAnsi"/>
              </w:rPr>
              <w:t xml:space="preserve"> </w:t>
            </w:r>
            <w:r w:rsidR="00694CF2">
              <w:rPr>
                <w:rFonts w:asciiTheme="minorHAnsi" w:hAnsiTheme="minorHAnsi" w:cstheme="minorHAnsi"/>
              </w:rPr>
              <w:t xml:space="preserve">comporterà </w:t>
            </w:r>
            <w:r w:rsidR="00694CF2" w:rsidRPr="00911A7D">
              <w:rPr>
                <w:rFonts w:asciiTheme="minorHAnsi" w:hAnsiTheme="minorHAnsi" w:cstheme="minorHAnsi"/>
                <w:b/>
              </w:rPr>
              <w:t>1 Rilievo TROR</w:t>
            </w:r>
            <w:r w:rsidR="00694CF2" w:rsidRPr="00911A7D">
              <w:rPr>
                <w:rFonts w:asciiTheme="minorHAnsi" w:hAnsiTheme="minorHAnsi" w:cstheme="minorHAnsi"/>
              </w:rPr>
              <w:t xml:space="preserve"> aggiuntivo</w:t>
            </w:r>
          </w:p>
          <w:p w14:paraId="22FF6264" w14:textId="77777777" w:rsidR="007948FC" w:rsidRPr="00911A7D" w:rsidRDefault="00694CF2">
            <w:pPr>
              <w:pStyle w:val="tabiq"/>
              <w:rPr>
                <w:rFonts w:asciiTheme="minorHAnsi" w:hAnsiTheme="minorHAnsi" w:cstheme="minorHAnsi"/>
              </w:rPr>
            </w:pPr>
            <w:r>
              <w:rPr>
                <w:rFonts w:asciiTheme="minorHAnsi" w:hAnsiTheme="minorHAnsi" w:cstheme="minorHAnsi"/>
              </w:rPr>
              <w:t>Il documento completo dovrà essere riconsegnato entro 3 giorni lavorativi o diverso termine indicato dall’Amministrazione</w:t>
            </w:r>
          </w:p>
        </w:tc>
      </w:tr>
    </w:tbl>
    <w:p w14:paraId="367C39B4" w14:textId="77777777" w:rsidR="007948FC" w:rsidRPr="00911A7D" w:rsidRDefault="007948FC">
      <w:pPr>
        <w:rPr>
          <w:rFonts w:asciiTheme="minorHAnsi" w:hAnsiTheme="minorHAnsi" w:cstheme="minorHAnsi"/>
        </w:rPr>
      </w:pPr>
    </w:p>
    <w:p w14:paraId="56BE841C" w14:textId="77777777" w:rsidR="009E4507" w:rsidRDefault="00837DE9" w:rsidP="00911A7D">
      <w:pPr>
        <w:pStyle w:val="Titolo3"/>
      </w:pPr>
      <w:bookmarkStart w:id="26" w:name="_Toc33105136"/>
      <w:r w:rsidRPr="004D3D92">
        <w:t>R</w:t>
      </w:r>
      <w:r>
        <w:t>I</w:t>
      </w:r>
      <w:r w:rsidRPr="004D3D92">
        <w:t>USO – Riuso d</w:t>
      </w:r>
      <w:r>
        <w:t>i componenti</w:t>
      </w:r>
      <w:bookmarkEnd w:id="26"/>
      <w:r>
        <w:t xml:space="preserve"> </w:t>
      </w:r>
    </w:p>
    <w:p w14:paraId="65DEF837" w14:textId="77777777" w:rsidR="00EB0C20" w:rsidRDefault="009E4507" w:rsidP="00F32AC6">
      <w:pPr>
        <w:rPr>
          <w:rFonts w:asciiTheme="minorHAnsi" w:hAnsiTheme="minorHAnsi" w:cstheme="minorHAnsi"/>
        </w:rPr>
      </w:pPr>
      <w:r w:rsidRPr="00911A7D">
        <w:rPr>
          <w:rFonts w:asciiTheme="minorHAnsi" w:hAnsiTheme="minorHAnsi" w:cstheme="minorHAnsi"/>
        </w:rPr>
        <w:t>L’indicatore si applica ai progetti di sviluppo ex-novo</w:t>
      </w:r>
      <w:r w:rsidR="00837DE9">
        <w:rPr>
          <w:rFonts w:asciiTheme="minorHAnsi" w:hAnsiTheme="minorHAnsi" w:cstheme="minorHAnsi"/>
        </w:rPr>
        <w:t xml:space="preserve"> e misura il grado di riuso </w:t>
      </w:r>
      <w:r w:rsidR="00F32AC6">
        <w:rPr>
          <w:rFonts w:asciiTheme="minorHAnsi" w:hAnsiTheme="minorHAnsi" w:cstheme="minorHAnsi"/>
        </w:rPr>
        <w:t xml:space="preserve">per </w:t>
      </w:r>
      <w:r w:rsidR="00F32AC6" w:rsidRPr="00F32AC6">
        <w:rPr>
          <w:rFonts w:asciiTheme="minorHAnsi" w:hAnsiTheme="minorHAnsi" w:cstheme="minorHAnsi"/>
        </w:rPr>
        <w:t xml:space="preserve">incorporamento e integrazione di servizi, componenti </w:t>
      </w:r>
      <w:proofErr w:type="spellStart"/>
      <w:r w:rsidR="00F32AC6" w:rsidRPr="00F32AC6">
        <w:rPr>
          <w:rFonts w:asciiTheme="minorHAnsi" w:hAnsiTheme="minorHAnsi" w:cstheme="minorHAnsi"/>
        </w:rPr>
        <w:t>sw</w:t>
      </w:r>
      <w:proofErr w:type="spellEnd"/>
      <w:r w:rsidR="00F32AC6" w:rsidRPr="00F32AC6">
        <w:rPr>
          <w:rFonts w:asciiTheme="minorHAnsi" w:hAnsiTheme="minorHAnsi" w:cstheme="minorHAnsi"/>
        </w:rPr>
        <w:t xml:space="preserve">, strutture logiche di dati e funzionalità provenienti da fonti diversi </w:t>
      </w:r>
      <w:r w:rsidR="00F32AC6">
        <w:rPr>
          <w:rFonts w:asciiTheme="minorHAnsi" w:hAnsiTheme="minorHAnsi" w:cstheme="minorHAnsi"/>
        </w:rPr>
        <w:t>(</w:t>
      </w:r>
      <w:r w:rsidR="00F32AC6" w:rsidRPr="00F32AC6">
        <w:rPr>
          <w:rFonts w:asciiTheme="minorHAnsi" w:hAnsiTheme="minorHAnsi" w:cstheme="minorHAnsi"/>
        </w:rPr>
        <w:t>quali ad esempio</w:t>
      </w:r>
      <w:r w:rsidR="00F32AC6">
        <w:rPr>
          <w:rFonts w:asciiTheme="minorHAnsi" w:hAnsiTheme="minorHAnsi" w:cstheme="minorHAnsi"/>
        </w:rPr>
        <w:t xml:space="preserve"> </w:t>
      </w:r>
      <w:r w:rsidR="00F32AC6" w:rsidRPr="00F32AC6">
        <w:rPr>
          <w:rFonts w:asciiTheme="minorHAnsi" w:hAnsiTheme="minorHAnsi" w:cstheme="minorHAnsi"/>
        </w:rPr>
        <w:t>parco software e servizi infras</w:t>
      </w:r>
      <w:r w:rsidR="00F32AC6">
        <w:rPr>
          <w:rFonts w:asciiTheme="minorHAnsi" w:hAnsiTheme="minorHAnsi" w:cstheme="minorHAnsi"/>
        </w:rPr>
        <w:t>trutturali dell’Amministrazione, c</w:t>
      </w:r>
      <w:r w:rsidR="00F32AC6" w:rsidRPr="00F32AC6">
        <w:rPr>
          <w:rFonts w:asciiTheme="minorHAnsi" w:hAnsiTheme="minorHAnsi" w:cstheme="minorHAnsi"/>
        </w:rPr>
        <w:t>atalogo del ri</w:t>
      </w:r>
      <w:r w:rsidR="00F32AC6">
        <w:rPr>
          <w:rFonts w:asciiTheme="minorHAnsi" w:hAnsiTheme="minorHAnsi" w:cstheme="minorHAnsi"/>
        </w:rPr>
        <w:t xml:space="preserve">uso di </w:t>
      </w:r>
      <w:proofErr w:type="spellStart"/>
      <w:r w:rsidR="00F32AC6">
        <w:rPr>
          <w:rFonts w:asciiTheme="minorHAnsi" w:hAnsiTheme="minorHAnsi" w:cstheme="minorHAnsi"/>
        </w:rPr>
        <w:t>AgID</w:t>
      </w:r>
      <w:proofErr w:type="spellEnd"/>
      <w:r w:rsidR="00F32AC6">
        <w:rPr>
          <w:rFonts w:asciiTheme="minorHAnsi" w:hAnsiTheme="minorHAnsi" w:cstheme="minorHAnsi"/>
        </w:rPr>
        <w:t>, Developers Italia, open source, soluzioni di terze parti con licenza libera).</w:t>
      </w:r>
    </w:p>
    <w:p w14:paraId="35E55236" w14:textId="77777777" w:rsidR="009E4507" w:rsidRPr="00911A7D" w:rsidRDefault="009E4507">
      <w:pPr>
        <w:rPr>
          <w:rFonts w:asciiTheme="minorHAnsi" w:hAnsiTheme="minorHAnsi" w:cstheme="minorHAnsi"/>
        </w:rPr>
      </w:pPr>
    </w:p>
    <w:tbl>
      <w:tblPr>
        <w:tblW w:w="85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054"/>
        <w:gridCol w:w="2201"/>
        <w:gridCol w:w="2270"/>
      </w:tblGrid>
      <w:tr w:rsidR="009E4507" w:rsidRPr="00264F78" w14:paraId="1CED07C6" w14:textId="77777777" w:rsidTr="007156B6">
        <w:trPr>
          <w:cantSplit/>
        </w:trPr>
        <w:tc>
          <w:tcPr>
            <w:tcW w:w="2050" w:type="dxa"/>
            <w:vAlign w:val="center"/>
          </w:tcPr>
          <w:p w14:paraId="398FC19A" w14:textId="77777777" w:rsidR="009E4507" w:rsidRPr="00911A7D" w:rsidRDefault="009E4507">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vAlign w:val="center"/>
          </w:tcPr>
          <w:p w14:paraId="5B02FE92" w14:textId="77777777" w:rsidR="009E4507" w:rsidRPr="00911A7D" w:rsidRDefault="009E4507" w:rsidP="009F7DA8">
            <w:pPr>
              <w:pStyle w:val="tabiq"/>
              <w:rPr>
                <w:rFonts w:asciiTheme="minorHAnsi" w:hAnsiTheme="minorHAnsi" w:cstheme="minorHAnsi"/>
              </w:rPr>
            </w:pPr>
            <w:r w:rsidRPr="00911A7D">
              <w:rPr>
                <w:rFonts w:asciiTheme="minorHAnsi" w:hAnsiTheme="minorHAnsi" w:cstheme="minorHAnsi"/>
              </w:rPr>
              <w:t>Riuso</w:t>
            </w:r>
            <w:r w:rsidR="00837DE9">
              <w:rPr>
                <w:rFonts w:asciiTheme="minorHAnsi" w:hAnsiTheme="minorHAnsi" w:cstheme="minorHAnsi"/>
              </w:rPr>
              <w:t xml:space="preserve"> di </w:t>
            </w:r>
            <w:r w:rsidR="009F7DA8">
              <w:rPr>
                <w:rFonts w:asciiTheme="minorHAnsi" w:hAnsiTheme="minorHAnsi" w:cstheme="minorHAnsi"/>
              </w:rPr>
              <w:t>componenti</w:t>
            </w:r>
            <w:r w:rsidR="00837DE9">
              <w:rPr>
                <w:rFonts w:asciiTheme="minorHAnsi" w:hAnsiTheme="minorHAnsi" w:cstheme="minorHAnsi"/>
              </w:rPr>
              <w:t xml:space="preserve"> nello sviluppo ex-novo</w:t>
            </w:r>
            <w:r w:rsidRPr="00911A7D">
              <w:rPr>
                <w:rFonts w:asciiTheme="minorHAnsi" w:hAnsiTheme="minorHAnsi" w:cstheme="minorHAnsi"/>
              </w:rPr>
              <w:t xml:space="preserve"> </w:t>
            </w:r>
          </w:p>
        </w:tc>
      </w:tr>
      <w:tr w:rsidR="009E4507" w:rsidRPr="00264F78" w14:paraId="0C08FC6F" w14:textId="77777777" w:rsidTr="007156B6">
        <w:trPr>
          <w:cantSplit/>
        </w:trPr>
        <w:tc>
          <w:tcPr>
            <w:tcW w:w="2050" w:type="dxa"/>
            <w:vAlign w:val="center"/>
          </w:tcPr>
          <w:p w14:paraId="4C4FFD83" w14:textId="77777777" w:rsidR="009E4507" w:rsidRPr="00911A7D" w:rsidRDefault="009E4507">
            <w:pPr>
              <w:pStyle w:val="tabiqbold"/>
              <w:rPr>
                <w:rFonts w:asciiTheme="minorHAnsi" w:hAnsiTheme="minorHAnsi" w:cstheme="minorHAnsi"/>
              </w:rPr>
            </w:pPr>
            <w:r w:rsidRPr="00911A7D">
              <w:rPr>
                <w:rFonts w:asciiTheme="minorHAnsi" w:hAnsiTheme="minorHAnsi" w:cstheme="minorHAnsi"/>
              </w:rPr>
              <w:t>Unità di misura</w:t>
            </w:r>
          </w:p>
        </w:tc>
        <w:tc>
          <w:tcPr>
            <w:tcW w:w="2054" w:type="dxa"/>
            <w:vAlign w:val="center"/>
          </w:tcPr>
          <w:p w14:paraId="33BD687A" w14:textId="77777777" w:rsidR="009E4507" w:rsidRPr="00911A7D" w:rsidRDefault="009E4507">
            <w:pPr>
              <w:pStyle w:val="tabiq"/>
              <w:rPr>
                <w:rFonts w:asciiTheme="minorHAnsi" w:hAnsiTheme="minorHAnsi" w:cstheme="minorHAnsi"/>
              </w:rPr>
            </w:pPr>
            <w:r w:rsidRPr="00911A7D">
              <w:rPr>
                <w:rFonts w:asciiTheme="minorHAnsi" w:hAnsiTheme="minorHAnsi" w:cstheme="minorHAnsi"/>
              </w:rPr>
              <w:t>Percentuale</w:t>
            </w:r>
          </w:p>
        </w:tc>
        <w:tc>
          <w:tcPr>
            <w:tcW w:w="2201" w:type="dxa"/>
            <w:vAlign w:val="center"/>
          </w:tcPr>
          <w:p w14:paraId="045DDAA7" w14:textId="77777777" w:rsidR="009E4507" w:rsidRPr="00911A7D" w:rsidRDefault="009E4507">
            <w:pPr>
              <w:pStyle w:val="tabiqbold"/>
              <w:rPr>
                <w:rFonts w:asciiTheme="minorHAnsi" w:hAnsiTheme="minorHAnsi" w:cstheme="minorHAnsi"/>
              </w:rPr>
            </w:pPr>
            <w:r w:rsidRPr="00911A7D">
              <w:rPr>
                <w:rFonts w:asciiTheme="minorHAnsi" w:hAnsiTheme="minorHAnsi" w:cstheme="minorHAnsi"/>
              </w:rPr>
              <w:t>Fonte dati</w:t>
            </w:r>
          </w:p>
        </w:tc>
        <w:tc>
          <w:tcPr>
            <w:tcW w:w="2270" w:type="dxa"/>
          </w:tcPr>
          <w:p w14:paraId="1F99F357" w14:textId="77777777" w:rsidR="002603E6" w:rsidRDefault="002603E6">
            <w:pPr>
              <w:pStyle w:val="tabiq"/>
              <w:rPr>
                <w:rFonts w:asciiTheme="minorHAnsi" w:hAnsiTheme="minorHAnsi" w:cstheme="minorHAnsi"/>
              </w:rPr>
            </w:pPr>
            <w:r>
              <w:rPr>
                <w:rFonts w:asciiTheme="minorHAnsi" w:hAnsiTheme="minorHAnsi" w:cstheme="minorHAnsi"/>
              </w:rPr>
              <w:t>Specifiche Funzionali</w:t>
            </w:r>
          </w:p>
          <w:p w14:paraId="70190CB2" w14:textId="77777777" w:rsidR="009F7DA8" w:rsidRPr="00911A7D" w:rsidRDefault="009E4507">
            <w:pPr>
              <w:pStyle w:val="tabiq"/>
              <w:rPr>
                <w:rFonts w:asciiTheme="minorHAnsi" w:hAnsiTheme="minorHAnsi" w:cstheme="minorHAnsi"/>
              </w:rPr>
            </w:pPr>
            <w:r w:rsidRPr="00911A7D">
              <w:rPr>
                <w:rFonts w:asciiTheme="minorHAnsi" w:hAnsiTheme="minorHAnsi" w:cstheme="minorHAnsi"/>
              </w:rPr>
              <w:t>Disegno Tecnico</w:t>
            </w:r>
          </w:p>
        </w:tc>
      </w:tr>
      <w:tr w:rsidR="009E4507" w:rsidRPr="00264F78" w14:paraId="2C30EF31" w14:textId="77777777" w:rsidTr="007156B6">
        <w:trPr>
          <w:cantSplit/>
        </w:trPr>
        <w:tc>
          <w:tcPr>
            <w:tcW w:w="2050" w:type="dxa"/>
            <w:vAlign w:val="center"/>
          </w:tcPr>
          <w:p w14:paraId="4FC8D3DD" w14:textId="77777777" w:rsidR="009E4507" w:rsidRPr="00911A7D" w:rsidRDefault="009E4507">
            <w:pPr>
              <w:pStyle w:val="tabiqbold"/>
              <w:rPr>
                <w:rFonts w:asciiTheme="minorHAnsi" w:hAnsiTheme="minorHAnsi" w:cstheme="minorHAnsi"/>
              </w:rPr>
            </w:pPr>
            <w:r w:rsidRPr="00911A7D">
              <w:rPr>
                <w:rFonts w:asciiTheme="minorHAnsi" w:hAnsiTheme="minorHAnsi" w:cstheme="minorHAnsi"/>
              </w:rPr>
              <w:t>Periodo di riferimento</w:t>
            </w:r>
          </w:p>
        </w:tc>
        <w:tc>
          <w:tcPr>
            <w:tcW w:w="2054" w:type="dxa"/>
          </w:tcPr>
          <w:p w14:paraId="66749F32" w14:textId="77777777" w:rsidR="009E4507" w:rsidRDefault="002603E6">
            <w:pPr>
              <w:pStyle w:val="tabiq"/>
              <w:rPr>
                <w:rFonts w:asciiTheme="minorHAnsi" w:hAnsiTheme="minorHAnsi" w:cstheme="minorHAnsi"/>
              </w:rPr>
            </w:pPr>
            <w:r>
              <w:rPr>
                <w:rFonts w:asciiTheme="minorHAnsi" w:hAnsiTheme="minorHAnsi" w:cstheme="minorHAnsi"/>
              </w:rPr>
              <w:t>Durata dell’obiettivo</w:t>
            </w:r>
          </w:p>
          <w:p w14:paraId="230C402B" w14:textId="77777777" w:rsidR="00DA3917" w:rsidRPr="00911A7D" w:rsidRDefault="00DA3917">
            <w:pPr>
              <w:pStyle w:val="tabiq"/>
              <w:rPr>
                <w:rFonts w:asciiTheme="minorHAnsi" w:hAnsiTheme="minorHAnsi" w:cstheme="minorHAnsi"/>
              </w:rPr>
            </w:pPr>
            <w:r>
              <w:rPr>
                <w:rFonts w:asciiTheme="minorHAnsi" w:hAnsiTheme="minorHAnsi" w:cstheme="minorHAnsi"/>
              </w:rPr>
              <w:t>Periodi di verifica di conformità</w:t>
            </w:r>
          </w:p>
        </w:tc>
        <w:tc>
          <w:tcPr>
            <w:tcW w:w="2201" w:type="dxa"/>
          </w:tcPr>
          <w:p w14:paraId="280686E4" w14:textId="77777777" w:rsidR="009E4507" w:rsidRPr="00911A7D" w:rsidRDefault="009E4507">
            <w:pPr>
              <w:pStyle w:val="tabiqbold"/>
              <w:rPr>
                <w:rFonts w:asciiTheme="minorHAnsi" w:hAnsiTheme="minorHAnsi" w:cstheme="minorHAnsi"/>
              </w:rPr>
            </w:pPr>
            <w:r w:rsidRPr="00911A7D">
              <w:rPr>
                <w:rFonts w:asciiTheme="minorHAnsi" w:hAnsiTheme="minorHAnsi" w:cstheme="minorHAnsi"/>
              </w:rPr>
              <w:t>Frequenza di misurazione</w:t>
            </w:r>
          </w:p>
        </w:tc>
        <w:tc>
          <w:tcPr>
            <w:tcW w:w="2270" w:type="dxa"/>
          </w:tcPr>
          <w:p w14:paraId="1D71A76E" w14:textId="77777777" w:rsidR="009E4507" w:rsidRPr="00911A7D" w:rsidRDefault="00DA3917" w:rsidP="00911A7D">
            <w:pPr>
              <w:pStyle w:val="tabiq"/>
              <w:rPr>
                <w:rFonts w:asciiTheme="minorHAnsi" w:hAnsiTheme="minorHAnsi" w:cstheme="minorHAnsi"/>
              </w:rPr>
            </w:pPr>
            <w:r>
              <w:rPr>
                <w:rFonts w:asciiTheme="minorHAnsi" w:hAnsiTheme="minorHAnsi" w:cstheme="minorHAnsi"/>
              </w:rPr>
              <w:t>Semestrale</w:t>
            </w:r>
            <w:r w:rsidR="002603E6">
              <w:rPr>
                <w:rFonts w:asciiTheme="minorHAnsi" w:hAnsiTheme="minorHAnsi" w:cstheme="minorHAnsi"/>
              </w:rPr>
              <w:t xml:space="preserve"> </w:t>
            </w:r>
          </w:p>
        </w:tc>
      </w:tr>
      <w:tr w:rsidR="002603E6" w:rsidRPr="00264F78" w14:paraId="0E287D18" w14:textId="77777777" w:rsidTr="007156B6">
        <w:trPr>
          <w:cantSplit/>
        </w:trPr>
        <w:tc>
          <w:tcPr>
            <w:tcW w:w="2050" w:type="dxa"/>
            <w:vAlign w:val="center"/>
          </w:tcPr>
          <w:p w14:paraId="6C550889" w14:textId="77777777" w:rsidR="002603E6" w:rsidRPr="00911A7D" w:rsidRDefault="002603E6" w:rsidP="002603E6">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15355287" w14:textId="77777777" w:rsidR="002603E6" w:rsidRPr="004D3D92" w:rsidRDefault="002603E6" w:rsidP="002603E6">
            <w:pPr>
              <w:pStyle w:val="tabiq"/>
              <w:rPr>
                <w:rFonts w:asciiTheme="minorHAnsi" w:hAnsiTheme="minorHAnsi" w:cstheme="minorHAnsi"/>
                <w:lang w:eastAsia="en-US"/>
              </w:rPr>
            </w:pPr>
            <w:proofErr w:type="spellStart"/>
            <w:r>
              <w:rPr>
                <w:rFonts w:asciiTheme="minorHAnsi" w:hAnsiTheme="minorHAnsi" w:cstheme="minorHAnsi"/>
                <w:lang w:eastAsia="en-US"/>
              </w:rPr>
              <w:t>N_</w:t>
            </w:r>
            <w:r w:rsidR="009F7DA8">
              <w:rPr>
                <w:rFonts w:asciiTheme="minorHAnsi" w:hAnsiTheme="minorHAnsi" w:cstheme="minorHAnsi"/>
                <w:lang w:eastAsia="en-US"/>
              </w:rPr>
              <w:t>componenti</w:t>
            </w:r>
            <w:r>
              <w:rPr>
                <w:rFonts w:asciiTheme="minorHAnsi" w:hAnsiTheme="minorHAnsi" w:cstheme="minorHAnsi"/>
                <w:lang w:eastAsia="en-US"/>
              </w:rPr>
              <w:t>_riuso</w:t>
            </w:r>
            <w:proofErr w:type="spellEnd"/>
            <w:r w:rsidRPr="004D3D92">
              <w:rPr>
                <w:rFonts w:asciiTheme="minorHAnsi" w:hAnsiTheme="minorHAnsi" w:cstheme="minorHAnsi"/>
                <w:lang w:eastAsia="en-US"/>
              </w:rPr>
              <w:t xml:space="preserve"> = </w:t>
            </w:r>
            <w:r>
              <w:rPr>
                <w:rFonts w:asciiTheme="minorHAnsi" w:hAnsiTheme="minorHAnsi" w:cstheme="minorHAnsi"/>
                <w:lang w:eastAsia="en-US"/>
              </w:rPr>
              <w:t>n</w:t>
            </w:r>
            <w:r w:rsidRPr="004D3D92">
              <w:rPr>
                <w:rFonts w:asciiTheme="minorHAnsi" w:hAnsiTheme="minorHAnsi" w:cstheme="minorHAnsi"/>
                <w:lang w:eastAsia="en-US"/>
              </w:rPr>
              <w:t xml:space="preserve">umero di </w:t>
            </w:r>
            <w:r w:rsidR="009F7DA8">
              <w:rPr>
                <w:rFonts w:asciiTheme="minorHAnsi" w:hAnsiTheme="minorHAnsi" w:cstheme="minorHAnsi"/>
                <w:lang w:eastAsia="en-US"/>
              </w:rPr>
              <w:t>componenti</w:t>
            </w:r>
            <w:r>
              <w:rPr>
                <w:rFonts w:asciiTheme="minorHAnsi" w:hAnsiTheme="minorHAnsi" w:cstheme="minorHAnsi"/>
                <w:lang w:eastAsia="en-US"/>
              </w:rPr>
              <w:t xml:space="preserve"> riutilizzati </w:t>
            </w:r>
          </w:p>
          <w:p w14:paraId="39ABC81B" w14:textId="77777777" w:rsidR="002603E6" w:rsidRPr="00911A7D" w:rsidRDefault="002603E6" w:rsidP="009F7DA8">
            <w:pPr>
              <w:pStyle w:val="tabiq"/>
              <w:rPr>
                <w:rFonts w:asciiTheme="minorHAnsi" w:hAnsiTheme="minorHAnsi" w:cstheme="minorHAnsi"/>
                <w:b/>
              </w:rPr>
            </w:pPr>
            <w:proofErr w:type="spellStart"/>
            <w:r w:rsidRPr="004D3D92">
              <w:rPr>
                <w:rFonts w:asciiTheme="minorHAnsi" w:hAnsiTheme="minorHAnsi" w:cstheme="minorHAnsi"/>
                <w:lang w:eastAsia="en-US"/>
              </w:rPr>
              <w:t>N</w:t>
            </w:r>
            <w:r>
              <w:rPr>
                <w:rFonts w:asciiTheme="minorHAnsi" w:hAnsiTheme="minorHAnsi" w:cstheme="minorHAnsi"/>
                <w:lang w:eastAsia="en-US"/>
              </w:rPr>
              <w:t>_</w:t>
            </w:r>
            <w:r w:rsidR="009F7DA8">
              <w:rPr>
                <w:rFonts w:asciiTheme="minorHAnsi" w:hAnsiTheme="minorHAnsi" w:cstheme="minorHAnsi"/>
                <w:lang w:eastAsia="en-US"/>
              </w:rPr>
              <w:t>componenti</w:t>
            </w:r>
            <w:r>
              <w:rPr>
                <w:rFonts w:asciiTheme="minorHAnsi" w:hAnsiTheme="minorHAnsi" w:cstheme="minorHAnsi"/>
                <w:lang w:eastAsia="en-US"/>
              </w:rPr>
              <w:t>_total</w:t>
            </w:r>
            <w:r w:rsidR="00A55709">
              <w:rPr>
                <w:rFonts w:asciiTheme="minorHAnsi" w:hAnsiTheme="minorHAnsi" w:cstheme="minorHAnsi"/>
                <w:lang w:eastAsia="en-US"/>
              </w:rPr>
              <w:t>i</w:t>
            </w:r>
            <w:proofErr w:type="spellEnd"/>
            <w:r w:rsidRPr="004D3D92">
              <w:rPr>
                <w:rFonts w:asciiTheme="minorHAnsi" w:hAnsiTheme="minorHAnsi" w:cstheme="minorHAnsi"/>
                <w:lang w:eastAsia="en-US"/>
              </w:rPr>
              <w:t xml:space="preserve"> = </w:t>
            </w:r>
            <w:r>
              <w:rPr>
                <w:rFonts w:asciiTheme="minorHAnsi" w:hAnsiTheme="minorHAnsi" w:cstheme="minorHAnsi"/>
                <w:lang w:eastAsia="en-US"/>
              </w:rPr>
              <w:t>n</w:t>
            </w:r>
            <w:r w:rsidRPr="004D3D92">
              <w:rPr>
                <w:rFonts w:asciiTheme="minorHAnsi" w:hAnsiTheme="minorHAnsi" w:cstheme="minorHAnsi"/>
                <w:lang w:eastAsia="en-US"/>
              </w:rPr>
              <w:t xml:space="preserve">umero di </w:t>
            </w:r>
            <w:r w:rsidR="009F7DA8">
              <w:rPr>
                <w:rFonts w:asciiTheme="minorHAnsi" w:hAnsiTheme="minorHAnsi" w:cstheme="minorHAnsi"/>
                <w:lang w:eastAsia="en-US"/>
              </w:rPr>
              <w:t xml:space="preserve">componenti </w:t>
            </w:r>
            <w:r>
              <w:rPr>
                <w:rFonts w:asciiTheme="minorHAnsi" w:hAnsiTheme="minorHAnsi" w:cstheme="minorHAnsi"/>
                <w:lang w:eastAsia="en-US"/>
              </w:rPr>
              <w:t xml:space="preserve">da </w:t>
            </w:r>
            <w:r w:rsidR="009F7DA8">
              <w:rPr>
                <w:rFonts w:asciiTheme="minorHAnsi" w:hAnsiTheme="minorHAnsi" w:cstheme="minorHAnsi"/>
                <w:lang w:eastAsia="en-US"/>
              </w:rPr>
              <w:t>realizzare</w:t>
            </w:r>
            <w:r w:rsidR="009F7DA8" w:rsidRPr="004D3D92">
              <w:rPr>
                <w:rFonts w:asciiTheme="minorHAnsi" w:hAnsiTheme="minorHAnsi" w:cstheme="minorHAnsi"/>
                <w:lang w:eastAsia="en-US"/>
              </w:rPr>
              <w:t xml:space="preserve"> </w:t>
            </w:r>
          </w:p>
        </w:tc>
      </w:tr>
      <w:tr w:rsidR="002603E6" w:rsidRPr="00264F78" w14:paraId="7A927307" w14:textId="77777777" w:rsidTr="007156B6">
        <w:trPr>
          <w:cantSplit/>
        </w:trPr>
        <w:tc>
          <w:tcPr>
            <w:tcW w:w="2050" w:type="dxa"/>
            <w:vAlign w:val="center"/>
          </w:tcPr>
          <w:p w14:paraId="4253A78F" w14:textId="77777777" w:rsidR="002603E6" w:rsidRPr="00911A7D" w:rsidRDefault="002603E6" w:rsidP="002603E6">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tcPr>
          <w:p w14:paraId="1E4FE860" w14:textId="77777777" w:rsidR="002603E6" w:rsidRPr="00911A7D" w:rsidRDefault="002603E6" w:rsidP="00911A7D">
            <w:pPr>
              <w:rPr>
                <w:rFonts w:asciiTheme="minorHAnsi" w:hAnsiTheme="minorHAnsi" w:cstheme="minorHAnsi"/>
              </w:rPr>
            </w:pPr>
            <w:r>
              <w:rPr>
                <w:rFonts w:asciiTheme="minorHAnsi" w:hAnsiTheme="minorHAnsi" w:cstheme="minorHAnsi"/>
                <w:lang w:eastAsia="en-US"/>
              </w:rPr>
              <w:t xml:space="preserve">RIUSO = </w:t>
            </w:r>
            <w:proofErr w:type="spellStart"/>
            <w:r w:rsidR="009F7DA8">
              <w:rPr>
                <w:rFonts w:asciiTheme="minorHAnsi" w:hAnsiTheme="minorHAnsi" w:cstheme="minorHAnsi"/>
                <w:lang w:eastAsia="en-US"/>
              </w:rPr>
              <w:t>N_componenti_riuso</w:t>
            </w:r>
            <w:proofErr w:type="spellEnd"/>
            <w:r w:rsidR="009F7DA8" w:rsidRPr="004D3D92">
              <w:rPr>
                <w:rFonts w:asciiTheme="minorHAnsi" w:hAnsiTheme="minorHAnsi" w:cstheme="minorHAnsi"/>
                <w:lang w:eastAsia="en-US"/>
              </w:rPr>
              <w:t xml:space="preserve"> </w:t>
            </w:r>
            <w:r>
              <w:rPr>
                <w:rFonts w:asciiTheme="minorHAnsi" w:hAnsiTheme="minorHAnsi" w:cstheme="minorHAnsi"/>
                <w:lang w:eastAsia="en-US"/>
              </w:rPr>
              <w:t xml:space="preserve">/ </w:t>
            </w:r>
            <w:proofErr w:type="spellStart"/>
            <w:r w:rsidR="009F7DA8" w:rsidRPr="004D3D92">
              <w:rPr>
                <w:rFonts w:asciiTheme="minorHAnsi" w:hAnsiTheme="minorHAnsi" w:cstheme="minorHAnsi"/>
                <w:lang w:eastAsia="en-US"/>
              </w:rPr>
              <w:t>N</w:t>
            </w:r>
            <w:r w:rsidR="009F7DA8">
              <w:rPr>
                <w:rFonts w:asciiTheme="minorHAnsi" w:hAnsiTheme="minorHAnsi" w:cstheme="minorHAnsi"/>
                <w:lang w:eastAsia="en-US"/>
              </w:rPr>
              <w:t>_componenti_totali</w:t>
            </w:r>
            <w:proofErr w:type="spellEnd"/>
          </w:p>
        </w:tc>
      </w:tr>
      <w:tr w:rsidR="009E4507" w:rsidRPr="00264F78" w14:paraId="7FFE91CC" w14:textId="77777777" w:rsidTr="007156B6">
        <w:trPr>
          <w:cantSplit/>
        </w:trPr>
        <w:tc>
          <w:tcPr>
            <w:tcW w:w="2050" w:type="dxa"/>
            <w:vAlign w:val="center"/>
          </w:tcPr>
          <w:p w14:paraId="5F53D0AC" w14:textId="77777777" w:rsidR="009E4507" w:rsidRPr="00911A7D" w:rsidRDefault="009E4507">
            <w:pPr>
              <w:pStyle w:val="tabiqbold"/>
              <w:rPr>
                <w:rFonts w:asciiTheme="minorHAnsi" w:hAnsiTheme="minorHAnsi" w:cstheme="minorHAnsi"/>
              </w:rPr>
            </w:pPr>
            <w:r w:rsidRPr="00911A7D">
              <w:rPr>
                <w:rFonts w:asciiTheme="minorHAnsi" w:hAnsiTheme="minorHAnsi" w:cstheme="minorHAnsi"/>
              </w:rPr>
              <w:t>Soglia</w:t>
            </w:r>
          </w:p>
        </w:tc>
        <w:tc>
          <w:tcPr>
            <w:tcW w:w="6525" w:type="dxa"/>
            <w:gridSpan w:val="3"/>
          </w:tcPr>
          <w:p w14:paraId="2D793D83" w14:textId="77777777" w:rsidR="007B0BA9" w:rsidRDefault="00F449DD" w:rsidP="007B0BA9">
            <w:pPr>
              <w:pStyle w:val="tabiq"/>
              <w:rPr>
                <w:rFonts w:asciiTheme="minorHAnsi" w:hAnsiTheme="minorHAnsi" w:cstheme="minorHAnsi"/>
              </w:rPr>
            </w:pPr>
            <w:r w:rsidRPr="00911A7D">
              <w:rPr>
                <w:rFonts w:asciiTheme="minorHAnsi" w:hAnsiTheme="minorHAnsi" w:cstheme="minorHAnsi"/>
              </w:rPr>
              <w:t xml:space="preserve">RIUSO </w:t>
            </w:r>
            <w:r w:rsidR="00DA3917">
              <w:rPr>
                <w:rFonts w:asciiTheme="minorHAnsi" w:hAnsiTheme="minorHAnsi" w:cstheme="minorHAnsi"/>
              </w:rPr>
              <w:t>&gt;=</w:t>
            </w:r>
            <w:r w:rsidRPr="00911A7D">
              <w:rPr>
                <w:rFonts w:asciiTheme="minorHAnsi" w:hAnsiTheme="minorHAnsi" w:cstheme="minorHAnsi"/>
              </w:rPr>
              <w:t xml:space="preserve"> 10% il primo semestre</w:t>
            </w:r>
            <w:r w:rsidR="00DA3917">
              <w:rPr>
                <w:rFonts w:asciiTheme="minorHAnsi" w:hAnsiTheme="minorHAnsi" w:cstheme="minorHAnsi"/>
              </w:rPr>
              <w:t xml:space="preserve"> </w:t>
            </w:r>
            <w:r w:rsidR="007B0BA9">
              <w:rPr>
                <w:rFonts w:asciiTheme="minorHAnsi" w:hAnsiTheme="minorHAnsi" w:cstheme="minorHAnsi"/>
              </w:rPr>
              <w:t xml:space="preserve">di </w:t>
            </w:r>
            <w:r w:rsidR="00DA3917">
              <w:rPr>
                <w:rFonts w:asciiTheme="minorHAnsi" w:hAnsiTheme="minorHAnsi" w:cstheme="minorHAnsi"/>
              </w:rPr>
              <w:t>erogazione dei servizi</w:t>
            </w:r>
            <w:r w:rsidR="007B0BA9">
              <w:rPr>
                <w:rFonts w:asciiTheme="minorHAnsi" w:hAnsiTheme="minorHAnsi" w:cstheme="minorHAnsi"/>
              </w:rPr>
              <w:t>.</w:t>
            </w:r>
          </w:p>
          <w:p w14:paraId="1F399B11" w14:textId="77777777" w:rsidR="009E4507" w:rsidRPr="00911A7D" w:rsidRDefault="007B0BA9" w:rsidP="007B0BA9">
            <w:pPr>
              <w:pStyle w:val="tabiq"/>
              <w:rPr>
                <w:rFonts w:asciiTheme="minorHAnsi" w:hAnsiTheme="minorHAnsi" w:cstheme="minorHAnsi"/>
              </w:rPr>
            </w:pPr>
            <w:r>
              <w:rPr>
                <w:rFonts w:asciiTheme="minorHAnsi" w:hAnsiTheme="minorHAnsi" w:cstheme="minorHAnsi"/>
              </w:rPr>
              <w:t>La soglia si alza del 5</w:t>
            </w:r>
            <w:r w:rsidR="00F449DD" w:rsidRPr="00911A7D">
              <w:rPr>
                <w:rFonts w:asciiTheme="minorHAnsi" w:hAnsiTheme="minorHAnsi" w:cstheme="minorHAnsi"/>
              </w:rPr>
              <w:t>%</w:t>
            </w:r>
            <w:r w:rsidR="002603E6">
              <w:rPr>
                <w:rFonts w:asciiTheme="minorHAnsi" w:hAnsiTheme="minorHAnsi" w:cstheme="minorHAnsi"/>
              </w:rPr>
              <w:t xml:space="preserve"> ogni semestre</w:t>
            </w:r>
            <w:r w:rsidR="00F449DD" w:rsidRPr="00911A7D">
              <w:rPr>
                <w:rFonts w:asciiTheme="minorHAnsi" w:hAnsiTheme="minorHAnsi" w:cstheme="minorHAnsi"/>
              </w:rPr>
              <w:t xml:space="preserve">  </w:t>
            </w:r>
          </w:p>
        </w:tc>
      </w:tr>
      <w:tr w:rsidR="009E4507" w:rsidRPr="00264F78" w14:paraId="714F4B88" w14:textId="77777777" w:rsidTr="007156B6">
        <w:trPr>
          <w:cantSplit/>
        </w:trPr>
        <w:tc>
          <w:tcPr>
            <w:tcW w:w="2050" w:type="dxa"/>
            <w:tcBorders>
              <w:top w:val="single" w:sz="4" w:space="0" w:color="auto"/>
              <w:left w:val="single" w:sz="4" w:space="0" w:color="auto"/>
              <w:bottom w:val="single" w:sz="4" w:space="0" w:color="auto"/>
              <w:right w:val="single" w:sz="4" w:space="0" w:color="auto"/>
            </w:tcBorders>
            <w:vAlign w:val="center"/>
          </w:tcPr>
          <w:p w14:paraId="642C28E8" w14:textId="77777777" w:rsidR="009E4507" w:rsidRPr="00911A7D" w:rsidRDefault="009E4507">
            <w:pPr>
              <w:pStyle w:val="tabiqbold"/>
              <w:rPr>
                <w:rFonts w:asciiTheme="minorHAnsi" w:hAnsiTheme="minorHAnsi" w:cstheme="minorHAnsi"/>
              </w:rPr>
            </w:pPr>
            <w:r w:rsidRPr="00911A7D">
              <w:rPr>
                <w:rFonts w:asciiTheme="minorHAnsi" w:hAnsiTheme="minorHAnsi" w:cstheme="minorHAnsi"/>
              </w:rPr>
              <w:t xml:space="preserve">Azioni contrattuali </w:t>
            </w:r>
          </w:p>
          <w:p w14:paraId="0D2A3868" w14:textId="77777777" w:rsidR="009E4507" w:rsidRPr="00911A7D" w:rsidRDefault="009E4507">
            <w:pPr>
              <w:pStyle w:val="tabiqbold"/>
              <w:rPr>
                <w:rFonts w:asciiTheme="minorHAnsi" w:hAnsiTheme="minorHAnsi" w:cstheme="minorHAnsi"/>
              </w:rPr>
            </w:pPr>
          </w:p>
        </w:tc>
        <w:tc>
          <w:tcPr>
            <w:tcW w:w="6525" w:type="dxa"/>
            <w:gridSpan w:val="3"/>
            <w:tcBorders>
              <w:top w:val="single" w:sz="4" w:space="0" w:color="auto"/>
              <w:left w:val="single" w:sz="4" w:space="0" w:color="auto"/>
              <w:bottom w:val="single" w:sz="4" w:space="0" w:color="auto"/>
              <w:right w:val="single" w:sz="4" w:space="0" w:color="auto"/>
            </w:tcBorders>
            <w:shd w:val="clear" w:color="auto" w:fill="auto"/>
          </w:tcPr>
          <w:p w14:paraId="27C2A561" w14:textId="2FD6F64F" w:rsidR="009E4507" w:rsidRPr="00911A7D" w:rsidRDefault="00DA725C" w:rsidP="007856DA">
            <w:pPr>
              <w:pStyle w:val="tabiq"/>
              <w:rPr>
                <w:rFonts w:asciiTheme="minorHAnsi" w:hAnsiTheme="minorHAnsi" w:cstheme="minorHAnsi"/>
              </w:rPr>
            </w:pPr>
            <w:r w:rsidRPr="004D3D92">
              <w:rPr>
                <w:rFonts w:asciiTheme="minorHAnsi" w:hAnsiTheme="minorHAnsi" w:cstheme="minorHAnsi"/>
              </w:rPr>
              <w:t xml:space="preserve">Nel caso di </w:t>
            </w:r>
            <w:r>
              <w:rPr>
                <w:rFonts w:asciiTheme="minorHAnsi" w:hAnsiTheme="minorHAnsi" w:cstheme="minorHAnsi"/>
              </w:rPr>
              <w:t xml:space="preserve">mancato raggiungimento </w:t>
            </w:r>
            <w:r>
              <w:rPr>
                <w:rFonts w:ascii="Calibri" w:hAnsi="Calibri"/>
                <w:szCs w:val="20"/>
              </w:rPr>
              <w:t xml:space="preserve">del valore di soglia, l’Amministrazione applicherà </w:t>
            </w:r>
            <w:r w:rsidRPr="0085370B">
              <w:rPr>
                <w:rFonts w:ascii="Calibri" w:hAnsi="Calibri"/>
                <w:szCs w:val="20"/>
              </w:rPr>
              <w:t xml:space="preserve">la </w:t>
            </w:r>
            <w:r w:rsidRPr="004D3D92">
              <w:rPr>
                <w:rFonts w:ascii="Calibri" w:hAnsi="Calibri"/>
                <w:szCs w:val="20"/>
              </w:rPr>
              <w:t>perdita della quota sospesa</w:t>
            </w:r>
            <w:r w:rsidRPr="0085370B">
              <w:rPr>
                <w:rFonts w:ascii="Calibri" w:hAnsi="Calibri"/>
                <w:b/>
                <w:szCs w:val="20"/>
              </w:rPr>
              <w:t xml:space="preserve"> </w:t>
            </w:r>
            <w:r w:rsidRPr="004D3D92">
              <w:rPr>
                <w:rFonts w:asciiTheme="minorHAnsi" w:hAnsiTheme="minorHAnsi" w:cstheme="minorHAnsi"/>
              </w:rPr>
              <w:t>“</w:t>
            </w:r>
            <w:r>
              <w:rPr>
                <w:rFonts w:asciiTheme="minorHAnsi" w:hAnsiTheme="minorHAnsi" w:cstheme="minorHAnsi"/>
                <w:b/>
              </w:rPr>
              <w:t>Riuso sviluppo ex-novo</w:t>
            </w:r>
            <w:r w:rsidRPr="004D3D92">
              <w:rPr>
                <w:rFonts w:asciiTheme="minorHAnsi" w:hAnsiTheme="minorHAnsi" w:cstheme="minorHAnsi"/>
              </w:rPr>
              <w:t>”</w:t>
            </w:r>
            <w:r w:rsidR="007856DA">
              <w:rPr>
                <w:rFonts w:asciiTheme="minorHAnsi" w:hAnsiTheme="minorHAnsi" w:cstheme="minorHAnsi"/>
              </w:rPr>
              <w:t xml:space="preserve"> pari al 5%</w:t>
            </w:r>
            <w:r w:rsidR="000539DC">
              <w:rPr>
                <w:rFonts w:asciiTheme="minorHAnsi" w:hAnsiTheme="minorHAnsi" w:cstheme="minorHAnsi"/>
              </w:rPr>
              <w:t>.</w:t>
            </w:r>
          </w:p>
        </w:tc>
      </w:tr>
    </w:tbl>
    <w:p w14:paraId="0A11A3AF" w14:textId="77777777" w:rsidR="007948FC" w:rsidRDefault="007948FC" w:rsidP="00911A7D">
      <w:pPr>
        <w:rPr>
          <w:rFonts w:asciiTheme="minorHAnsi" w:hAnsiTheme="minorHAnsi" w:cstheme="minorHAnsi"/>
        </w:rPr>
      </w:pPr>
    </w:p>
    <w:p w14:paraId="61C12D0A" w14:textId="77777777" w:rsidR="0088185D" w:rsidRPr="00911A7D" w:rsidRDefault="0088185D" w:rsidP="00911A7D">
      <w:pPr>
        <w:rPr>
          <w:rFonts w:asciiTheme="minorHAnsi" w:hAnsiTheme="minorHAnsi" w:cstheme="minorHAnsi"/>
        </w:rPr>
      </w:pPr>
    </w:p>
    <w:p w14:paraId="4AE9C8E0" w14:textId="77777777" w:rsidR="00474C06" w:rsidRPr="00911A7D" w:rsidRDefault="00474C06" w:rsidP="00837DE9">
      <w:pPr>
        <w:pStyle w:val="Titolo3"/>
        <w:rPr>
          <w:rFonts w:asciiTheme="minorHAnsi" w:hAnsiTheme="minorHAnsi" w:cstheme="minorHAnsi"/>
        </w:rPr>
      </w:pPr>
      <w:bookmarkStart w:id="27" w:name="_Toc25608472"/>
      <w:bookmarkStart w:id="28" w:name="_Ref30090468"/>
      <w:bookmarkStart w:id="29" w:name="_Toc33105137"/>
      <w:r w:rsidRPr="00911A7D">
        <w:rPr>
          <w:rFonts w:asciiTheme="minorHAnsi" w:hAnsiTheme="minorHAnsi" w:cstheme="minorHAnsi"/>
        </w:rPr>
        <w:t>TRCG – Tempestività di Ripristino dell’Operatività in collaudo ed in garanzia</w:t>
      </w:r>
      <w:bookmarkEnd w:id="27"/>
      <w:bookmarkEnd w:id="28"/>
      <w:bookmarkEnd w:id="29"/>
      <w:r w:rsidRPr="00911A7D">
        <w:rPr>
          <w:rFonts w:asciiTheme="minorHAnsi" w:hAnsiTheme="minorHAnsi" w:cstheme="minorHAnsi"/>
        </w:rPr>
        <w:t xml:space="preserve"> </w:t>
      </w:r>
    </w:p>
    <w:p w14:paraId="05CC16F7" w14:textId="77777777" w:rsidR="00474C06" w:rsidRPr="00911A7D" w:rsidRDefault="00474C06">
      <w:pPr>
        <w:pStyle w:val="Corpotesto"/>
        <w:rPr>
          <w:rFonts w:asciiTheme="minorHAnsi" w:hAnsiTheme="minorHAnsi" w:cstheme="minorHAnsi"/>
        </w:rPr>
      </w:pPr>
      <w:r w:rsidRPr="00911A7D">
        <w:rPr>
          <w:rFonts w:asciiTheme="minorHAnsi" w:hAnsiTheme="minorHAnsi" w:cstheme="minorHAnsi"/>
        </w:rPr>
        <w:t>Il presente livello di servizio si applica</w:t>
      </w:r>
      <w:r w:rsidR="006559D7" w:rsidRPr="00911A7D">
        <w:rPr>
          <w:rFonts w:asciiTheme="minorHAnsi" w:hAnsiTheme="minorHAnsi" w:cstheme="minorHAnsi"/>
        </w:rPr>
        <w:t xml:space="preserve"> a</w:t>
      </w:r>
      <w:r w:rsidRPr="00911A7D">
        <w:rPr>
          <w:rFonts w:asciiTheme="minorHAnsi" w:hAnsiTheme="minorHAnsi" w:cstheme="minorHAnsi"/>
        </w:rPr>
        <w:t>:</w:t>
      </w:r>
    </w:p>
    <w:p w14:paraId="0199B031" w14:textId="77777777" w:rsidR="00213897" w:rsidRDefault="006559D7" w:rsidP="00F736F3">
      <w:pPr>
        <w:pStyle w:val="Corpotesto"/>
        <w:numPr>
          <w:ilvl w:val="0"/>
          <w:numId w:val="21"/>
        </w:numPr>
        <w:rPr>
          <w:rFonts w:asciiTheme="minorHAnsi" w:hAnsiTheme="minorHAnsi" w:cstheme="minorHAnsi"/>
        </w:rPr>
      </w:pPr>
      <w:r w:rsidRPr="00213897">
        <w:rPr>
          <w:rFonts w:asciiTheme="minorHAnsi" w:hAnsiTheme="minorHAnsi" w:cstheme="minorHAnsi"/>
        </w:rPr>
        <w:t xml:space="preserve">Non conformità </w:t>
      </w:r>
      <w:r w:rsidR="00474C06" w:rsidRPr="00213897">
        <w:rPr>
          <w:rFonts w:asciiTheme="minorHAnsi" w:hAnsiTheme="minorHAnsi" w:cstheme="minorHAnsi"/>
        </w:rPr>
        <w:t xml:space="preserve">funzionali e non funzionali </w:t>
      </w:r>
      <w:r w:rsidR="00DD3043">
        <w:rPr>
          <w:rFonts w:asciiTheme="minorHAnsi" w:hAnsiTheme="minorHAnsi" w:cstheme="minorHAnsi"/>
        </w:rPr>
        <w:t xml:space="preserve">rilevate durante il </w:t>
      </w:r>
      <w:r w:rsidR="00474C06" w:rsidRPr="00213897">
        <w:rPr>
          <w:rFonts w:asciiTheme="minorHAnsi" w:hAnsiTheme="minorHAnsi" w:cstheme="minorHAnsi"/>
        </w:rPr>
        <w:t xml:space="preserve">collaudo. </w:t>
      </w:r>
    </w:p>
    <w:p w14:paraId="0008EC98" w14:textId="77777777" w:rsidR="00474C06" w:rsidRPr="00213897" w:rsidRDefault="006559D7" w:rsidP="00F736F3">
      <w:pPr>
        <w:pStyle w:val="Corpotesto"/>
        <w:numPr>
          <w:ilvl w:val="0"/>
          <w:numId w:val="21"/>
        </w:numPr>
        <w:rPr>
          <w:rFonts w:asciiTheme="minorHAnsi" w:hAnsiTheme="minorHAnsi" w:cstheme="minorHAnsi"/>
        </w:rPr>
      </w:pPr>
      <w:r w:rsidRPr="00213897">
        <w:rPr>
          <w:rFonts w:asciiTheme="minorHAnsi" w:hAnsiTheme="minorHAnsi" w:cstheme="minorHAnsi"/>
        </w:rPr>
        <w:t>Non conformità</w:t>
      </w:r>
      <w:r w:rsidRPr="00213897" w:rsidDel="006559D7">
        <w:rPr>
          <w:rFonts w:asciiTheme="minorHAnsi" w:hAnsiTheme="minorHAnsi" w:cstheme="minorHAnsi"/>
        </w:rPr>
        <w:t xml:space="preserve"> </w:t>
      </w:r>
      <w:r w:rsidR="00474C06" w:rsidRPr="00213897">
        <w:rPr>
          <w:rFonts w:asciiTheme="minorHAnsi" w:hAnsiTheme="minorHAnsi" w:cstheme="minorHAnsi"/>
        </w:rPr>
        <w:t xml:space="preserve">funzionali e non funzionali </w:t>
      </w:r>
      <w:r w:rsidR="00DD3043">
        <w:rPr>
          <w:rFonts w:asciiTheme="minorHAnsi" w:hAnsiTheme="minorHAnsi" w:cstheme="minorHAnsi"/>
        </w:rPr>
        <w:t xml:space="preserve">rilevate </w:t>
      </w:r>
      <w:r w:rsidR="00474C06" w:rsidRPr="00213897">
        <w:rPr>
          <w:rFonts w:asciiTheme="minorHAnsi" w:hAnsiTheme="minorHAnsi" w:cstheme="minorHAnsi"/>
        </w:rPr>
        <w:t>nel periodo di esercizio di funzionalità/servizi rilasciati dal fornitore e dunque in garanzia</w:t>
      </w:r>
      <w:r w:rsidR="001E1A5E">
        <w:rPr>
          <w:rFonts w:asciiTheme="minorHAnsi" w:hAnsiTheme="minorHAnsi" w:cstheme="minorHAnsi"/>
        </w:rPr>
        <w:t xml:space="preserve"> (le anomalie rilevate nella fase di Avvio in Esercizio dell’obiettivo realizzativo </w:t>
      </w:r>
      <w:r w:rsidR="001E1A5E">
        <w:rPr>
          <w:rFonts w:asciiTheme="minorHAnsi" w:hAnsiTheme="minorHAnsi" w:cstheme="minorHAnsi"/>
        </w:rPr>
        <w:lastRenderedPageBreak/>
        <w:t>sono considerate unicamente nell’indicatore DAES e pertanto sono escluse dal presente indicatore)</w:t>
      </w:r>
      <w:r w:rsidR="00474C06" w:rsidRPr="00213897">
        <w:rPr>
          <w:rFonts w:asciiTheme="minorHAnsi" w:hAnsiTheme="minorHAnsi" w:cstheme="minorHAnsi"/>
        </w:rPr>
        <w:t xml:space="preserve">; </w:t>
      </w:r>
    </w:p>
    <w:p w14:paraId="71693DD0" w14:textId="77777777" w:rsidR="00474C06" w:rsidRDefault="006559D7" w:rsidP="007E71CA">
      <w:pPr>
        <w:pStyle w:val="Corpotesto"/>
        <w:numPr>
          <w:ilvl w:val="0"/>
          <w:numId w:val="21"/>
        </w:numPr>
        <w:rPr>
          <w:rFonts w:asciiTheme="minorHAnsi" w:hAnsiTheme="minorHAnsi" w:cstheme="minorHAnsi"/>
        </w:rPr>
      </w:pPr>
      <w:r w:rsidRPr="00911A7D">
        <w:rPr>
          <w:rFonts w:asciiTheme="minorHAnsi" w:hAnsiTheme="minorHAnsi" w:cstheme="minorHAnsi"/>
        </w:rPr>
        <w:t>Non conformità</w:t>
      </w:r>
      <w:r w:rsidRPr="00911A7D" w:rsidDel="006559D7">
        <w:rPr>
          <w:rFonts w:asciiTheme="minorHAnsi" w:hAnsiTheme="minorHAnsi" w:cstheme="minorHAnsi"/>
        </w:rPr>
        <w:t xml:space="preserve"> </w:t>
      </w:r>
      <w:r w:rsidR="00474C06" w:rsidRPr="00911A7D">
        <w:rPr>
          <w:rFonts w:asciiTheme="minorHAnsi" w:hAnsiTheme="minorHAnsi" w:cstheme="minorHAnsi"/>
        </w:rPr>
        <w:t xml:space="preserve">funzionali e non funzionali </w:t>
      </w:r>
      <w:r w:rsidR="001D7A08">
        <w:rPr>
          <w:rFonts w:asciiTheme="minorHAnsi" w:hAnsiTheme="minorHAnsi" w:cstheme="minorHAnsi"/>
        </w:rPr>
        <w:t xml:space="preserve">rilevate nel periodo di </w:t>
      </w:r>
      <w:r w:rsidR="00474C06" w:rsidRPr="00911A7D">
        <w:rPr>
          <w:rFonts w:asciiTheme="minorHAnsi" w:hAnsiTheme="minorHAnsi" w:cstheme="minorHAnsi"/>
        </w:rPr>
        <w:t>post-erogazione e</w:t>
      </w:r>
      <w:r w:rsidR="00AE4540" w:rsidRPr="00911A7D">
        <w:rPr>
          <w:rFonts w:asciiTheme="minorHAnsi" w:hAnsiTheme="minorHAnsi" w:cstheme="minorHAnsi"/>
        </w:rPr>
        <w:t>d</w:t>
      </w:r>
      <w:r w:rsidR="00474C06" w:rsidRPr="00911A7D">
        <w:rPr>
          <w:rFonts w:asciiTheme="minorHAnsi" w:hAnsiTheme="minorHAnsi" w:cstheme="minorHAnsi"/>
        </w:rPr>
        <w:t xml:space="preserve"> entro il periodo di garanzia: il software e l’ambiente di test dovranno essere mantenut</w:t>
      </w:r>
      <w:r w:rsidR="00AE4540" w:rsidRPr="00911A7D">
        <w:rPr>
          <w:rFonts w:asciiTheme="minorHAnsi" w:hAnsiTheme="minorHAnsi" w:cstheme="minorHAnsi"/>
        </w:rPr>
        <w:t>i</w:t>
      </w:r>
      <w:r w:rsidR="00474C06" w:rsidRPr="00911A7D">
        <w:rPr>
          <w:rFonts w:asciiTheme="minorHAnsi" w:hAnsiTheme="minorHAnsi" w:cstheme="minorHAnsi"/>
        </w:rPr>
        <w:t xml:space="preserve"> dal fornitore presso la propria struttura sino a</w:t>
      </w:r>
      <w:r w:rsidR="00AE4540" w:rsidRPr="00911A7D">
        <w:rPr>
          <w:rFonts w:asciiTheme="minorHAnsi" w:hAnsiTheme="minorHAnsi" w:cstheme="minorHAnsi"/>
        </w:rPr>
        <w:t>lla scadenza</w:t>
      </w:r>
      <w:r w:rsidR="00474C06" w:rsidRPr="00911A7D">
        <w:rPr>
          <w:rFonts w:asciiTheme="minorHAnsi" w:hAnsiTheme="minorHAnsi" w:cstheme="minorHAnsi"/>
        </w:rPr>
        <w:t xml:space="preserve"> </w:t>
      </w:r>
      <w:r w:rsidR="001D7A08">
        <w:rPr>
          <w:rFonts w:asciiTheme="minorHAnsi" w:hAnsiTheme="minorHAnsi" w:cstheme="minorHAnsi"/>
        </w:rPr>
        <w:t>della garanzia.</w:t>
      </w:r>
    </w:p>
    <w:tbl>
      <w:tblPr>
        <w:tblW w:w="85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7"/>
        <w:gridCol w:w="2272"/>
        <w:gridCol w:w="1843"/>
        <w:gridCol w:w="2408"/>
        <w:gridCol w:w="72"/>
      </w:tblGrid>
      <w:tr w:rsidR="00474C06" w:rsidRPr="00264F78" w14:paraId="021BD265" w14:textId="77777777" w:rsidTr="000E53C5">
        <w:trPr>
          <w:gridAfter w:val="1"/>
          <w:wAfter w:w="72" w:type="dxa"/>
          <w:cantSplit/>
        </w:trPr>
        <w:tc>
          <w:tcPr>
            <w:tcW w:w="1987" w:type="dxa"/>
            <w:vAlign w:val="center"/>
          </w:tcPr>
          <w:p w14:paraId="6D753B8C"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Aspetto da valutare</w:t>
            </w:r>
          </w:p>
        </w:tc>
        <w:tc>
          <w:tcPr>
            <w:tcW w:w="6523" w:type="dxa"/>
            <w:gridSpan w:val="3"/>
            <w:vAlign w:val="center"/>
          </w:tcPr>
          <w:p w14:paraId="457A5BAD" w14:textId="77777777" w:rsidR="00474C06" w:rsidRPr="00911A7D" w:rsidRDefault="00474C06" w:rsidP="00213897">
            <w:pPr>
              <w:rPr>
                <w:rFonts w:asciiTheme="minorHAnsi" w:hAnsiTheme="minorHAnsi" w:cstheme="minorHAnsi"/>
              </w:rPr>
            </w:pPr>
            <w:r w:rsidRPr="00911A7D">
              <w:rPr>
                <w:rFonts w:asciiTheme="minorHAnsi" w:hAnsiTheme="minorHAnsi" w:cstheme="minorHAnsi"/>
              </w:rPr>
              <w:t xml:space="preserve">Tempestività di ripristino dell'operatività in </w:t>
            </w:r>
            <w:r w:rsidR="00213897">
              <w:rPr>
                <w:rFonts w:asciiTheme="minorHAnsi" w:hAnsiTheme="minorHAnsi" w:cstheme="minorHAnsi"/>
              </w:rPr>
              <w:t xml:space="preserve">collaudo ed in </w:t>
            </w:r>
            <w:r w:rsidRPr="00911A7D">
              <w:rPr>
                <w:rFonts w:asciiTheme="minorHAnsi" w:hAnsiTheme="minorHAnsi" w:cstheme="minorHAnsi"/>
              </w:rPr>
              <w:t xml:space="preserve">garanzia </w:t>
            </w:r>
          </w:p>
        </w:tc>
      </w:tr>
      <w:tr w:rsidR="00474C06" w:rsidRPr="00264F78" w14:paraId="65993751" w14:textId="77777777" w:rsidTr="000E53C5">
        <w:trPr>
          <w:gridAfter w:val="1"/>
          <w:wAfter w:w="72" w:type="dxa"/>
          <w:cantSplit/>
        </w:trPr>
        <w:tc>
          <w:tcPr>
            <w:tcW w:w="1987" w:type="dxa"/>
            <w:vAlign w:val="center"/>
          </w:tcPr>
          <w:p w14:paraId="0063184E"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Unità di misura</w:t>
            </w:r>
          </w:p>
        </w:tc>
        <w:tc>
          <w:tcPr>
            <w:tcW w:w="2272" w:type="dxa"/>
            <w:vAlign w:val="center"/>
          </w:tcPr>
          <w:p w14:paraId="74A810DF"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Ora solare o lavorativa in funzione della soglia</w:t>
            </w:r>
          </w:p>
        </w:tc>
        <w:tc>
          <w:tcPr>
            <w:tcW w:w="1843" w:type="dxa"/>
            <w:vAlign w:val="center"/>
          </w:tcPr>
          <w:p w14:paraId="6E9C361C"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Fonte dati</w:t>
            </w:r>
          </w:p>
        </w:tc>
        <w:tc>
          <w:tcPr>
            <w:tcW w:w="2408" w:type="dxa"/>
            <w:vAlign w:val="center"/>
          </w:tcPr>
          <w:p w14:paraId="79D4D0F8"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Strumenti di tracciatura</w:t>
            </w:r>
          </w:p>
          <w:p w14:paraId="7461C396"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E-mail</w:t>
            </w:r>
          </w:p>
        </w:tc>
      </w:tr>
      <w:tr w:rsidR="00474C06" w:rsidRPr="00264F78" w14:paraId="374C2719" w14:textId="77777777" w:rsidTr="000E53C5">
        <w:trPr>
          <w:gridAfter w:val="1"/>
          <w:wAfter w:w="72" w:type="dxa"/>
          <w:cantSplit/>
        </w:trPr>
        <w:tc>
          <w:tcPr>
            <w:tcW w:w="1987" w:type="dxa"/>
            <w:vAlign w:val="center"/>
          </w:tcPr>
          <w:p w14:paraId="41EC18EF"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Periodo di riferimento</w:t>
            </w:r>
          </w:p>
        </w:tc>
        <w:tc>
          <w:tcPr>
            <w:tcW w:w="2272" w:type="dxa"/>
            <w:vAlign w:val="center"/>
          </w:tcPr>
          <w:p w14:paraId="198561FE" w14:textId="77777777" w:rsidR="00474C06" w:rsidRPr="00911A7D" w:rsidRDefault="00C24C17">
            <w:pPr>
              <w:pStyle w:val="tabiq"/>
              <w:rPr>
                <w:rFonts w:asciiTheme="minorHAnsi" w:hAnsiTheme="minorHAnsi" w:cstheme="minorHAnsi"/>
              </w:rPr>
            </w:pPr>
            <w:r>
              <w:rPr>
                <w:rFonts w:asciiTheme="minorHAnsi" w:hAnsiTheme="minorHAnsi" w:cstheme="minorHAnsi"/>
              </w:rPr>
              <w:t xml:space="preserve">Durata del Collaudo Garanzia: </w:t>
            </w:r>
            <w:r w:rsidR="00474C06" w:rsidRPr="00911A7D">
              <w:rPr>
                <w:rFonts w:asciiTheme="minorHAnsi" w:hAnsiTheme="minorHAnsi" w:cstheme="minorHAnsi"/>
              </w:rPr>
              <w:t>Durata contrattuale</w:t>
            </w:r>
          </w:p>
        </w:tc>
        <w:tc>
          <w:tcPr>
            <w:tcW w:w="1843" w:type="dxa"/>
            <w:vAlign w:val="center"/>
          </w:tcPr>
          <w:p w14:paraId="2D0D0698"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Frequenza di misurazione</w:t>
            </w:r>
          </w:p>
        </w:tc>
        <w:tc>
          <w:tcPr>
            <w:tcW w:w="2408" w:type="dxa"/>
            <w:vAlign w:val="center"/>
          </w:tcPr>
          <w:p w14:paraId="67C2CD55"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evento</w:t>
            </w:r>
          </w:p>
        </w:tc>
      </w:tr>
      <w:tr w:rsidR="00474C06" w:rsidRPr="00264F78" w14:paraId="2E34919C" w14:textId="77777777" w:rsidTr="000E53C5">
        <w:trPr>
          <w:gridAfter w:val="1"/>
          <w:wAfter w:w="72" w:type="dxa"/>
          <w:cantSplit/>
        </w:trPr>
        <w:tc>
          <w:tcPr>
            <w:tcW w:w="1987" w:type="dxa"/>
            <w:vAlign w:val="center"/>
          </w:tcPr>
          <w:p w14:paraId="7F84AF2A"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Dati da rilevare</w:t>
            </w:r>
          </w:p>
        </w:tc>
        <w:tc>
          <w:tcPr>
            <w:tcW w:w="6523" w:type="dxa"/>
            <w:gridSpan w:val="3"/>
            <w:vAlign w:val="center"/>
          </w:tcPr>
          <w:p w14:paraId="2040CA3B" w14:textId="77777777" w:rsidR="00474C06" w:rsidRPr="00911A7D" w:rsidRDefault="00474C06" w:rsidP="00911A7D">
            <w:pPr>
              <w:rPr>
                <w:rFonts w:asciiTheme="minorHAnsi" w:hAnsiTheme="minorHAnsi" w:cstheme="minorHAnsi"/>
              </w:rPr>
            </w:pPr>
            <w:r w:rsidRPr="00911A7D">
              <w:rPr>
                <w:rFonts w:asciiTheme="minorHAnsi" w:hAnsiTheme="minorHAnsi" w:cstheme="minorHAnsi"/>
              </w:rPr>
              <w:t>Per ciascun malfunzionamento del software applicativo dovranno essere rilevate le seguenti informazioni:</w:t>
            </w:r>
          </w:p>
          <w:p w14:paraId="709B0988" w14:textId="77777777" w:rsidR="00474C06" w:rsidRPr="00911A7D" w:rsidRDefault="00474C06" w:rsidP="00911A7D">
            <w:pPr>
              <w:pStyle w:val="Paragrafoelenco"/>
              <w:numPr>
                <w:ilvl w:val="0"/>
                <w:numId w:val="12"/>
              </w:numPr>
              <w:rPr>
                <w:rFonts w:asciiTheme="minorHAnsi" w:hAnsiTheme="minorHAnsi" w:cstheme="minorHAnsi"/>
              </w:rPr>
            </w:pPr>
            <w:r w:rsidRPr="00911A7D">
              <w:rPr>
                <w:rFonts w:asciiTheme="minorHAnsi" w:hAnsiTheme="minorHAnsi" w:cstheme="minorHAnsi"/>
              </w:rPr>
              <w:t xml:space="preserve">Avvio del processo di risoluzione del malfunzionamento: Data, ora e minuti comunicazione al Fornitore </w:t>
            </w:r>
            <w:r w:rsidRPr="00911A7D">
              <w:rPr>
                <w:rFonts w:asciiTheme="minorHAnsi" w:hAnsiTheme="minorHAnsi" w:cstheme="minorHAnsi"/>
                <w:i/>
                <w:iCs/>
              </w:rPr>
              <w:t>[fase attivazione]</w:t>
            </w:r>
            <w:r w:rsidRPr="00911A7D">
              <w:rPr>
                <w:rFonts w:asciiTheme="minorHAnsi" w:hAnsiTheme="minorHAnsi" w:cstheme="minorHAnsi"/>
              </w:rPr>
              <w:t xml:space="preserve"> </w:t>
            </w:r>
            <w:r w:rsidRPr="00911A7D">
              <w:rPr>
                <w:rFonts w:asciiTheme="minorHAnsi" w:hAnsiTheme="minorHAnsi" w:cstheme="minorHAnsi"/>
                <w:i/>
                <w:iCs/>
              </w:rPr>
              <w:t>(inizio)</w:t>
            </w:r>
          </w:p>
          <w:p w14:paraId="06C986EB" w14:textId="77777777" w:rsidR="00474C06" w:rsidRPr="00911A7D" w:rsidRDefault="00474C06" w:rsidP="00911A7D">
            <w:pPr>
              <w:pStyle w:val="Paragrafoelenco"/>
              <w:numPr>
                <w:ilvl w:val="0"/>
                <w:numId w:val="12"/>
              </w:numPr>
              <w:rPr>
                <w:rFonts w:asciiTheme="minorHAnsi" w:hAnsiTheme="minorHAnsi" w:cstheme="minorHAnsi"/>
              </w:rPr>
            </w:pPr>
            <w:r w:rsidRPr="00911A7D">
              <w:rPr>
                <w:rFonts w:asciiTheme="minorHAnsi" w:hAnsiTheme="minorHAnsi" w:cstheme="minorHAnsi"/>
              </w:rPr>
              <w:t xml:space="preserve">Termine della risoluzione del malfunzionamento: Data, ora e minuti fine esecuzione </w:t>
            </w:r>
            <w:r w:rsidRPr="00911A7D">
              <w:rPr>
                <w:rFonts w:asciiTheme="minorHAnsi" w:hAnsiTheme="minorHAnsi" w:cstheme="minorHAnsi"/>
                <w:i/>
                <w:iCs/>
              </w:rPr>
              <w:t>[fase esecuzione] (termine)</w:t>
            </w:r>
          </w:p>
          <w:p w14:paraId="7C49970C" w14:textId="77777777" w:rsidR="00474C06" w:rsidRPr="00911A7D" w:rsidRDefault="00474C06" w:rsidP="00213897">
            <w:pPr>
              <w:pStyle w:val="Paragrafoelenco"/>
              <w:numPr>
                <w:ilvl w:val="0"/>
                <w:numId w:val="12"/>
              </w:numPr>
              <w:rPr>
                <w:rFonts w:asciiTheme="minorHAnsi" w:hAnsiTheme="minorHAnsi" w:cstheme="minorHAnsi"/>
              </w:rPr>
            </w:pPr>
            <w:r w:rsidRPr="00911A7D">
              <w:rPr>
                <w:rFonts w:asciiTheme="minorHAnsi" w:hAnsiTheme="minorHAnsi" w:cstheme="minorHAnsi"/>
              </w:rPr>
              <w:t>Tempo di sospensione della risoluzione del malfunzionamento (</w:t>
            </w:r>
            <w:r w:rsidRPr="00911A7D">
              <w:rPr>
                <w:rFonts w:asciiTheme="minorHAnsi" w:hAnsiTheme="minorHAnsi" w:cstheme="minorHAnsi"/>
                <w:i/>
                <w:iCs/>
              </w:rPr>
              <w:t>sospensione</w:t>
            </w:r>
            <w:r w:rsidRPr="00911A7D">
              <w:rPr>
                <w:rFonts w:asciiTheme="minorHAnsi" w:hAnsiTheme="minorHAnsi" w:cstheme="minorHAnsi"/>
              </w:rPr>
              <w:t xml:space="preserve">) a causa dell'indisponibilità dell'ambiente di correzione, o per ragioni </w:t>
            </w:r>
            <w:r w:rsidRPr="00911A7D">
              <w:rPr>
                <w:rFonts w:asciiTheme="minorHAnsi" w:hAnsiTheme="minorHAnsi" w:cstheme="minorHAnsi"/>
                <w:u w:val="single"/>
              </w:rPr>
              <w:t>non imputabili al Fornitore</w:t>
            </w:r>
            <w:r w:rsidRPr="00911A7D">
              <w:rPr>
                <w:rFonts w:asciiTheme="minorHAnsi" w:hAnsiTheme="minorHAnsi" w:cstheme="minorHAnsi"/>
              </w:rPr>
              <w:t xml:space="preserve"> </w:t>
            </w:r>
            <w:r w:rsidRPr="00911A7D">
              <w:rPr>
                <w:rFonts w:asciiTheme="minorHAnsi" w:hAnsiTheme="minorHAnsi" w:cstheme="minorHAnsi"/>
                <w:i/>
                <w:iCs/>
              </w:rPr>
              <w:t>(TS</w:t>
            </w:r>
            <w:r w:rsidRPr="00911A7D">
              <w:rPr>
                <w:rFonts w:asciiTheme="minorHAnsi" w:hAnsiTheme="minorHAnsi" w:cstheme="minorHAnsi"/>
              </w:rPr>
              <w:t>)</w:t>
            </w:r>
          </w:p>
        </w:tc>
      </w:tr>
      <w:tr w:rsidR="00474C06" w:rsidRPr="00264F78" w14:paraId="520209C8" w14:textId="77777777" w:rsidTr="000E53C5">
        <w:trPr>
          <w:gridAfter w:val="1"/>
          <w:wAfter w:w="72" w:type="dxa"/>
          <w:cantSplit/>
        </w:trPr>
        <w:tc>
          <w:tcPr>
            <w:tcW w:w="1987" w:type="dxa"/>
            <w:vAlign w:val="center"/>
          </w:tcPr>
          <w:p w14:paraId="31C2D707"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Regole di campionamento</w:t>
            </w:r>
          </w:p>
        </w:tc>
        <w:tc>
          <w:tcPr>
            <w:tcW w:w="6523" w:type="dxa"/>
            <w:gridSpan w:val="3"/>
            <w:vAlign w:val="center"/>
          </w:tcPr>
          <w:p w14:paraId="1ABFFAB7"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 xml:space="preserve"> Nessuna</w:t>
            </w:r>
          </w:p>
        </w:tc>
      </w:tr>
      <w:tr w:rsidR="00474C06" w:rsidRPr="00264F78" w14:paraId="428B1A3B" w14:textId="77777777" w:rsidTr="000E53C5">
        <w:trPr>
          <w:gridAfter w:val="1"/>
          <w:wAfter w:w="72" w:type="dxa"/>
          <w:cantSplit/>
          <w:trHeight w:val="743"/>
        </w:trPr>
        <w:tc>
          <w:tcPr>
            <w:tcW w:w="1987" w:type="dxa"/>
            <w:vAlign w:val="center"/>
          </w:tcPr>
          <w:p w14:paraId="333E2C8D"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Formula</w:t>
            </w:r>
          </w:p>
        </w:tc>
        <w:tc>
          <w:tcPr>
            <w:tcW w:w="6523" w:type="dxa"/>
            <w:gridSpan w:val="3"/>
            <w:vAlign w:val="center"/>
          </w:tcPr>
          <w:p w14:paraId="733FF077" w14:textId="77777777" w:rsidR="00474C06" w:rsidRPr="00911A7D" w:rsidRDefault="00AE4540">
            <w:pPr>
              <w:pStyle w:val="tabiq"/>
              <w:rPr>
                <w:rFonts w:asciiTheme="minorHAnsi" w:hAnsiTheme="minorHAnsi" w:cstheme="minorHAnsi"/>
              </w:rPr>
            </w:pPr>
            <w:r w:rsidRPr="00911A7D">
              <w:rPr>
                <w:rFonts w:asciiTheme="minorHAnsi" w:hAnsiTheme="minorHAnsi" w:cstheme="minorHAnsi"/>
              </w:rPr>
              <w:t>TRGC</w:t>
            </w:r>
            <w:r w:rsidR="00474C06" w:rsidRPr="00911A7D">
              <w:rPr>
                <w:rFonts w:asciiTheme="minorHAnsi" w:hAnsiTheme="minorHAnsi" w:cstheme="minorHAnsi"/>
              </w:rPr>
              <w:t xml:space="preserve">_ </w:t>
            </w:r>
            <w:proofErr w:type="spellStart"/>
            <w:r w:rsidR="00474C06" w:rsidRPr="00911A7D">
              <w:rPr>
                <w:rFonts w:asciiTheme="minorHAnsi" w:hAnsiTheme="minorHAnsi" w:cstheme="minorHAnsi"/>
              </w:rPr>
              <w:t>cat</w:t>
            </w:r>
            <w:proofErr w:type="spellEnd"/>
            <w:r w:rsidR="00474C06" w:rsidRPr="00911A7D">
              <w:rPr>
                <w:rFonts w:asciiTheme="minorHAnsi" w:hAnsiTheme="minorHAnsi" w:cstheme="minorHAnsi"/>
              </w:rPr>
              <w:t xml:space="preserve"> 1 = </w:t>
            </w:r>
            <w:r w:rsidR="00474C06" w:rsidRPr="00911A7D">
              <w:rPr>
                <w:rFonts w:asciiTheme="minorHAnsi" w:hAnsiTheme="minorHAnsi" w:cstheme="minorHAnsi"/>
                <w:szCs w:val="20"/>
              </w:rPr>
              <w:t>t_risol</w:t>
            </w:r>
            <w:r w:rsidR="00474C06" w:rsidRPr="00911A7D">
              <w:rPr>
                <w:rFonts w:asciiTheme="minorHAnsi" w:hAnsiTheme="minorHAnsi" w:cstheme="minorHAnsi"/>
                <w:szCs w:val="20"/>
                <w:vertAlign w:val="subscript"/>
              </w:rPr>
              <w:t>1</w:t>
            </w:r>
            <w:r w:rsidR="00474C06" w:rsidRPr="00911A7D">
              <w:rPr>
                <w:rFonts w:asciiTheme="minorHAnsi" w:hAnsiTheme="minorHAnsi" w:cstheme="minorHAnsi"/>
                <w:szCs w:val="20"/>
              </w:rPr>
              <w:t xml:space="preserve"> </w:t>
            </w:r>
          </w:p>
          <w:p w14:paraId="76F8FDDD" w14:textId="77777777" w:rsidR="00474C06" w:rsidRPr="00911A7D" w:rsidRDefault="00474C06">
            <w:pPr>
              <w:pStyle w:val="tabiq"/>
              <w:rPr>
                <w:rFonts w:asciiTheme="minorHAnsi" w:hAnsiTheme="minorHAnsi" w:cstheme="minorHAnsi"/>
              </w:rPr>
            </w:pPr>
          </w:p>
          <w:p w14:paraId="492FF235"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Dove:</w:t>
            </w:r>
          </w:p>
          <w:p w14:paraId="4F6BBCE3" w14:textId="77777777" w:rsidR="00474C06" w:rsidRPr="00911A7D" w:rsidRDefault="00474C06" w:rsidP="00911A7D">
            <w:pPr>
              <w:rPr>
                <w:rFonts w:asciiTheme="minorHAnsi" w:hAnsiTheme="minorHAnsi" w:cstheme="minorHAnsi"/>
              </w:rPr>
            </w:pPr>
            <w:r w:rsidRPr="00911A7D">
              <w:rPr>
                <w:rFonts w:asciiTheme="minorHAnsi" w:hAnsiTheme="minorHAnsi" w:cstheme="minorHAnsi"/>
              </w:rPr>
              <w:t>per ciascun malfunzionamento:</w:t>
            </w:r>
          </w:p>
          <w:p w14:paraId="733A1DF0" w14:textId="77777777" w:rsidR="00474C06" w:rsidRPr="00911A7D" w:rsidRDefault="00474C06" w:rsidP="00911A7D">
            <w:pPr>
              <w:rPr>
                <w:rFonts w:asciiTheme="minorHAnsi" w:hAnsiTheme="minorHAnsi" w:cstheme="minorHAnsi"/>
              </w:rPr>
            </w:pPr>
            <w:proofErr w:type="spellStart"/>
            <w:r w:rsidRPr="00911A7D">
              <w:rPr>
                <w:rFonts w:asciiTheme="minorHAnsi" w:hAnsiTheme="minorHAnsi" w:cstheme="minorHAnsi"/>
              </w:rPr>
              <w:t>t_</w:t>
            </w:r>
            <w:proofErr w:type="gramStart"/>
            <w:r w:rsidRPr="00911A7D">
              <w:rPr>
                <w:rFonts w:asciiTheme="minorHAnsi" w:hAnsiTheme="minorHAnsi" w:cstheme="minorHAnsi"/>
              </w:rPr>
              <w:t>risol</w:t>
            </w:r>
            <w:r w:rsidRPr="00911A7D">
              <w:rPr>
                <w:rFonts w:asciiTheme="minorHAnsi" w:hAnsiTheme="minorHAnsi" w:cstheme="minorHAnsi"/>
                <w:vertAlign w:val="subscript"/>
              </w:rPr>
              <w:t>j</w:t>
            </w:r>
            <w:proofErr w:type="spellEnd"/>
            <w:r w:rsidRPr="00911A7D">
              <w:rPr>
                <w:rFonts w:asciiTheme="minorHAnsi" w:hAnsiTheme="minorHAnsi" w:cstheme="minorHAnsi"/>
              </w:rPr>
              <w:t xml:space="preserve">  =</w:t>
            </w:r>
            <w:proofErr w:type="gramEnd"/>
            <w:r w:rsidRPr="00911A7D">
              <w:rPr>
                <w:rFonts w:asciiTheme="minorHAnsi" w:hAnsiTheme="minorHAnsi" w:cstheme="minorHAnsi"/>
              </w:rPr>
              <w:t xml:space="preserve"> </w:t>
            </w:r>
            <w:proofErr w:type="spellStart"/>
            <w:r w:rsidRPr="00911A7D">
              <w:rPr>
                <w:rFonts w:asciiTheme="minorHAnsi" w:hAnsiTheme="minorHAnsi" w:cstheme="minorHAnsi"/>
              </w:rPr>
              <w:t>termine</w:t>
            </w:r>
            <w:r w:rsidRPr="00911A7D">
              <w:rPr>
                <w:rFonts w:asciiTheme="minorHAnsi" w:hAnsiTheme="minorHAnsi" w:cstheme="minorHAnsi"/>
                <w:vertAlign w:val="subscript"/>
              </w:rPr>
              <w:t>j</w:t>
            </w:r>
            <w:proofErr w:type="spellEnd"/>
            <w:r w:rsidRPr="00911A7D">
              <w:rPr>
                <w:rFonts w:asciiTheme="minorHAnsi" w:hAnsiTheme="minorHAnsi" w:cstheme="minorHAnsi"/>
                <w:vertAlign w:val="subscript"/>
              </w:rPr>
              <w:t xml:space="preserve"> </w:t>
            </w:r>
            <w:r w:rsidRPr="00911A7D">
              <w:rPr>
                <w:rFonts w:asciiTheme="minorHAnsi" w:hAnsiTheme="minorHAnsi" w:cstheme="minorHAnsi"/>
              </w:rPr>
              <w:t xml:space="preserve">– </w:t>
            </w:r>
            <w:proofErr w:type="spellStart"/>
            <w:r w:rsidRPr="00911A7D">
              <w:rPr>
                <w:rFonts w:asciiTheme="minorHAnsi" w:hAnsiTheme="minorHAnsi" w:cstheme="minorHAnsi"/>
              </w:rPr>
              <w:t>inizio</w:t>
            </w:r>
            <w:r w:rsidRPr="00911A7D">
              <w:rPr>
                <w:rFonts w:asciiTheme="minorHAnsi" w:hAnsiTheme="minorHAnsi" w:cstheme="minorHAnsi"/>
                <w:vertAlign w:val="subscript"/>
              </w:rPr>
              <w:t>j</w:t>
            </w:r>
            <w:proofErr w:type="spellEnd"/>
            <w:r w:rsidRPr="00911A7D">
              <w:rPr>
                <w:rFonts w:asciiTheme="minorHAnsi" w:hAnsiTheme="minorHAnsi" w:cstheme="minorHAnsi"/>
              </w:rPr>
              <w:t xml:space="preserve"> – TS</w:t>
            </w:r>
          </w:p>
          <w:p w14:paraId="179B7959" w14:textId="77777777" w:rsidR="00474C06" w:rsidRPr="00911A7D" w:rsidRDefault="00474C06" w:rsidP="00911A7D">
            <w:pPr>
              <w:rPr>
                <w:rFonts w:asciiTheme="minorHAnsi" w:hAnsiTheme="minorHAnsi" w:cstheme="minorHAnsi"/>
              </w:rPr>
            </w:pPr>
            <w:r w:rsidRPr="00911A7D">
              <w:rPr>
                <w:rFonts w:asciiTheme="minorHAnsi" w:hAnsiTheme="minorHAnsi" w:cstheme="minorHAnsi"/>
              </w:rPr>
              <w:t>j=1,2,3,4 in base alla categoria di malfunzionamento</w:t>
            </w:r>
          </w:p>
        </w:tc>
      </w:tr>
      <w:tr w:rsidR="00474C06" w:rsidRPr="00264F78" w14:paraId="3B56074B" w14:textId="77777777" w:rsidTr="000E53C5">
        <w:trPr>
          <w:gridAfter w:val="1"/>
          <w:wAfter w:w="72" w:type="dxa"/>
          <w:cantSplit/>
        </w:trPr>
        <w:tc>
          <w:tcPr>
            <w:tcW w:w="1987" w:type="dxa"/>
            <w:vAlign w:val="center"/>
          </w:tcPr>
          <w:p w14:paraId="6D7A2D89"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Regole di arrotondamento</w:t>
            </w:r>
          </w:p>
        </w:tc>
        <w:tc>
          <w:tcPr>
            <w:tcW w:w="6523" w:type="dxa"/>
            <w:gridSpan w:val="3"/>
            <w:vAlign w:val="center"/>
          </w:tcPr>
          <w:p w14:paraId="0331D463" w14:textId="77777777" w:rsidR="004C5F64" w:rsidRDefault="00474C06" w:rsidP="00911A7D">
            <w:pPr>
              <w:rPr>
                <w:rFonts w:asciiTheme="minorHAnsi" w:hAnsiTheme="minorHAnsi" w:cstheme="minorHAnsi"/>
              </w:rPr>
            </w:pPr>
            <w:r w:rsidRPr="00911A7D">
              <w:rPr>
                <w:rFonts w:asciiTheme="minorHAnsi" w:hAnsiTheme="minorHAnsi" w:cstheme="minorHAnsi"/>
              </w:rPr>
              <w:t xml:space="preserve">Il risultato della misura va arrotondato: </w:t>
            </w:r>
          </w:p>
          <w:p w14:paraId="29AD97EF" w14:textId="77777777" w:rsidR="004C5F64" w:rsidRDefault="00474C06" w:rsidP="007E71CA">
            <w:pPr>
              <w:pStyle w:val="Paragrafoelenco"/>
              <w:numPr>
                <w:ilvl w:val="0"/>
                <w:numId w:val="31"/>
              </w:numPr>
              <w:rPr>
                <w:rFonts w:asciiTheme="minorHAnsi" w:hAnsiTheme="minorHAnsi" w:cstheme="minorHAnsi"/>
              </w:rPr>
            </w:pPr>
            <w:r w:rsidRPr="004C5F64">
              <w:rPr>
                <w:rFonts w:asciiTheme="minorHAnsi" w:hAnsiTheme="minorHAnsi" w:cstheme="minorHAnsi"/>
              </w:rPr>
              <w:t xml:space="preserve">per difetto se la parte decimale è </w:t>
            </w:r>
            <w:r w:rsidRPr="00911A7D">
              <w:sym w:font="Symbol" w:char="F0A3"/>
            </w:r>
            <w:r w:rsidR="004C5F64">
              <w:rPr>
                <w:rFonts w:asciiTheme="minorHAnsi" w:hAnsiTheme="minorHAnsi" w:cstheme="minorHAnsi"/>
              </w:rPr>
              <w:t xml:space="preserve"> 0,5</w:t>
            </w:r>
          </w:p>
          <w:p w14:paraId="03AA67A0" w14:textId="77777777" w:rsidR="00474C06" w:rsidRPr="004C5F64" w:rsidRDefault="00474C06" w:rsidP="007E71CA">
            <w:pPr>
              <w:pStyle w:val="Paragrafoelenco"/>
              <w:numPr>
                <w:ilvl w:val="0"/>
                <w:numId w:val="31"/>
              </w:numPr>
              <w:rPr>
                <w:rFonts w:asciiTheme="minorHAnsi" w:hAnsiTheme="minorHAnsi" w:cstheme="minorHAnsi"/>
              </w:rPr>
            </w:pPr>
            <w:r w:rsidRPr="004C5F64">
              <w:rPr>
                <w:rFonts w:asciiTheme="minorHAnsi" w:hAnsiTheme="minorHAnsi" w:cstheme="minorHAnsi"/>
              </w:rPr>
              <w:t>per eccesso se la parte decimale è  &gt; 0,5</w:t>
            </w:r>
          </w:p>
        </w:tc>
      </w:tr>
      <w:tr w:rsidR="00474C06" w:rsidRPr="00264F78" w14:paraId="1DF9837E" w14:textId="77777777" w:rsidTr="000E53C5">
        <w:trPr>
          <w:gridAfter w:val="1"/>
          <w:wAfter w:w="72" w:type="dxa"/>
          <w:cantSplit/>
        </w:trPr>
        <w:tc>
          <w:tcPr>
            <w:tcW w:w="1987" w:type="dxa"/>
            <w:vAlign w:val="center"/>
          </w:tcPr>
          <w:p w14:paraId="6E629B7D"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Valore di soglia</w:t>
            </w:r>
          </w:p>
        </w:tc>
        <w:tc>
          <w:tcPr>
            <w:tcW w:w="6523" w:type="dxa"/>
            <w:gridSpan w:val="3"/>
            <w:vAlign w:val="center"/>
          </w:tcPr>
          <w:tbl>
            <w:tblPr>
              <w:tblW w:w="6520" w:type="dxa"/>
              <w:tblBorders>
                <w:top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4461"/>
            </w:tblGrid>
            <w:tr w:rsidR="00474C06" w:rsidRPr="00264F78" w14:paraId="0AA7C3EE" w14:textId="77777777" w:rsidTr="002D0C63">
              <w:trPr>
                <w:trHeight w:val="416"/>
              </w:trPr>
              <w:tc>
                <w:tcPr>
                  <w:tcW w:w="2059" w:type="dxa"/>
                </w:tcPr>
                <w:p w14:paraId="57F4030B"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 xml:space="preserve">Categoria </w:t>
                  </w:r>
                </w:p>
              </w:tc>
              <w:tc>
                <w:tcPr>
                  <w:tcW w:w="4461" w:type="dxa"/>
                </w:tcPr>
                <w:p w14:paraId="4725A7EB"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Tempo massimo di risoluzione</w:t>
                  </w:r>
                </w:p>
              </w:tc>
            </w:tr>
            <w:tr w:rsidR="00474C06" w:rsidRPr="00264F78" w14:paraId="2C7557CB" w14:textId="77777777" w:rsidTr="00F172C5">
              <w:tc>
                <w:tcPr>
                  <w:tcW w:w="2059" w:type="dxa"/>
                </w:tcPr>
                <w:p w14:paraId="611447F7"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Categoria 1 (j=1)</w:t>
                  </w:r>
                </w:p>
              </w:tc>
              <w:tc>
                <w:tcPr>
                  <w:tcW w:w="4461" w:type="dxa"/>
                </w:tcPr>
                <w:p w14:paraId="6219CC02"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 xml:space="preserve">In collaudo: Sospensione Collaudo </w:t>
                  </w:r>
                </w:p>
                <w:p w14:paraId="12B45D8B" w14:textId="77777777" w:rsidR="00474C06" w:rsidRPr="00911A7D" w:rsidRDefault="00474C06" w:rsidP="004C5F64">
                  <w:pPr>
                    <w:pStyle w:val="tabiq"/>
                    <w:rPr>
                      <w:rFonts w:asciiTheme="minorHAnsi" w:hAnsiTheme="minorHAnsi" w:cstheme="minorHAnsi"/>
                    </w:rPr>
                  </w:pPr>
                  <w:proofErr w:type="spellStart"/>
                  <w:r w:rsidRPr="00911A7D">
                    <w:rPr>
                      <w:rFonts w:asciiTheme="minorHAnsi" w:hAnsiTheme="minorHAnsi" w:cstheme="minorHAnsi"/>
                      <w:szCs w:val="20"/>
                    </w:rPr>
                    <w:t>t_risol</w:t>
                  </w:r>
                  <w:r w:rsidRPr="00911A7D">
                    <w:rPr>
                      <w:rFonts w:asciiTheme="minorHAnsi" w:hAnsiTheme="minorHAnsi" w:cstheme="minorHAnsi"/>
                      <w:szCs w:val="20"/>
                      <w:vertAlign w:val="subscript"/>
                    </w:rPr>
                    <w:t>j</w:t>
                  </w:r>
                  <w:proofErr w:type="spellEnd"/>
                  <w:r w:rsidRPr="00911A7D">
                    <w:rPr>
                      <w:rFonts w:asciiTheme="minorHAnsi" w:hAnsiTheme="minorHAnsi" w:cstheme="minorHAnsi"/>
                      <w:szCs w:val="20"/>
                    </w:rPr>
                    <w:t xml:space="preserve"> &lt;= </w:t>
                  </w:r>
                  <w:r w:rsidR="004C5F64">
                    <w:rPr>
                      <w:rFonts w:asciiTheme="minorHAnsi" w:hAnsiTheme="minorHAnsi" w:cstheme="minorHAnsi"/>
                    </w:rPr>
                    <w:t>1 giorno lavorativo</w:t>
                  </w:r>
                </w:p>
              </w:tc>
            </w:tr>
            <w:tr w:rsidR="00474C06" w:rsidRPr="00264F78" w14:paraId="6E7C278F" w14:textId="77777777" w:rsidTr="00F172C5">
              <w:tc>
                <w:tcPr>
                  <w:tcW w:w="2059" w:type="dxa"/>
                </w:tcPr>
                <w:p w14:paraId="2CB5C65D"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Categoria 2 (j=2)</w:t>
                  </w:r>
                </w:p>
              </w:tc>
              <w:tc>
                <w:tcPr>
                  <w:tcW w:w="4461" w:type="dxa"/>
                </w:tcPr>
                <w:p w14:paraId="5487996D"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 xml:space="preserve">In collaudo: Sospensione Collaudo </w:t>
                  </w:r>
                </w:p>
                <w:p w14:paraId="7115DAEA" w14:textId="77777777" w:rsidR="00474C06" w:rsidRPr="00911A7D" w:rsidRDefault="00474C06" w:rsidP="004C5F64">
                  <w:pPr>
                    <w:rPr>
                      <w:rFonts w:asciiTheme="minorHAnsi" w:hAnsiTheme="minorHAnsi" w:cstheme="minorHAnsi"/>
                    </w:rPr>
                  </w:pPr>
                  <w:proofErr w:type="spellStart"/>
                  <w:r w:rsidRPr="00911A7D">
                    <w:rPr>
                      <w:rFonts w:asciiTheme="minorHAnsi" w:hAnsiTheme="minorHAnsi" w:cstheme="minorHAnsi"/>
                    </w:rPr>
                    <w:t>t_risol</w:t>
                  </w:r>
                  <w:r w:rsidRPr="00911A7D">
                    <w:rPr>
                      <w:rFonts w:asciiTheme="minorHAnsi" w:hAnsiTheme="minorHAnsi" w:cstheme="minorHAnsi"/>
                      <w:vertAlign w:val="subscript"/>
                    </w:rPr>
                    <w:t>j</w:t>
                  </w:r>
                  <w:proofErr w:type="spellEnd"/>
                  <w:r w:rsidRPr="00911A7D">
                    <w:rPr>
                      <w:rFonts w:asciiTheme="minorHAnsi" w:hAnsiTheme="minorHAnsi" w:cstheme="minorHAnsi"/>
                    </w:rPr>
                    <w:t xml:space="preserve"> &lt;= </w:t>
                  </w:r>
                  <w:r w:rsidR="004C5F64">
                    <w:rPr>
                      <w:rFonts w:asciiTheme="minorHAnsi" w:hAnsiTheme="minorHAnsi" w:cstheme="minorHAnsi"/>
                    </w:rPr>
                    <w:t>2</w:t>
                  </w:r>
                  <w:r w:rsidRPr="00911A7D">
                    <w:rPr>
                      <w:rFonts w:asciiTheme="minorHAnsi" w:hAnsiTheme="minorHAnsi" w:cstheme="minorHAnsi"/>
                    </w:rPr>
                    <w:t xml:space="preserve"> </w:t>
                  </w:r>
                  <w:r w:rsidR="004C5F64">
                    <w:rPr>
                      <w:rFonts w:asciiTheme="minorHAnsi" w:hAnsiTheme="minorHAnsi" w:cstheme="minorHAnsi"/>
                    </w:rPr>
                    <w:t>giorni lavorativi</w:t>
                  </w:r>
                </w:p>
              </w:tc>
            </w:tr>
            <w:tr w:rsidR="00474C06" w:rsidRPr="00264F78" w14:paraId="1C2ED47D" w14:textId="77777777" w:rsidTr="00F172C5">
              <w:tc>
                <w:tcPr>
                  <w:tcW w:w="2059" w:type="dxa"/>
                </w:tcPr>
                <w:p w14:paraId="2C069029"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Categoria 3 (j=3)</w:t>
                  </w:r>
                </w:p>
              </w:tc>
              <w:tc>
                <w:tcPr>
                  <w:tcW w:w="4461" w:type="dxa"/>
                </w:tcPr>
                <w:p w14:paraId="12D54E70" w14:textId="77777777" w:rsidR="00474C06" w:rsidRPr="00911A7D" w:rsidRDefault="00474C06" w:rsidP="004C5F64">
                  <w:pPr>
                    <w:rPr>
                      <w:rFonts w:asciiTheme="minorHAnsi" w:hAnsiTheme="minorHAnsi" w:cstheme="minorHAnsi"/>
                    </w:rPr>
                  </w:pPr>
                  <w:proofErr w:type="spellStart"/>
                  <w:r w:rsidRPr="00911A7D">
                    <w:rPr>
                      <w:rFonts w:asciiTheme="minorHAnsi" w:hAnsiTheme="minorHAnsi" w:cstheme="minorHAnsi"/>
                    </w:rPr>
                    <w:t>t_risol</w:t>
                  </w:r>
                  <w:r w:rsidRPr="00911A7D">
                    <w:rPr>
                      <w:rFonts w:asciiTheme="minorHAnsi" w:hAnsiTheme="minorHAnsi" w:cstheme="minorHAnsi"/>
                      <w:vertAlign w:val="subscript"/>
                    </w:rPr>
                    <w:t>j</w:t>
                  </w:r>
                  <w:proofErr w:type="spellEnd"/>
                  <w:r w:rsidRPr="00911A7D">
                    <w:rPr>
                      <w:rFonts w:asciiTheme="minorHAnsi" w:hAnsiTheme="minorHAnsi" w:cstheme="minorHAnsi"/>
                    </w:rPr>
                    <w:t xml:space="preserve"> &lt;= </w:t>
                  </w:r>
                  <w:r w:rsidR="004C5F64">
                    <w:rPr>
                      <w:rFonts w:asciiTheme="minorHAnsi" w:hAnsiTheme="minorHAnsi" w:cstheme="minorHAnsi"/>
                    </w:rPr>
                    <w:t>3</w:t>
                  </w:r>
                  <w:r w:rsidRPr="00911A7D">
                    <w:rPr>
                      <w:rFonts w:asciiTheme="minorHAnsi" w:hAnsiTheme="minorHAnsi" w:cstheme="minorHAnsi"/>
                    </w:rPr>
                    <w:t xml:space="preserve"> giorni lavorativi</w:t>
                  </w:r>
                </w:p>
              </w:tc>
            </w:tr>
            <w:tr w:rsidR="00474C06" w:rsidRPr="00264F78" w14:paraId="0E23DCB6" w14:textId="77777777" w:rsidTr="00F172C5">
              <w:tc>
                <w:tcPr>
                  <w:tcW w:w="2059" w:type="dxa"/>
                </w:tcPr>
                <w:p w14:paraId="4B9A82EC" w14:textId="77777777" w:rsidR="00474C06" w:rsidRPr="00911A7D" w:rsidRDefault="00474C06">
                  <w:pPr>
                    <w:pStyle w:val="tabiq"/>
                    <w:rPr>
                      <w:rFonts w:asciiTheme="minorHAnsi" w:hAnsiTheme="minorHAnsi" w:cstheme="minorHAnsi"/>
                    </w:rPr>
                  </w:pPr>
                  <w:r w:rsidRPr="00911A7D">
                    <w:rPr>
                      <w:rFonts w:asciiTheme="minorHAnsi" w:hAnsiTheme="minorHAnsi" w:cstheme="minorHAnsi"/>
                    </w:rPr>
                    <w:t>Categoria 4 (j=4)</w:t>
                  </w:r>
                </w:p>
              </w:tc>
              <w:tc>
                <w:tcPr>
                  <w:tcW w:w="4461" w:type="dxa"/>
                </w:tcPr>
                <w:p w14:paraId="019D6477" w14:textId="77777777" w:rsidR="00474C06" w:rsidRPr="00911A7D" w:rsidRDefault="00474C06">
                  <w:pPr>
                    <w:rPr>
                      <w:rFonts w:asciiTheme="minorHAnsi" w:hAnsiTheme="minorHAnsi" w:cstheme="minorHAnsi"/>
                    </w:rPr>
                  </w:pPr>
                  <w:proofErr w:type="spellStart"/>
                  <w:r w:rsidRPr="00911A7D">
                    <w:rPr>
                      <w:rFonts w:asciiTheme="minorHAnsi" w:hAnsiTheme="minorHAnsi" w:cstheme="minorHAnsi"/>
                    </w:rPr>
                    <w:t>t_risol</w:t>
                  </w:r>
                  <w:r w:rsidRPr="00911A7D">
                    <w:rPr>
                      <w:rFonts w:asciiTheme="minorHAnsi" w:hAnsiTheme="minorHAnsi" w:cstheme="minorHAnsi"/>
                      <w:vertAlign w:val="subscript"/>
                    </w:rPr>
                    <w:t>j</w:t>
                  </w:r>
                  <w:proofErr w:type="spellEnd"/>
                  <w:r w:rsidR="004C5F64">
                    <w:rPr>
                      <w:rFonts w:asciiTheme="minorHAnsi" w:hAnsiTheme="minorHAnsi" w:cstheme="minorHAnsi"/>
                    </w:rPr>
                    <w:t xml:space="preserve"> &lt;= 4</w:t>
                  </w:r>
                  <w:r w:rsidRPr="00911A7D">
                    <w:rPr>
                      <w:rFonts w:asciiTheme="minorHAnsi" w:hAnsiTheme="minorHAnsi" w:cstheme="minorHAnsi"/>
                    </w:rPr>
                    <w:t xml:space="preserve"> giorni lavorativi</w:t>
                  </w:r>
                </w:p>
              </w:tc>
            </w:tr>
          </w:tbl>
          <w:p w14:paraId="10D6DD6E" w14:textId="77777777" w:rsidR="00474C06" w:rsidRPr="00911A7D" w:rsidRDefault="00474C06">
            <w:pPr>
              <w:pStyle w:val="tabiq"/>
              <w:rPr>
                <w:rFonts w:asciiTheme="minorHAnsi" w:hAnsiTheme="minorHAnsi" w:cstheme="minorHAnsi"/>
              </w:rPr>
            </w:pPr>
          </w:p>
        </w:tc>
      </w:tr>
      <w:tr w:rsidR="00474C06" w:rsidRPr="00264F78" w14:paraId="1020C911" w14:textId="77777777" w:rsidTr="000E53C5">
        <w:trPr>
          <w:gridAfter w:val="1"/>
          <w:wAfter w:w="72" w:type="dxa"/>
          <w:cantSplit/>
          <w:trHeight w:val="217"/>
        </w:trPr>
        <w:tc>
          <w:tcPr>
            <w:tcW w:w="1987" w:type="dxa"/>
            <w:vMerge w:val="restart"/>
            <w:vAlign w:val="center"/>
          </w:tcPr>
          <w:p w14:paraId="08362F4A"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lastRenderedPageBreak/>
              <w:t>Azioni contrattuali</w:t>
            </w:r>
          </w:p>
        </w:tc>
        <w:tc>
          <w:tcPr>
            <w:tcW w:w="6523" w:type="dxa"/>
            <w:gridSpan w:val="3"/>
            <w:vAlign w:val="center"/>
          </w:tcPr>
          <w:p w14:paraId="21C0CFB0" w14:textId="77777777" w:rsidR="00474C06" w:rsidRPr="00911A7D" w:rsidRDefault="00474C06" w:rsidP="00911A7D">
            <w:pPr>
              <w:pStyle w:val="tabiq"/>
              <w:rPr>
                <w:rFonts w:asciiTheme="minorHAnsi" w:hAnsiTheme="minorHAnsi" w:cstheme="minorHAnsi"/>
              </w:rPr>
            </w:pPr>
            <w:r w:rsidRPr="00911A7D">
              <w:rPr>
                <w:rFonts w:asciiTheme="minorHAnsi" w:hAnsiTheme="minorHAnsi" w:cstheme="minorHAnsi"/>
                <w:u w:val="single"/>
              </w:rPr>
              <w:t>Difettosità in collaudo</w:t>
            </w:r>
            <w:r w:rsidRPr="00911A7D">
              <w:rPr>
                <w:rFonts w:asciiTheme="minorHAnsi" w:hAnsiTheme="minorHAnsi" w:cstheme="minorHAnsi"/>
              </w:rPr>
              <w:t xml:space="preserve">: </w:t>
            </w:r>
            <w:r w:rsidR="004C5F64" w:rsidRPr="00911A7D">
              <w:rPr>
                <w:rFonts w:asciiTheme="minorHAnsi" w:hAnsiTheme="minorHAnsi" w:cstheme="minorHAnsi"/>
              </w:rPr>
              <w:t>le categorie</w:t>
            </w:r>
            <w:r w:rsidRPr="00911A7D">
              <w:rPr>
                <w:rFonts w:asciiTheme="minorHAnsi" w:hAnsiTheme="minorHAnsi" w:cstheme="minorHAnsi"/>
              </w:rPr>
              <w:t xml:space="preserve"> 1 e 2 comportano la sospensione del collaudo</w:t>
            </w:r>
            <w:r w:rsidR="004C5F64">
              <w:rPr>
                <w:rFonts w:asciiTheme="minorHAnsi" w:hAnsiTheme="minorHAnsi" w:cstheme="minorHAnsi"/>
              </w:rPr>
              <w:t xml:space="preserve"> secondo l’indicatore DFCC</w:t>
            </w:r>
            <w:r w:rsidRPr="00911A7D">
              <w:rPr>
                <w:rFonts w:asciiTheme="minorHAnsi" w:hAnsiTheme="minorHAnsi" w:cstheme="minorHAnsi"/>
              </w:rPr>
              <w:t xml:space="preserve">. Relativamente alle categorie 3 e 4: per ogni giorno lavorativo </w:t>
            </w:r>
            <w:r w:rsidR="00A8086D" w:rsidRPr="00911A7D">
              <w:rPr>
                <w:rFonts w:asciiTheme="minorHAnsi" w:hAnsiTheme="minorHAnsi" w:cstheme="minorHAnsi"/>
              </w:rPr>
              <w:t xml:space="preserve">eccedente </w:t>
            </w:r>
            <w:r w:rsidRPr="00911A7D">
              <w:rPr>
                <w:rFonts w:asciiTheme="minorHAnsi" w:hAnsiTheme="minorHAnsi" w:cstheme="minorHAnsi"/>
              </w:rPr>
              <w:t xml:space="preserve">il valore soglia (o il diverso termine indicato dall’amministrazione) verrà emesso </w:t>
            </w:r>
            <w:r w:rsidRPr="00911A7D">
              <w:rPr>
                <w:rFonts w:asciiTheme="minorHAnsi" w:hAnsiTheme="minorHAnsi" w:cstheme="minorHAnsi"/>
                <w:b/>
              </w:rPr>
              <w:t>un Rilievo TROR</w:t>
            </w:r>
          </w:p>
          <w:p w14:paraId="7CEC4BB1" w14:textId="77777777" w:rsidR="00474C06" w:rsidRPr="00911A7D" w:rsidRDefault="00474C06" w:rsidP="001E1A5E">
            <w:pPr>
              <w:pStyle w:val="tabiq"/>
              <w:rPr>
                <w:rFonts w:asciiTheme="minorHAnsi" w:hAnsiTheme="minorHAnsi" w:cstheme="minorHAnsi"/>
                <w:iCs/>
                <w:highlight w:val="yellow"/>
              </w:rPr>
            </w:pPr>
            <w:r w:rsidRPr="00911A7D">
              <w:rPr>
                <w:rFonts w:asciiTheme="minorHAnsi" w:hAnsiTheme="minorHAnsi" w:cstheme="minorHAnsi"/>
                <w:u w:val="single"/>
              </w:rPr>
              <w:t>Garanzia in esercizio</w:t>
            </w:r>
            <w:r w:rsidRPr="00911A7D">
              <w:rPr>
                <w:rFonts w:asciiTheme="minorHAnsi" w:hAnsiTheme="minorHAnsi" w:cstheme="minorHAnsi"/>
              </w:rPr>
              <w:t xml:space="preserve"> Se la rilevazione è avvenuta nel periodo di erogazione dei servizi</w:t>
            </w:r>
            <w:r w:rsidR="001E1A5E">
              <w:rPr>
                <w:rFonts w:asciiTheme="minorHAnsi" w:hAnsiTheme="minorHAnsi" w:cstheme="minorHAnsi"/>
              </w:rPr>
              <w:t xml:space="preserve"> (dopo la fase di Avvio in Esercizio)</w:t>
            </w:r>
            <w:r w:rsidRPr="00911A7D">
              <w:rPr>
                <w:rFonts w:asciiTheme="minorHAnsi" w:hAnsiTheme="minorHAnsi" w:cstheme="minorHAnsi"/>
              </w:rPr>
              <w:t xml:space="preserve">, il non rispetto del valore di soglia comporterà l’emissione di </w:t>
            </w:r>
            <w:r w:rsidRPr="00911A7D">
              <w:rPr>
                <w:rFonts w:asciiTheme="minorHAnsi" w:hAnsiTheme="minorHAnsi" w:cstheme="minorHAnsi"/>
                <w:b/>
              </w:rPr>
              <w:t xml:space="preserve">1 Rilievo </w:t>
            </w:r>
            <w:r w:rsidR="001E1A5E">
              <w:rPr>
                <w:rFonts w:asciiTheme="minorHAnsi" w:hAnsiTheme="minorHAnsi" w:cstheme="minorHAnsi"/>
                <w:b/>
              </w:rPr>
              <w:t>RLFN</w:t>
            </w:r>
            <w:r w:rsidR="00797314" w:rsidRPr="00911A7D">
              <w:rPr>
                <w:rFonts w:asciiTheme="minorHAnsi" w:hAnsiTheme="minorHAnsi" w:cstheme="minorHAnsi"/>
              </w:rPr>
              <w:t xml:space="preserve"> </w:t>
            </w:r>
            <w:r w:rsidRPr="00911A7D">
              <w:rPr>
                <w:rFonts w:asciiTheme="minorHAnsi" w:hAnsiTheme="minorHAnsi" w:cstheme="minorHAnsi"/>
              </w:rPr>
              <w:t xml:space="preserve">per ogni giorno </w:t>
            </w:r>
            <w:r w:rsidR="00F736F3">
              <w:rPr>
                <w:rFonts w:asciiTheme="minorHAnsi" w:hAnsiTheme="minorHAnsi" w:cstheme="minorHAnsi"/>
              </w:rPr>
              <w:t xml:space="preserve"> </w:t>
            </w:r>
            <w:r w:rsidRPr="00911A7D">
              <w:rPr>
                <w:rFonts w:asciiTheme="minorHAnsi" w:hAnsiTheme="minorHAnsi" w:cstheme="minorHAnsi"/>
              </w:rPr>
              <w:t>o frazione di superamento della soglia.</w:t>
            </w:r>
          </w:p>
        </w:tc>
      </w:tr>
      <w:tr w:rsidR="00474C06" w:rsidRPr="00264F78" w14:paraId="18835F97" w14:textId="77777777" w:rsidTr="000E53C5">
        <w:trPr>
          <w:gridAfter w:val="1"/>
          <w:wAfter w:w="72" w:type="dxa"/>
          <w:cantSplit/>
          <w:trHeight w:val="217"/>
        </w:trPr>
        <w:tc>
          <w:tcPr>
            <w:tcW w:w="1987" w:type="dxa"/>
            <w:vMerge/>
            <w:vAlign w:val="center"/>
          </w:tcPr>
          <w:p w14:paraId="54CE4181" w14:textId="77777777" w:rsidR="00474C06" w:rsidRPr="00911A7D" w:rsidRDefault="00474C06">
            <w:pPr>
              <w:pStyle w:val="tabiqbold"/>
              <w:rPr>
                <w:rFonts w:asciiTheme="minorHAnsi" w:hAnsiTheme="minorHAnsi" w:cstheme="minorHAnsi"/>
              </w:rPr>
            </w:pPr>
          </w:p>
        </w:tc>
        <w:tc>
          <w:tcPr>
            <w:tcW w:w="6523" w:type="dxa"/>
            <w:gridSpan w:val="3"/>
            <w:shd w:val="clear" w:color="auto" w:fill="auto"/>
            <w:vAlign w:val="center"/>
          </w:tcPr>
          <w:p w14:paraId="07B3D1C6" w14:textId="77777777" w:rsidR="00474C06" w:rsidRPr="00911A7D" w:rsidRDefault="00474C06" w:rsidP="00911A7D">
            <w:pPr>
              <w:pStyle w:val="tabiq"/>
              <w:rPr>
                <w:rFonts w:asciiTheme="minorHAnsi" w:hAnsiTheme="minorHAnsi" w:cstheme="minorHAnsi"/>
                <w:highlight w:val="yellow"/>
              </w:rPr>
            </w:pPr>
            <w:r w:rsidRPr="00911A7D">
              <w:rPr>
                <w:rFonts w:asciiTheme="minorHAnsi" w:hAnsiTheme="minorHAnsi" w:cstheme="minorHAnsi"/>
                <w:u w:val="single"/>
              </w:rPr>
              <w:t>Garanzia Post-Erogazione</w:t>
            </w:r>
            <w:r w:rsidRPr="00911A7D">
              <w:rPr>
                <w:rFonts w:asciiTheme="minorHAnsi" w:hAnsiTheme="minorHAnsi" w:cstheme="minorHAnsi"/>
              </w:rPr>
              <w:t xml:space="preserve">: il mancato rispetto del valore soglia comporta la </w:t>
            </w:r>
            <w:r w:rsidRPr="00911A7D">
              <w:rPr>
                <w:rFonts w:asciiTheme="minorHAnsi" w:hAnsiTheme="minorHAnsi" w:cstheme="minorHAnsi"/>
                <w:b/>
              </w:rPr>
              <w:t>penale “Mancato Ripristino Operatività in garanzia</w:t>
            </w:r>
            <w:r w:rsidRPr="00911A7D">
              <w:rPr>
                <w:rFonts w:asciiTheme="minorHAnsi" w:hAnsiTheme="minorHAnsi" w:cstheme="minorHAnsi"/>
              </w:rPr>
              <w:t>” pari a € 5</w:t>
            </w:r>
            <w:r w:rsidR="00A8086D" w:rsidRPr="00911A7D">
              <w:rPr>
                <w:rFonts w:asciiTheme="minorHAnsi" w:hAnsiTheme="minorHAnsi" w:cstheme="minorHAnsi"/>
              </w:rPr>
              <w:t>.</w:t>
            </w:r>
            <w:r w:rsidRPr="00911A7D">
              <w:rPr>
                <w:rFonts w:asciiTheme="minorHAnsi" w:hAnsiTheme="minorHAnsi" w:cstheme="minorHAnsi"/>
              </w:rPr>
              <w:t xml:space="preserve">000 per ogni 8 ore (solari per cat.1 e 2 – lavorative per </w:t>
            </w:r>
            <w:proofErr w:type="spellStart"/>
            <w:r w:rsidRPr="00911A7D">
              <w:rPr>
                <w:rFonts w:asciiTheme="minorHAnsi" w:hAnsiTheme="minorHAnsi" w:cstheme="minorHAnsi"/>
              </w:rPr>
              <w:t>cat</w:t>
            </w:r>
            <w:proofErr w:type="spellEnd"/>
            <w:r w:rsidRPr="00911A7D">
              <w:rPr>
                <w:rFonts w:asciiTheme="minorHAnsi" w:hAnsiTheme="minorHAnsi" w:cstheme="minorHAnsi"/>
              </w:rPr>
              <w:t>. 3 o 4) o frazione di superamento della soglia.</w:t>
            </w:r>
          </w:p>
        </w:tc>
      </w:tr>
      <w:tr w:rsidR="00474C06" w:rsidRPr="00264F78" w14:paraId="0A772D8C" w14:textId="77777777" w:rsidTr="000E53C5">
        <w:trPr>
          <w:cantSplit/>
        </w:trPr>
        <w:tc>
          <w:tcPr>
            <w:tcW w:w="1987" w:type="dxa"/>
            <w:vAlign w:val="center"/>
          </w:tcPr>
          <w:p w14:paraId="02F6E25A" w14:textId="77777777" w:rsidR="00474C06" w:rsidRPr="00911A7D" w:rsidRDefault="00474C06">
            <w:pPr>
              <w:pStyle w:val="tabiqbold"/>
              <w:rPr>
                <w:rFonts w:asciiTheme="minorHAnsi" w:hAnsiTheme="minorHAnsi" w:cstheme="minorHAnsi"/>
              </w:rPr>
            </w:pPr>
            <w:r w:rsidRPr="00911A7D">
              <w:rPr>
                <w:rFonts w:asciiTheme="minorHAnsi" w:hAnsiTheme="minorHAnsi" w:cstheme="minorHAnsi"/>
              </w:rPr>
              <w:t>Eccezioni</w:t>
            </w:r>
          </w:p>
        </w:tc>
        <w:tc>
          <w:tcPr>
            <w:tcW w:w="6595" w:type="dxa"/>
            <w:gridSpan w:val="4"/>
            <w:shd w:val="clear" w:color="auto" w:fill="auto"/>
          </w:tcPr>
          <w:p w14:paraId="5456368A" w14:textId="77777777" w:rsidR="00474C06" w:rsidRPr="00911A7D" w:rsidRDefault="00474C06">
            <w:pPr>
              <w:pStyle w:val="tabiq"/>
              <w:rPr>
                <w:rFonts w:asciiTheme="minorHAnsi" w:hAnsiTheme="minorHAnsi" w:cstheme="minorHAnsi"/>
              </w:rPr>
            </w:pPr>
            <w:r w:rsidRPr="00911A7D">
              <w:rPr>
                <w:rFonts w:asciiTheme="minorHAnsi" w:hAnsiTheme="minorHAnsi" w:cstheme="minorHAnsi"/>
                <w:u w:val="single"/>
              </w:rPr>
              <w:t>In collaudo</w:t>
            </w:r>
            <w:r w:rsidRPr="00911A7D">
              <w:rPr>
                <w:rFonts w:asciiTheme="minorHAnsi" w:hAnsiTheme="minorHAnsi" w:cstheme="minorHAnsi"/>
              </w:rPr>
              <w:t xml:space="preserve">: l’Amministrazione può stabilire tempi di consegna del codice con </w:t>
            </w:r>
            <w:r w:rsidR="00A8086D" w:rsidRPr="00911A7D">
              <w:rPr>
                <w:rFonts w:asciiTheme="minorHAnsi" w:hAnsiTheme="minorHAnsi" w:cstheme="minorHAnsi"/>
              </w:rPr>
              <w:t xml:space="preserve">conformità </w:t>
            </w:r>
            <w:r w:rsidRPr="00911A7D">
              <w:rPr>
                <w:rFonts w:asciiTheme="minorHAnsi" w:hAnsiTheme="minorHAnsi" w:cstheme="minorHAnsi"/>
              </w:rPr>
              <w:t>NON blocca</w:t>
            </w:r>
            <w:r w:rsidR="00A8086D" w:rsidRPr="00911A7D">
              <w:rPr>
                <w:rFonts w:asciiTheme="minorHAnsi" w:hAnsiTheme="minorHAnsi" w:cstheme="minorHAnsi"/>
              </w:rPr>
              <w:t>n</w:t>
            </w:r>
            <w:r w:rsidRPr="00911A7D">
              <w:rPr>
                <w:rFonts w:asciiTheme="minorHAnsi" w:hAnsiTheme="minorHAnsi" w:cstheme="minorHAnsi"/>
              </w:rPr>
              <w:t xml:space="preserve">ti su base di rilascio a data fissa: nel caso tale data è il riferimento per le azioni contrattuali. </w:t>
            </w:r>
          </w:p>
        </w:tc>
      </w:tr>
    </w:tbl>
    <w:p w14:paraId="191AFD13" w14:textId="77777777" w:rsidR="00474C06" w:rsidRPr="00911A7D" w:rsidRDefault="00474C06" w:rsidP="00911A7D">
      <w:pPr>
        <w:rPr>
          <w:rFonts w:asciiTheme="minorHAnsi" w:hAnsiTheme="minorHAnsi" w:cstheme="minorHAnsi"/>
        </w:rPr>
      </w:pPr>
    </w:p>
    <w:p w14:paraId="3B6B71A2" w14:textId="77777777" w:rsidR="00FA1D8B" w:rsidRPr="00911A7D" w:rsidRDefault="00FA1D8B" w:rsidP="00837DE9">
      <w:pPr>
        <w:pStyle w:val="Titolo3"/>
        <w:rPr>
          <w:rFonts w:asciiTheme="minorHAnsi" w:hAnsiTheme="minorHAnsi" w:cstheme="minorHAnsi"/>
        </w:rPr>
      </w:pPr>
      <w:bookmarkStart w:id="30" w:name="_Ref25570478"/>
      <w:bookmarkStart w:id="31" w:name="_Toc25608473"/>
      <w:bookmarkStart w:id="32" w:name="_Toc33105138"/>
      <w:bookmarkEnd w:id="22"/>
      <w:r w:rsidRPr="00911A7D">
        <w:rPr>
          <w:rFonts w:asciiTheme="minorHAnsi" w:hAnsiTheme="minorHAnsi" w:cstheme="minorHAnsi"/>
        </w:rPr>
        <w:t>TROR – Totale Rilievi Obiettivo Realizzativo</w:t>
      </w:r>
      <w:bookmarkEnd w:id="30"/>
      <w:bookmarkEnd w:id="31"/>
      <w:bookmarkEnd w:id="32"/>
    </w:p>
    <w:p w14:paraId="23F32261" w14:textId="77777777" w:rsidR="00FA1D8B" w:rsidRPr="00911A7D" w:rsidRDefault="00FA1D8B" w:rsidP="00911A7D">
      <w:pPr>
        <w:pStyle w:val="Corpotesto10"/>
        <w:rPr>
          <w:rFonts w:asciiTheme="minorHAnsi" w:hAnsiTheme="minorHAnsi" w:cstheme="minorHAnsi"/>
        </w:rPr>
      </w:pPr>
      <w:r w:rsidRPr="00911A7D">
        <w:rPr>
          <w:rFonts w:asciiTheme="minorHAnsi" w:hAnsiTheme="minorHAnsi" w:cstheme="minorHAnsi"/>
        </w:rPr>
        <w:t>L’indicatore conteggia il numero di Rilievi degli obiettivi realizzativi derivanti da:</w:t>
      </w:r>
    </w:p>
    <w:p w14:paraId="417AA480" w14:textId="77777777" w:rsidR="00FA1D8B" w:rsidRPr="00911A7D" w:rsidRDefault="00FA1D8B" w:rsidP="007E71CA">
      <w:pPr>
        <w:pStyle w:val="Corpotesto10"/>
        <w:numPr>
          <w:ilvl w:val="0"/>
          <w:numId w:val="18"/>
        </w:numPr>
        <w:rPr>
          <w:rFonts w:asciiTheme="minorHAnsi" w:hAnsiTheme="minorHAnsi" w:cstheme="minorHAnsi"/>
        </w:rPr>
      </w:pPr>
      <w:r w:rsidRPr="00911A7D">
        <w:rPr>
          <w:rFonts w:asciiTheme="minorHAnsi" w:hAnsiTheme="minorHAnsi" w:cstheme="minorHAnsi"/>
        </w:rPr>
        <w:t xml:space="preserve">violazioni di soglia di specifici indicatori </w:t>
      </w:r>
    </w:p>
    <w:p w14:paraId="1905A45C" w14:textId="77777777" w:rsidR="00FA1D8B" w:rsidRPr="00911A7D" w:rsidRDefault="00FA1D8B" w:rsidP="007E71CA">
      <w:pPr>
        <w:pStyle w:val="Corpotesto10"/>
        <w:numPr>
          <w:ilvl w:val="0"/>
          <w:numId w:val="18"/>
        </w:numPr>
        <w:rPr>
          <w:rFonts w:asciiTheme="minorHAnsi" w:hAnsiTheme="minorHAnsi" w:cstheme="minorHAnsi"/>
        </w:rPr>
      </w:pPr>
      <w:r w:rsidRPr="00911A7D">
        <w:rPr>
          <w:rFonts w:asciiTheme="minorHAnsi" w:hAnsiTheme="minorHAnsi" w:cstheme="minorHAnsi"/>
        </w:rPr>
        <w:t>ulteriori Rilievi per obbligazioni contrattuali non adempiute nei tempi e nei modi rappresentati nella documentazione contrattuale e non presidiati da specifici indicator</w:t>
      </w:r>
      <w:r w:rsidR="00A8086D" w:rsidRPr="00911A7D">
        <w:rPr>
          <w:rFonts w:asciiTheme="minorHAnsi" w:hAnsiTheme="minorHAnsi" w:cstheme="minorHAnsi"/>
        </w:rPr>
        <w:t>i</w:t>
      </w:r>
      <w:r w:rsidRPr="00911A7D">
        <w:rPr>
          <w:rFonts w:asciiTheme="minorHAnsi" w:hAnsiTheme="minorHAnsi" w:cstheme="minorHAnsi"/>
        </w:rPr>
        <w:t xml:space="preserve">. </w:t>
      </w:r>
    </w:p>
    <w:p w14:paraId="087F1971" w14:textId="77777777" w:rsidR="00FA1D8B" w:rsidRPr="00911A7D" w:rsidRDefault="00FA1D8B" w:rsidP="00911A7D">
      <w:pPr>
        <w:pStyle w:val="Corpotesto10"/>
        <w:rPr>
          <w:rFonts w:asciiTheme="minorHAnsi" w:hAnsiTheme="minorHAnsi" w:cstheme="minorHAnsi"/>
        </w:rPr>
      </w:pP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1"/>
        <w:gridCol w:w="2491"/>
        <w:gridCol w:w="11"/>
        <w:gridCol w:w="1897"/>
        <w:gridCol w:w="2127"/>
      </w:tblGrid>
      <w:tr w:rsidR="00FA1D8B" w:rsidRPr="00264F78" w14:paraId="7369F734" w14:textId="77777777" w:rsidTr="00F172C5">
        <w:trPr>
          <w:cantSplit/>
        </w:trPr>
        <w:tc>
          <w:tcPr>
            <w:tcW w:w="2051" w:type="dxa"/>
            <w:vAlign w:val="center"/>
          </w:tcPr>
          <w:p w14:paraId="0EFFCA7D" w14:textId="77777777" w:rsidR="00FA1D8B" w:rsidRPr="00911A7D" w:rsidRDefault="00FA1D8B">
            <w:pPr>
              <w:pStyle w:val="tabiqbold"/>
              <w:rPr>
                <w:rFonts w:asciiTheme="minorHAnsi" w:hAnsiTheme="minorHAnsi" w:cstheme="minorHAnsi"/>
              </w:rPr>
            </w:pPr>
            <w:r w:rsidRPr="00911A7D">
              <w:rPr>
                <w:rFonts w:asciiTheme="minorHAnsi" w:hAnsiTheme="minorHAnsi" w:cstheme="minorHAnsi"/>
              </w:rPr>
              <w:t>Aspetto da valutare</w:t>
            </w:r>
          </w:p>
        </w:tc>
        <w:tc>
          <w:tcPr>
            <w:tcW w:w="6526" w:type="dxa"/>
            <w:gridSpan w:val="4"/>
            <w:vAlign w:val="center"/>
          </w:tcPr>
          <w:p w14:paraId="0607C700" w14:textId="77777777" w:rsidR="00FA1D8B" w:rsidRPr="00911A7D" w:rsidRDefault="00FA1D8B" w:rsidP="00911A7D">
            <w:pPr>
              <w:rPr>
                <w:rFonts w:asciiTheme="minorHAnsi" w:hAnsiTheme="minorHAnsi" w:cstheme="minorHAnsi"/>
              </w:rPr>
            </w:pPr>
            <w:r w:rsidRPr="00911A7D">
              <w:rPr>
                <w:rFonts w:asciiTheme="minorHAnsi" w:hAnsiTheme="minorHAnsi" w:cstheme="minorHAnsi"/>
              </w:rPr>
              <w:t>Numero di rilievi emessi per non conformità dei servizi realizzativi afferenti obbligazioni contrattuali non adempiute nei tempi e/o nei modi rappresentati nel Contratto Esecutivo e relativi allegati e/o tracciati sui Piani di lavoro</w:t>
            </w:r>
          </w:p>
        </w:tc>
      </w:tr>
      <w:tr w:rsidR="00FA1D8B" w:rsidRPr="00264F78" w14:paraId="12D71A3B" w14:textId="77777777" w:rsidTr="00F172C5">
        <w:trPr>
          <w:cantSplit/>
        </w:trPr>
        <w:tc>
          <w:tcPr>
            <w:tcW w:w="2051" w:type="dxa"/>
            <w:vAlign w:val="center"/>
          </w:tcPr>
          <w:p w14:paraId="433D8C89" w14:textId="77777777" w:rsidR="00FA1D8B" w:rsidRPr="00911A7D" w:rsidRDefault="00FA1D8B">
            <w:pPr>
              <w:pStyle w:val="tabiqbold"/>
              <w:rPr>
                <w:rFonts w:asciiTheme="minorHAnsi" w:hAnsiTheme="minorHAnsi" w:cstheme="minorHAnsi"/>
              </w:rPr>
            </w:pPr>
            <w:r w:rsidRPr="00911A7D">
              <w:rPr>
                <w:rFonts w:asciiTheme="minorHAnsi" w:hAnsiTheme="minorHAnsi" w:cstheme="minorHAnsi"/>
              </w:rPr>
              <w:t>Unità di misura</w:t>
            </w:r>
          </w:p>
        </w:tc>
        <w:tc>
          <w:tcPr>
            <w:tcW w:w="2502" w:type="dxa"/>
            <w:gridSpan w:val="2"/>
            <w:vAlign w:val="center"/>
          </w:tcPr>
          <w:p w14:paraId="2B454D58" w14:textId="77777777" w:rsidR="00FA1D8B" w:rsidRPr="00911A7D" w:rsidRDefault="00FA1D8B">
            <w:pPr>
              <w:pStyle w:val="tabiq"/>
              <w:rPr>
                <w:rFonts w:asciiTheme="minorHAnsi" w:hAnsiTheme="minorHAnsi" w:cstheme="minorHAnsi"/>
              </w:rPr>
            </w:pPr>
            <w:r w:rsidRPr="00911A7D">
              <w:rPr>
                <w:rFonts w:asciiTheme="minorHAnsi" w:hAnsiTheme="minorHAnsi" w:cstheme="minorHAnsi"/>
              </w:rPr>
              <w:t>Rilievo sull’obiettivo</w:t>
            </w:r>
          </w:p>
        </w:tc>
        <w:tc>
          <w:tcPr>
            <w:tcW w:w="1897" w:type="dxa"/>
            <w:vAlign w:val="center"/>
          </w:tcPr>
          <w:p w14:paraId="1CB50030" w14:textId="77777777" w:rsidR="00FA1D8B" w:rsidRPr="00911A7D" w:rsidRDefault="00FA1D8B">
            <w:pPr>
              <w:pStyle w:val="tabiqbold"/>
              <w:rPr>
                <w:rFonts w:asciiTheme="minorHAnsi" w:hAnsiTheme="minorHAnsi" w:cstheme="minorHAnsi"/>
              </w:rPr>
            </w:pPr>
            <w:r w:rsidRPr="00911A7D">
              <w:rPr>
                <w:rFonts w:asciiTheme="minorHAnsi" w:hAnsiTheme="minorHAnsi" w:cstheme="minorHAnsi"/>
              </w:rPr>
              <w:t>Fonte dati</w:t>
            </w:r>
          </w:p>
        </w:tc>
        <w:tc>
          <w:tcPr>
            <w:tcW w:w="2127" w:type="dxa"/>
            <w:vAlign w:val="center"/>
          </w:tcPr>
          <w:p w14:paraId="66D4F565" w14:textId="77777777" w:rsidR="00FA1D8B" w:rsidRPr="00911A7D" w:rsidRDefault="00FA1D8B" w:rsidP="00911A7D">
            <w:pPr>
              <w:pStyle w:val="tabiq"/>
              <w:rPr>
                <w:rFonts w:asciiTheme="minorHAnsi" w:hAnsiTheme="minorHAnsi" w:cstheme="minorHAnsi"/>
              </w:rPr>
            </w:pPr>
            <w:r w:rsidRPr="00911A7D">
              <w:rPr>
                <w:rFonts w:asciiTheme="minorHAnsi" w:hAnsiTheme="minorHAnsi" w:cstheme="minorHAnsi"/>
              </w:rPr>
              <w:t xml:space="preserve">Sistema di Tracciatura Rilievi </w:t>
            </w:r>
          </w:p>
        </w:tc>
      </w:tr>
      <w:tr w:rsidR="00FA1D8B" w:rsidRPr="00264F78" w14:paraId="5C02A53A" w14:textId="77777777" w:rsidTr="00F172C5">
        <w:trPr>
          <w:cantSplit/>
        </w:trPr>
        <w:tc>
          <w:tcPr>
            <w:tcW w:w="2051" w:type="dxa"/>
            <w:vAlign w:val="center"/>
          </w:tcPr>
          <w:p w14:paraId="61160A8B" w14:textId="77777777" w:rsidR="00FA1D8B" w:rsidRPr="00911A7D" w:rsidRDefault="00FA1D8B">
            <w:pPr>
              <w:pStyle w:val="tabiqbold"/>
              <w:rPr>
                <w:rFonts w:asciiTheme="minorHAnsi" w:hAnsiTheme="minorHAnsi" w:cstheme="minorHAnsi"/>
              </w:rPr>
            </w:pPr>
            <w:r w:rsidRPr="00911A7D">
              <w:rPr>
                <w:rFonts w:asciiTheme="minorHAnsi" w:hAnsiTheme="minorHAnsi" w:cstheme="minorHAnsi"/>
              </w:rPr>
              <w:t>Periodo di riferimento</w:t>
            </w:r>
          </w:p>
        </w:tc>
        <w:tc>
          <w:tcPr>
            <w:tcW w:w="2491" w:type="dxa"/>
            <w:vAlign w:val="center"/>
          </w:tcPr>
          <w:p w14:paraId="259F70C8" w14:textId="77777777" w:rsidR="00FA1D8B" w:rsidRPr="00911A7D" w:rsidRDefault="00FA1D8B">
            <w:pPr>
              <w:pStyle w:val="tabiq"/>
              <w:rPr>
                <w:rFonts w:asciiTheme="minorHAnsi" w:hAnsiTheme="minorHAnsi" w:cstheme="minorHAnsi"/>
              </w:rPr>
            </w:pPr>
            <w:r w:rsidRPr="00911A7D">
              <w:rPr>
                <w:rFonts w:asciiTheme="minorHAnsi" w:hAnsiTheme="minorHAnsi" w:cstheme="minorHAnsi"/>
              </w:rPr>
              <w:t>Durata dell’obiettivo</w:t>
            </w:r>
          </w:p>
        </w:tc>
        <w:tc>
          <w:tcPr>
            <w:tcW w:w="1908" w:type="dxa"/>
            <w:gridSpan w:val="2"/>
            <w:vAlign w:val="center"/>
          </w:tcPr>
          <w:p w14:paraId="70B66CEA" w14:textId="77777777" w:rsidR="00FA1D8B" w:rsidRPr="00911A7D" w:rsidRDefault="00FA1D8B">
            <w:pPr>
              <w:pStyle w:val="tabiqbold"/>
              <w:rPr>
                <w:rFonts w:asciiTheme="minorHAnsi" w:hAnsiTheme="minorHAnsi" w:cstheme="minorHAnsi"/>
              </w:rPr>
            </w:pPr>
            <w:r w:rsidRPr="00911A7D">
              <w:rPr>
                <w:rFonts w:asciiTheme="minorHAnsi" w:hAnsiTheme="minorHAnsi" w:cstheme="minorHAnsi"/>
              </w:rPr>
              <w:t>Frequenza di misurazione</w:t>
            </w:r>
          </w:p>
        </w:tc>
        <w:tc>
          <w:tcPr>
            <w:tcW w:w="2127" w:type="dxa"/>
            <w:vAlign w:val="center"/>
          </w:tcPr>
          <w:p w14:paraId="217D390E" w14:textId="77777777" w:rsidR="00FA1D8B" w:rsidRPr="00911A7D" w:rsidRDefault="00FA1D8B">
            <w:pPr>
              <w:pStyle w:val="tabiq"/>
              <w:rPr>
                <w:rFonts w:asciiTheme="minorHAnsi" w:hAnsiTheme="minorHAnsi" w:cstheme="minorHAnsi"/>
              </w:rPr>
            </w:pPr>
            <w:r w:rsidRPr="00911A7D">
              <w:rPr>
                <w:rFonts w:asciiTheme="minorHAnsi" w:hAnsiTheme="minorHAnsi" w:cstheme="minorHAnsi"/>
              </w:rPr>
              <w:t>Al termine dell’obiettivo</w:t>
            </w:r>
          </w:p>
        </w:tc>
      </w:tr>
      <w:tr w:rsidR="00FA1D8B" w:rsidRPr="00264F78" w14:paraId="43076401" w14:textId="77777777" w:rsidTr="00F172C5">
        <w:trPr>
          <w:cantSplit/>
        </w:trPr>
        <w:tc>
          <w:tcPr>
            <w:tcW w:w="2051" w:type="dxa"/>
            <w:vAlign w:val="center"/>
          </w:tcPr>
          <w:p w14:paraId="6C89856C" w14:textId="77777777" w:rsidR="00FA1D8B" w:rsidRPr="00911A7D" w:rsidRDefault="00FA1D8B">
            <w:pPr>
              <w:pStyle w:val="tabiqbold"/>
              <w:rPr>
                <w:rFonts w:asciiTheme="minorHAnsi" w:hAnsiTheme="minorHAnsi" w:cstheme="minorHAnsi"/>
              </w:rPr>
            </w:pPr>
            <w:r w:rsidRPr="00911A7D">
              <w:rPr>
                <w:rFonts w:asciiTheme="minorHAnsi" w:hAnsiTheme="minorHAnsi" w:cstheme="minorHAnsi"/>
              </w:rPr>
              <w:t>Dati da rilevare</w:t>
            </w:r>
          </w:p>
        </w:tc>
        <w:tc>
          <w:tcPr>
            <w:tcW w:w="6526" w:type="dxa"/>
            <w:gridSpan w:val="4"/>
            <w:vAlign w:val="center"/>
          </w:tcPr>
          <w:p w14:paraId="72D07AE4" w14:textId="77777777" w:rsidR="00FA1D8B" w:rsidRPr="00911A7D" w:rsidRDefault="00FA1D8B">
            <w:pPr>
              <w:pStyle w:val="tabiq"/>
              <w:rPr>
                <w:rFonts w:asciiTheme="minorHAnsi" w:hAnsiTheme="minorHAnsi" w:cstheme="minorHAnsi"/>
              </w:rPr>
            </w:pPr>
            <w:r w:rsidRPr="00911A7D">
              <w:rPr>
                <w:rFonts w:asciiTheme="minorHAnsi" w:hAnsiTheme="minorHAnsi" w:cstheme="minorHAnsi"/>
              </w:rPr>
              <w:t>Numero Rilievi emessi sull’obiettivo (</w:t>
            </w:r>
            <w:proofErr w:type="spellStart"/>
            <w:r w:rsidRPr="00911A7D">
              <w:rPr>
                <w:rFonts w:asciiTheme="minorHAnsi" w:hAnsiTheme="minorHAnsi" w:cstheme="minorHAnsi"/>
                <w:i/>
                <w:iCs/>
              </w:rPr>
              <w:t>Nrilievi_obiettivo</w:t>
            </w:r>
            <w:proofErr w:type="spellEnd"/>
            <w:r w:rsidRPr="00911A7D">
              <w:rPr>
                <w:rFonts w:asciiTheme="minorHAnsi" w:hAnsiTheme="minorHAnsi" w:cstheme="minorHAnsi"/>
              </w:rPr>
              <w:t>)</w:t>
            </w:r>
          </w:p>
        </w:tc>
      </w:tr>
      <w:tr w:rsidR="00FA1D8B" w:rsidRPr="00264F78" w14:paraId="0D4EB2ED" w14:textId="77777777" w:rsidTr="00F172C5">
        <w:trPr>
          <w:cantSplit/>
          <w:trHeight w:val="798"/>
        </w:trPr>
        <w:tc>
          <w:tcPr>
            <w:tcW w:w="2051" w:type="dxa"/>
            <w:vAlign w:val="center"/>
          </w:tcPr>
          <w:p w14:paraId="0D9458DA" w14:textId="77777777" w:rsidR="00FA1D8B" w:rsidRPr="00911A7D" w:rsidRDefault="00FA1D8B">
            <w:pPr>
              <w:pStyle w:val="tabiqbold"/>
              <w:rPr>
                <w:rFonts w:asciiTheme="minorHAnsi" w:hAnsiTheme="minorHAnsi" w:cstheme="minorHAnsi"/>
              </w:rPr>
            </w:pPr>
            <w:r w:rsidRPr="00911A7D">
              <w:rPr>
                <w:rFonts w:asciiTheme="minorHAnsi" w:hAnsiTheme="minorHAnsi" w:cstheme="minorHAnsi"/>
              </w:rPr>
              <w:t>Ambito</w:t>
            </w:r>
          </w:p>
        </w:tc>
        <w:tc>
          <w:tcPr>
            <w:tcW w:w="6526" w:type="dxa"/>
            <w:gridSpan w:val="4"/>
            <w:vAlign w:val="center"/>
          </w:tcPr>
          <w:p w14:paraId="0F21588C" w14:textId="77777777" w:rsidR="00FA1D8B" w:rsidRPr="00911A7D" w:rsidRDefault="00FA1D8B">
            <w:pPr>
              <w:pStyle w:val="tabiq"/>
              <w:rPr>
                <w:rFonts w:asciiTheme="minorHAnsi" w:hAnsiTheme="minorHAnsi" w:cstheme="minorHAnsi"/>
              </w:rPr>
            </w:pPr>
            <w:r w:rsidRPr="00911A7D">
              <w:rPr>
                <w:rFonts w:asciiTheme="minorHAnsi" w:hAnsiTheme="minorHAnsi" w:cstheme="minorHAnsi"/>
              </w:rPr>
              <w:t>Servizi realizzativi</w:t>
            </w:r>
          </w:p>
        </w:tc>
      </w:tr>
      <w:tr w:rsidR="00FA1D8B" w:rsidRPr="00264F78" w14:paraId="55A04D58" w14:textId="77777777" w:rsidTr="00F172C5">
        <w:trPr>
          <w:cantSplit/>
        </w:trPr>
        <w:tc>
          <w:tcPr>
            <w:tcW w:w="2051" w:type="dxa"/>
            <w:vAlign w:val="center"/>
          </w:tcPr>
          <w:p w14:paraId="1F32ED31" w14:textId="77777777" w:rsidR="00FA1D8B" w:rsidRPr="00911A7D" w:rsidRDefault="00FA1D8B">
            <w:pPr>
              <w:pStyle w:val="tabiqbold"/>
              <w:rPr>
                <w:rFonts w:asciiTheme="minorHAnsi" w:hAnsiTheme="minorHAnsi" w:cstheme="minorHAnsi"/>
              </w:rPr>
            </w:pPr>
            <w:r w:rsidRPr="00911A7D">
              <w:rPr>
                <w:rFonts w:asciiTheme="minorHAnsi" w:hAnsiTheme="minorHAnsi" w:cstheme="minorHAnsi"/>
              </w:rPr>
              <w:t>Regole di campionamento</w:t>
            </w:r>
          </w:p>
        </w:tc>
        <w:tc>
          <w:tcPr>
            <w:tcW w:w="6526" w:type="dxa"/>
            <w:gridSpan w:val="4"/>
            <w:vAlign w:val="center"/>
          </w:tcPr>
          <w:p w14:paraId="7FC22206" w14:textId="77777777" w:rsidR="00FA1D8B" w:rsidRPr="00911A7D" w:rsidRDefault="00FA1D8B">
            <w:pPr>
              <w:pStyle w:val="tabiq"/>
              <w:rPr>
                <w:rFonts w:asciiTheme="minorHAnsi" w:hAnsiTheme="minorHAnsi" w:cstheme="minorHAnsi"/>
              </w:rPr>
            </w:pPr>
            <w:r w:rsidRPr="00911A7D">
              <w:rPr>
                <w:rFonts w:asciiTheme="minorHAnsi" w:hAnsiTheme="minorHAnsi" w:cstheme="minorHAnsi"/>
              </w:rPr>
              <w:t>Nessuna</w:t>
            </w:r>
          </w:p>
        </w:tc>
      </w:tr>
      <w:tr w:rsidR="00FA1D8B" w:rsidRPr="00264F78" w14:paraId="17F34099" w14:textId="77777777" w:rsidTr="00F172C5">
        <w:trPr>
          <w:cantSplit/>
          <w:trHeight w:val="408"/>
        </w:trPr>
        <w:tc>
          <w:tcPr>
            <w:tcW w:w="2051" w:type="dxa"/>
            <w:vAlign w:val="center"/>
          </w:tcPr>
          <w:p w14:paraId="01C40AE7" w14:textId="77777777" w:rsidR="00FA1D8B" w:rsidRPr="00911A7D" w:rsidRDefault="00FA1D8B">
            <w:pPr>
              <w:pStyle w:val="tabiqbold"/>
              <w:rPr>
                <w:rFonts w:asciiTheme="minorHAnsi" w:hAnsiTheme="minorHAnsi" w:cstheme="minorHAnsi"/>
              </w:rPr>
            </w:pPr>
            <w:r w:rsidRPr="00911A7D">
              <w:rPr>
                <w:rFonts w:asciiTheme="minorHAnsi" w:hAnsiTheme="minorHAnsi" w:cstheme="minorHAnsi"/>
              </w:rPr>
              <w:t>Formula</w:t>
            </w:r>
          </w:p>
        </w:tc>
        <w:tc>
          <w:tcPr>
            <w:tcW w:w="6526" w:type="dxa"/>
            <w:gridSpan w:val="4"/>
            <w:vAlign w:val="center"/>
          </w:tcPr>
          <w:p w14:paraId="58E302E7" w14:textId="77777777" w:rsidR="00FA1D8B" w:rsidRPr="00911A7D" w:rsidRDefault="00FA1D8B">
            <w:pPr>
              <w:pStyle w:val="tabiq"/>
              <w:rPr>
                <w:rFonts w:asciiTheme="minorHAnsi" w:hAnsiTheme="minorHAnsi" w:cstheme="minorHAnsi"/>
              </w:rPr>
            </w:pPr>
            <w:r w:rsidRPr="00911A7D">
              <w:rPr>
                <w:rFonts w:asciiTheme="minorHAnsi" w:hAnsiTheme="minorHAnsi" w:cstheme="minorHAnsi"/>
              </w:rPr>
              <w:t xml:space="preserve">TROR = </w:t>
            </w:r>
            <w:proofErr w:type="spellStart"/>
            <w:r w:rsidRPr="00911A7D">
              <w:rPr>
                <w:rFonts w:asciiTheme="minorHAnsi" w:hAnsiTheme="minorHAnsi" w:cstheme="minorHAnsi"/>
              </w:rPr>
              <w:t>Nrilievi_obiettivo</w:t>
            </w:r>
            <w:proofErr w:type="spellEnd"/>
          </w:p>
        </w:tc>
      </w:tr>
      <w:tr w:rsidR="00FA1D8B" w:rsidRPr="00264F78" w14:paraId="27E1835D" w14:textId="77777777" w:rsidTr="00F172C5">
        <w:trPr>
          <w:cantSplit/>
          <w:trHeight w:val="163"/>
        </w:trPr>
        <w:tc>
          <w:tcPr>
            <w:tcW w:w="2051" w:type="dxa"/>
            <w:vAlign w:val="center"/>
          </w:tcPr>
          <w:p w14:paraId="6A01EE8B" w14:textId="77777777" w:rsidR="00DA7965" w:rsidRPr="00911A7D" w:rsidRDefault="00FA1D8B">
            <w:pPr>
              <w:pStyle w:val="tabiqbold"/>
              <w:rPr>
                <w:rFonts w:asciiTheme="minorHAnsi" w:hAnsiTheme="minorHAnsi" w:cstheme="minorHAnsi"/>
              </w:rPr>
            </w:pPr>
            <w:r w:rsidRPr="00911A7D">
              <w:rPr>
                <w:rFonts w:asciiTheme="minorHAnsi" w:hAnsiTheme="minorHAnsi" w:cstheme="minorHAnsi"/>
              </w:rPr>
              <w:t>Valore di soglia</w:t>
            </w:r>
          </w:p>
          <w:p w14:paraId="672936D7" w14:textId="77777777" w:rsidR="00FA1D8B" w:rsidRPr="00911A7D" w:rsidRDefault="00DA7965">
            <w:pPr>
              <w:pStyle w:val="tabiqbold"/>
              <w:rPr>
                <w:rFonts w:asciiTheme="minorHAnsi" w:hAnsiTheme="minorHAnsi" w:cstheme="minorHAnsi"/>
              </w:rPr>
            </w:pPr>
            <w:r w:rsidRPr="00911A7D">
              <w:rPr>
                <w:rFonts w:asciiTheme="minorHAnsi" w:hAnsiTheme="minorHAnsi" w:cstheme="minorHAnsi"/>
              </w:rPr>
              <w:t xml:space="preserve">Pianificazione </w:t>
            </w:r>
            <w:r w:rsidR="003B2977" w:rsidRPr="00911A7D">
              <w:rPr>
                <w:rFonts w:asciiTheme="minorHAnsi" w:hAnsiTheme="minorHAnsi" w:cstheme="minorHAnsi"/>
              </w:rPr>
              <w:t xml:space="preserve">a capacità </w:t>
            </w:r>
            <w:r w:rsidRPr="00911A7D">
              <w:rPr>
                <w:rFonts w:asciiTheme="minorHAnsi" w:hAnsiTheme="minorHAnsi" w:cstheme="minorHAnsi"/>
              </w:rPr>
              <w:t>Standard</w:t>
            </w:r>
            <w:r w:rsidR="00FA1D8B" w:rsidRPr="00911A7D">
              <w:rPr>
                <w:rFonts w:asciiTheme="minorHAnsi" w:hAnsiTheme="minorHAnsi" w:cstheme="minorHAnsi"/>
              </w:rPr>
              <w:t xml:space="preserve"> </w:t>
            </w:r>
          </w:p>
        </w:tc>
        <w:tc>
          <w:tcPr>
            <w:tcW w:w="6526" w:type="dxa"/>
            <w:gridSpan w:val="4"/>
            <w:vAlign w:val="center"/>
          </w:tcPr>
          <w:p w14:paraId="3329C8F9" w14:textId="77777777" w:rsidR="00FA1D8B" w:rsidRPr="00911A7D" w:rsidRDefault="00FA1D8B">
            <w:pPr>
              <w:pStyle w:val="tabiq"/>
              <w:rPr>
                <w:rFonts w:asciiTheme="minorHAnsi" w:hAnsiTheme="minorHAnsi" w:cstheme="minorHAnsi"/>
              </w:rPr>
            </w:pPr>
            <w:r w:rsidRPr="00911A7D">
              <w:rPr>
                <w:rFonts w:asciiTheme="minorHAnsi" w:hAnsiTheme="minorHAnsi" w:cstheme="minorHAnsi"/>
                <w:iCs/>
              </w:rPr>
              <w:t>TROR</w:t>
            </w:r>
            <w:r w:rsidRPr="00911A7D">
              <w:rPr>
                <w:rFonts w:asciiTheme="minorHAnsi" w:hAnsiTheme="minorHAnsi" w:cstheme="minorHAnsi"/>
              </w:rPr>
              <w:t xml:space="preserve"> ≤ </w:t>
            </w:r>
            <w:r w:rsidR="00DA7965" w:rsidRPr="00911A7D">
              <w:rPr>
                <w:rFonts w:asciiTheme="minorHAnsi" w:hAnsiTheme="minorHAnsi" w:cstheme="minorHAnsi"/>
              </w:rPr>
              <w:t>3 (progetti con durata complessiva&lt;= 6 mesi) o</w:t>
            </w:r>
          </w:p>
          <w:p w14:paraId="650FBD64" w14:textId="77777777" w:rsidR="00DA7965" w:rsidRPr="00911A7D" w:rsidRDefault="00DA7965">
            <w:pPr>
              <w:pStyle w:val="tabiq"/>
              <w:rPr>
                <w:rFonts w:asciiTheme="minorHAnsi" w:hAnsiTheme="minorHAnsi" w:cstheme="minorHAnsi"/>
              </w:rPr>
            </w:pPr>
            <w:r w:rsidRPr="00911A7D">
              <w:rPr>
                <w:rFonts w:asciiTheme="minorHAnsi" w:hAnsiTheme="minorHAnsi" w:cstheme="minorHAnsi"/>
                <w:iCs/>
              </w:rPr>
              <w:t>TROR</w:t>
            </w:r>
            <w:r w:rsidRPr="00911A7D">
              <w:rPr>
                <w:rFonts w:asciiTheme="minorHAnsi" w:hAnsiTheme="minorHAnsi" w:cstheme="minorHAnsi"/>
              </w:rPr>
              <w:t xml:space="preserve"> ≤ 5  (progetti con durata complessiva&gt; 6 mesi)</w:t>
            </w:r>
          </w:p>
        </w:tc>
      </w:tr>
      <w:tr w:rsidR="005D6174" w:rsidRPr="00264F78" w14:paraId="433ABED0" w14:textId="77777777" w:rsidTr="00F172C5">
        <w:trPr>
          <w:cantSplit/>
          <w:trHeight w:val="734"/>
        </w:trPr>
        <w:tc>
          <w:tcPr>
            <w:tcW w:w="2051" w:type="dxa"/>
            <w:vAlign w:val="center"/>
          </w:tcPr>
          <w:p w14:paraId="11795F0E" w14:textId="77777777" w:rsidR="005D6174" w:rsidRPr="00911A7D" w:rsidRDefault="005D6174">
            <w:pPr>
              <w:pStyle w:val="tabiqbold"/>
              <w:rPr>
                <w:rFonts w:asciiTheme="minorHAnsi" w:hAnsiTheme="minorHAnsi" w:cstheme="minorHAnsi"/>
              </w:rPr>
            </w:pPr>
            <w:r w:rsidRPr="00911A7D">
              <w:rPr>
                <w:rFonts w:asciiTheme="minorHAnsi" w:hAnsiTheme="minorHAnsi" w:cstheme="minorHAnsi"/>
              </w:rPr>
              <w:lastRenderedPageBreak/>
              <w:t>Azioni contrattuali</w:t>
            </w:r>
          </w:p>
          <w:p w14:paraId="78404E82" w14:textId="77777777" w:rsidR="005D6174" w:rsidRPr="00911A7D" w:rsidRDefault="005D6174">
            <w:pPr>
              <w:pStyle w:val="tabiqbold"/>
              <w:rPr>
                <w:rFonts w:asciiTheme="minorHAnsi" w:hAnsiTheme="minorHAnsi" w:cstheme="minorHAnsi"/>
              </w:rPr>
            </w:pPr>
            <w:r w:rsidRPr="00911A7D">
              <w:rPr>
                <w:rFonts w:asciiTheme="minorHAnsi" w:hAnsiTheme="minorHAnsi" w:cstheme="minorHAnsi"/>
              </w:rPr>
              <w:t xml:space="preserve">Pianificazione </w:t>
            </w:r>
            <w:r w:rsidR="003B2977" w:rsidRPr="00911A7D">
              <w:rPr>
                <w:rFonts w:asciiTheme="minorHAnsi" w:hAnsiTheme="minorHAnsi" w:cstheme="minorHAnsi"/>
              </w:rPr>
              <w:t xml:space="preserve">a capacità standard </w:t>
            </w:r>
            <w:proofErr w:type="spellStart"/>
            <w:r w:rsidRPr="00911A7D">
              <w:rPr>
                <w:rFonts w:asciiTheme="minorHAnsi" w:hAnsiTheme="minorHAnsi" w:cstheme="minorHAnsi"/>
              </w:rPr>
              <w:t>Standard</w:t>
            </w:r>
            <w:proofErr w:type="spellEnd"/>
          </w:p>
        </w:tc>
        <w:tc>
          <w:tcPr>
            <w:tcW w:w="6526" w:type="dxa"/>
            <w:gridSpan w:val="4"/>
            <w:vAlign w:val="center"/>
          </w:tcPr>
          <w:p w14:paraId="5610DACB" w14:textId="77777777" w:rsidR="005D6174" w:rsidRPr="00911A7D" w:rsidRDefault="00EB6EF2">
            <w:pPr>
              <w:pStyle w:val="tabiq"/>
              <w:rPr>
                <w:rFonts w:asciiTheme="minorHAnsi" w:hAnsiTheme="minorHAnsi" w:cstheme="minorHAnsi"/>
              </w:rPr>
            </w:pPr>
            <w:r>
              <w:rPr>
                <w:rFonts w:asciiTheme="minorHAnsi" w:hAnsiTheme="minorHAnsi" w:cstheme="minorHAnsi"/>
              </w:rPr>
              <w:t xml:space="preserve">Il </w:t>
            </w:r>
            <w:r w:rsidR="005D6174" w:rsidRPr="00911A7D">
              <w:rPr>
                <w:rFonts w:asciiTheme="minorHAnsi" w:hAnsiTheme="minorHAnsi" w:cstheme="minorHAnsi"/>
              </w:rPr>
              <w:t>superamento della soglia comporta la perdita della quota sospesa</w:t>
            </w:r>
            <w:r w:rsidR="005D6174" w:rsidRPr="00911A7D">
              <w:rPr>
                <w:rFonts w:asciiTheme="minorHAnsi" w:hAnsiTheme="minorHAnsi" w:cstheme="minorHAnsi"/>
                <w:b/>
              </w:rPr>
              <w:t xml:space="preserve"> “</w:t>
            </w:r>
            <w:r w:rsidR="00976015" w:rsidRPr="00911A7D">
              <w:rPr>
                <w:rFonts w:asciiTheme="minorHAnsi" w:hAnsiTheme="minorHAnsi" w:cstheme="minorHAnsi"/>
                <w:b/>
                <w:bCs/>
                <w:sz w:val="18"/>
                <w:szCs w:val="18"/>
              </w:rPr>
              <w:t xml:space="preserve">Eccesso Rilievi </w:t>
            </w:r>
            <w:r w:rsidR="00E1229F" w:rsidRPr="00911A7D">
              <w:rPr>
                <w:rFonts w:asciiTheme="minorHAnsi" w:hAnsiTheme="minorHAnsi" w:cstheme="minorHAnsi"/>
                <w:b/>
                <w:bCs/>
                <w:sz w:val="18"/>
                <w:szCs w:val="18"/>
              </w:rPr>
              <w:t>su Obiettivi a tempi Standard</w:t>
            </w:r>
            <w:r w:rsidR="005D6174" w:rsidRPr="00911A7D">
              <w:rPr>
                <w:rFonts w:asciiTheme="minorHAnsi" w:hAnsiTheme="minorHAnsi" w:cstheme="minorHAnsi"/>
              </w:rPr>
              <w:t>” pari a:</w:t>
            </w:r>
          </w:p>
          <w:p w14:paraId="5FA68A77" w14:textId="77777777" w:rsidR="005D6174" w:rsidRPr="00911A7D" w:rsidRDefault="00EE75B9" w:rsidP="007E71CA">
            <w:pPr>
              <w:pStyle w:val="tabiq"/>
              <w:numPr>
                <w:ilvl w:val="0"/>
                <w:numId w:val="25"/>
              </w:numPr>
              <w:rPr>
                <w:rFonts w:asciiTheme="minorHAnsi" w:hAnsiTheme="minorHAnsi" w:cstheme="minorHAnsi"/>
              </w:rPr>
            </w:pPr>
            <w:r w:rsidRPr="00911A7D">
              <w:rPr>
                <w:rFonts w:asciiTheme="minorHAnsi" w:hAnsiTheme="minorHAnsi" w:cstheme="minorHAnsi"/>
              </w:rPr>
              <w:t>8</w:t>
            </w:r>
            <w:r w:rsidR="005D6174" w:rsidRPr="00911A7D">
              <w:rPr>
                <w:rFonts w:asciiTheme="minorHAnsi" w:hAnsiTheme="minorHAnsi" w:cstheme="minorHAnsi"/>
              </w:rPr>
              <w:t xml:space="preserve"> % per obiettivi di classe di rischio A</w:t>
            </w:r>
          </w:p>
          <w:p w14:paraId="131AE694" w14:textId="77777777" w:rsidR="005D6174" w:rsidRPr="00911A7D" w:rsidRDefault="005D6174" w:rsidP="007E71CA">
            <w:pPr>
              <w:pStyle w:val="tabiq"/>
              <w:numPr>
                <w:ilvl w:val="0"/>
                <w:numId w:val="25"/>
              </w:numPr>
              <w:rPr>
                <w:rFonts w:asciiTheme="minorHAnsi" w:hAnsiTheme="minorHAnsi" w:cstheme="minorHAnsi"/>
              </w:rPr>
            </w:pPr>
            <w:r w:rsidRPr="00911A7D">
              <w:rPr>
                <w:rFonts w:asciiTheme="minorHAnsi" w:hAnsiTheme="minorHAnsi" w:cstheme="minorHAnsi"/>
              </w:rPr>
              <w:t>5% nei restanti casi</w:t>
            </w:r>
          </w:p>
          <w:p w14:paraId="0A0C6C19" w14:textId="77777777" w:rsidR="00A8086D" w:rsidRPr="00911A7D" w:rsidRDefault="00797314">
            <w:pPr>
              <w:pStyle w:val="tabiq"/>
              <w:rPr>
                <w:rFonts w:asciiTheme="minorHAnsi" w:hAnsiTheme="minorHAnsi" w:cstheme="minorHAnsi"/>
              </w:rPr>
            </w:pPr>
            <w:r>
              <w:rPr>
                <w:rFonts w:asciiTheme="minorHAnsi" w:hAnsiTheme="minorHAnsi" w:cstheme="minorHAnsi"/>
              </w:rPr>
              <w:t xml:space="preserve">Inoltre, </w:t>
            </w:r>
            <w:r w:rsidR="00EB6EF2">
              <w:rPr>
                <w:rFonts w:asciiTheme="minorHAnsi" w:hAnsiTheme="minorHAnsi" w:cstheme="minorHAnsi"/>
              </w:rPr>
              <w:t>per ogni rilievo eccedente le seguenti soglie:</w:t>
            </w:r>
            <w:r>
              <w:rPr>
                <w:rFonts w:asciiTheme="minorHAnsi" w:hAnsiTheme="minorHAnsi" w:cstheme="minorHAnsi"/>
              </w:rPr>
              <w:t xml:space="preserve"> </w:t>
            </w:r>
          </w:p>
          <w:p w14:paraId="199BB4A1" w14:textId="77777777" w:rsidR="00A8086D" w:rsidRPr="00911A7D" w:rsidRDefault="00A8086D" w:rsidP="007E71CA">
            <w:pPr>
              <w:pStyle w:val="tabiq"/>
              <w:numPr>
                <w:ilvl w:val="0"/>
                <w:numId w:val="25"/>
              </w:numPr>
              <w:rPr>
                <w:rFonts w:asciiTheme="minorHAnsi" w:hAnsiTheme="minorHAnsi" w:cstheme="minorHAnsi"/>
              </w:rPr>
            </w:pPr>
            <w:r w:rsidRPr="00911A7D">
              <w:rPr>
                <w:rFonts w:asciiTheme="minorHAnsi" w:hAnsiTheme="minorHAnsi" w:cstheme="minorHAnsi"/>
              </w:rPr>
              <w:t xml:space="preserve">TROR </w:t>
            </w:r>
            <w:r w:rsidR="00797314">
              <w:rPr>
                <w:rFonts w:asciiTheme="minorHAnsi" w:hAnsiTheme="minorHAnsi" w:cstheme="minorHAnsi"/>
              </w:rPr>
              <w:t>&gt;</w:t>
            </w:r>
            <w:r w:rsidRPr="00911A7D">
              <w:rPr>
                <w:rFonts w:asciiTheme="minorHAnsi" w:hAnsiTheme="minorHAnsi" w:cstheme="minorHAnsi"/>
              </w:rPr>
              <w:t xml:space="preserve"> 6 (progetti con durata complessiva&lt;= 6 mesi) </w:t>
            </w:r>
          </w:p>
          <w:p w14:paraId="056D4B26" w14:textId="77777777" w:rsidR="00A8086D" w:rsidRPr="00911A7D" w:rsidRDefault="00A8086D" w:rsidP="007E71CA">
            <w:pPr>
              <w:pStyle w:val="tabiq"/>
              <w:numPr>
                <w:ilvl w:val="0"/>
                <w:numId w:val="25"/>
              </w:numPr>
              <w:rPr>
                <w:rFonts w:asciiTheme="minorHAnsi" w:hAnsiTheme="minorHAnsi" w:cstheme="minorHAnsi"/>
              </w:rPr>
            </w:pPr>
            <w:r w:rsidRPr="00911A7D">
              <w:rPr>
                <w:rFonts w:asciiTheme="minorHAnsi" w:hAnsiTheme="minorHAnsi" w:cstheme="minorHAnsi"/>
              </w:rPr>
              <w:t xml:space="preserve">TROR </w:t>
            </w:r>
            <w:r w:rsidR="00797314">
              <w:rPr>
                <w:rFonts w:asciiTheme="minorHAnsi" w:hAnsiTheme="minorHAnsi" w:cstheme="minorHAnsi"/>
              </w:rPr>
              <w:t>&gt;</w:t>
            </w:r>
            <w:r w:rsidRPr="00911A7D">
              <w:rPr>
                <w:rFonts w:asciiTheme="minorHAnsi" w:hAnsiTheme="minorHAnsi" w:cstheme="minorHAnsi"/>
              </w:rPr>
              <w:t xml:space="preserve"> 10 (progetti con durata complessiva &gt; 6 mesi) </w:t>
            </w:r>
          </w:p>
          <w:p w14:paraId="4CE8AF4B" w14:textId="712B14C3" w:rsidR="00EE75B9" w:rsidRPr="00911A7D" w:rsidRDefault="00EE75B9">
            <w:pPr>
              <w:pStyle w:val="tabiq"/>
              <w:rPr>
                <w:rFonts w:asciiTheme="minorHAnsi" w:hAnsiTheme="minorHAnsi" w:cstheme="minorHAnsi"/>
              </w:rPr>
            </w:pPr>
            <w:r w:rsidRPr="00911A7D">
              <w:rPr>
                <w:rFonts w:asciiTheme="minorHAnsi" w:hAnsiTheme="minorHAnsi" w:cstheme="minorHAnsi"/>
              </w:rPr>
              <w:t xml:space="preserve">l’Amministrazione applicherà </w:t>
            </w:r>
            <w:r w:rsidR="005978D6">
              <w:rPr>
                <w:rFonts w:asciiTheme="minorHAnsi" w:hAnsiTheme="minorHAnsi" w:cstheme="minorHAnsi"/>
              </w:rPr>
              <w:t xml:space="preserve">altresì </w:t>
            </w:r>
            <w:r w:rsidRPr="00911A7D">
              <w:rPr>
                <w:rFonts w:asciiTheme="minorHAnsi" w:hAnsiTheme="minorHAnsi" w:cstheme="minorHAnsi"/>
              </w:rPr>
              <w:t>la penale “</w:t>
            </w:r>
            <w:r w:rsidR="00976015" w:rsidRPr="00911A7D">
              <w:rPr>
                <w:rFonts w:asciiTheme="minorHAnsi" w:hAnsiTheme="minorHAnsi" w:cstheme="minorHAnsi"/>
                <w:b/>
              </w:rPr>
              <w:t>Reiterati</w:t>
            </w:r>
            <w:r w:rsidRPr="00911A7D">
              <w:rPr>
                <w:rFonts w:asciiTheme="minorHAnsi" w:hAnsiTheme="minorHAnsi" w:cstheme="minorHAnsi"/>
                <w:b/>
              </w:rPr>
              <w:t xml:space="preserve"> </w:t>
            </w:r>
            <w:r w:rsidR="00947A2B" w:rsidRPr="00911A7D">
              <w:rPr>
                <w:rFonts w:asciiTheme="minorHAnsi" w:hAnsiTheme="minorHAnsi" w:cstheme="minorHAnsi"/>
                <w:b/>
              </w:rPr>
              <w:t>Rilievi di Obiettivo</w:t>
            </w:r>
            <w:r w:rsidRPr="00911A7D">
              <w:rPr>
                <w:rFonts w:asciiTheme="minorHAnsi" w:hAnsiTheme="minorHAnsi" w:cstheme="minorHAnsi"/>
              </w:rPr>
              <w:t xml:space="preserve">” pari all’1‰ dell’importo contrattualmente fissato per il servizio realizzativo nel contratto </w:t>
            </w:r>
            <w:r w:rsidR="00D8033E" w:rsidRPr="00911A7D">
              <w:rPr>
                <w:rFonts w:asciiTheme="minorHAnsi" w:hAnsiTheme="minorHAnsi" w:cstheme="minorHAnsi"/>
              </w:rPr>
              <w:t>esecutivo</w:t>
            </w:r>
            <w:r w:rsidRPr="00911A7D">
              <w:rPr>
                <w:rFonts w:asciiTheme="minorHAnsi" w:hAnsiTheme="minorHAnsi" w:cstheme="minorHAnsi"/>
              </w:rPr>
              <w:t>, con i seguenti minimi:</w:t>
            </w:r>
          </w:p>
          <w:p w14:paraId="1599BCD2" w14:textId="77777777" w:rsidR="00EE75B9" w:rsidRPr="00911A7D" w:rsidRDefault="00EE75B9" w:rsidP="007E71CA">
            <w:pPr>
              <w:pStyle w:val="tabiq"/>
              <w:numPr>
                <w:ilvl w:val="0"/>
                <w:numId w:val="25"/>
              </w:numPr>
              <w:rPr>
                <w:rFonts w:asciiTheme="minorHAnsi" w:hAnsiTheme="minorHAnsi" w:cstheme="minorHAnsi"/>
              </w:rPr>
            </w:pPr>
            <w:r w:rsidRPr="00911A7D">
              <w:rPr>
                <w:rFonts w:asciiTheme="minorHAnsi" w:hAnsiTheme="minorHAnsi" w:cstheme="minorHAnsi"/>
              </w:rPr>
              <w:t>minimo € 5</w:t>
            </w:r>
            <w:r w:rsidR="001E4D30" w:rsidRPr="00911A7D">
              <w:rPr>
                <w:rFonts w:asciiTheme="minorHAnsi" w:hAnsiTheme="minorHAnsi" w:cstheme="minorHAnsi"/>
              </w:rPr>
              <w:t>.</w:t>
            </w:r>
            <w:r w:rsidRPr="00911A7D">
              <w:rPr>
                <w:rFonts w:asciiTheme="minorHAnsi" w:hAnsiTheme="minorHAnsi" w:cstheme="minorHAnsi"/>
              </w:rPr>
              <w:t>000 per obiettivi di classe di rischio A</w:t>
            </w:r>
          </w:p>
          <w:p w14:paraId="45ED7F55" w14:textId="77777777" w:rsidR="00EE75B9" w:rsidRPr="00911A7D" w:rsidRDefault="00EE75B9" w:rsidP="007E71CA">
            <w:pPr>
              <w:pStyle w:val="tabiq"/>
              <w:numPr>
                <w:ilvl w:val="0"/>
                <w:numId w:val="25"/>
              </w:numPr>
              <w:rPr>
                <w:rFonts w:asciiTheme="minorHAnsi" w:hAnsiTheme="minorHAnsi" w:cstheme="minorHAnsi"/>
              </w:rPr>
            </w:pPr>
            <w:r w:rsidRPr="00911A7D">
              <w:rPr>
                <w:rFonts w:asciiTheme="minorHAnsi" w:hAnsiTheme="minorHAnsi" w:cstheme="minorHAnsi"/>
              </w:rPr>
              <w:t>minimo € 3</w:t>
            </w:r>
            <w:r w:rsidR="001E4D30" w:rsidRPr="00911A7D">
              <w:rPr>
                <w:rFonts w:asciiTheme="minorHAnsi" w:hAnsiTheme="minorHAnsi" w:cstheme="minorHAnsi"/>
              </w:rPr>
              <w:t>.</w:t>
            </w:r>
            <w:r w:rsidRPr="00911A7D">
              <w:rPr>
                <w:rFonts w:asciiTheme="minorHAnsi" w:hAnsiTheme="minorHAnsi" w:cstheme="minorHAnsi"/>
              </w:rPr>
              <w:t>000 nei restanti casi</w:t>
            </w:r>
          </w:p>
        </w:tc>
      </w:tr>
      <w:tr w:rsidR="005D6174" w:rsidRPr="00264F78" w14:paraId="6956C9FC" w14:textId="77777777" w:rsidTr="00F172C5">
        <w:trPr>
          <w:cantSplit/>
        </w:trPr>
        <w:tc>
          <w:tcPr>
            <w:tcW w:w="2051" w:type="dxa"/>
            <w:vAlign w:val="center"/>
          </w:tcPr>
          <w:p w14:paraId="3FB710B9" w14:textId="77777777" w:rsidR="005D6174" w:rsidRPr="00911A7D" w:rsidRDefault="005D6174">
            <w:pPr>
              <w:pStyle w:val="tabiqbold"/>
              <w:rPr>
                <w:rFonts w:asciiTheme="minorHAnsi" w:hAnsiTheme="minorHAnsi" w:cstheme="minorHAnsi"/>
              </w:rPr>
            </w:pPr>
            <w:r w:rsidRPr="00911A7D">
              <w:rPr>
                <w:rFonts w:asciiTheme="minorHAnsi" w:hAnsiTheme="minorHAnsi" w:cstheme="minorHAnsi"/>
              </w:rPr>
              <w:t>Valore di soglia-</w:t>
            </w:r>
          </w:p>
          <w:p w14:paraId="6D0956E8" w14:textId="77777777" w:rsidR="005D6174" w:rsidRPr="00911A7D" w:rsidRDefault="0088185D" w:rsidP="0088185D">
            <w:pPr>
              <w:pStyle w:val="tabiqbold"/>
              <w:rPr>
                <w:rFonts w:asciiTheme="minorHAnsi" w:hAnsiTheme="minorHAnsi" w:cstheme="minorHAnsi"/>
              </w:rPr>
            </w:pPr>
            <w:r w:rsidRPr="0088185D">
              <w:rPr>
                <w:rFonts w:asciiTheme="minorHAnsi" w:hAnsiTheme="minorHAnsi" w:cstheme="minorHAnsi"/>
              </w:rPr>
              <w:t>P</w:t>
            </w:r>
            <w:r w:rsidR="005D6174" w:rsidRPr="00911A7D">
              <w:rPr>
                <w:rFonts w:asciiTheme="minorHAnsi" w:hAnsiTheme="minorHAnsi" w:cstheme="minorHAnsi"/>
              </w:rPr>
              <w:t>ianificazione</w:t>
            </w:r>
            <w:r>
              <w:rPr>
                <w:rFonts w:asciiTheme="minorHAnsi" w:hAnsiTheme="minorHAnsi" w:cstheme="minorHAnsi"/>
              </w:rPr>
              <w:t xml:space="preserve"> su</w:t>
            </w:r>
            <w:r w:rsidR="005D6174" w:rsidRPr="00911A7D">
              <w:rPr>
                <w:rFonts w:asciiTheme="minorHAnsi" w:hAnsiTheme="minorHAnsi" w:cstheme="minorHAnsi"/>
              </w:rPr>
              <w:t xml:space="preserve"> scadenze vincolanti e modalità accelerata </w:t>
            </w:r>
          </w:p>
        </w:tc>
        <w:tc>
          <w:tcPr>
            <w:tcW w:w="6526" w:type="dxa"/>
            <w:gridSpan w:val="4"/>
            <w:vAlign w:val="center"/>
          </w:tcPr>
          <w:p w14:paraId="1A57E9FC" w14:textId="77777777" w:rsidR="00EE75B9" w:rsidRPr="00911A7D" w:rsidRDefault="00EE75B9">
            <w:pPr>
              <w:pStyle w:val="tabiq"/>
              <w:rPr>
                <w:rFonts w:asciiTheme="minorHAnsi" w:hAnsiTheme="minorHAnsi" w:cstheme="minorHAnsi"/>
              </w:rPr>
            </w:pPr>
            <w:r w:rsidRPr="00911A7D">
              <w:rPr>
                <w:rFonts w:asciiTheme="minorHAnsi" w:hAnsiTheme="minorHAnsi" w:cstheme="minorHAnsi"/>
                <w:iCs/>
              </w:rPr>
              <w:t>TROR</w:t>
            </w:r>
            <w:r w:rsidRPr="00911A7D">
              <w:rPr>
                <w:rFonts w:asciiTheme="minorHAnsi" w:hAnsiTheme="minorHAnsi" w:cstheme="minorHAnsi"/>
              </w:rPr>
              <w:t xml:space="preserve"> ≤ 3 (progetti con durata complessiva&lt;= 6 mesi) o</w:t>
            </w:r>
          </w:p>
          <w:p w14:paraId="39B82B02" w14:textId="77777777" w:rsidR="005D6174" w:rsidRPr="00911A7D" w:rsidRDefault="00EE75B9">
            <w:pPr>
              <w:pStyle w:val="tabiq"/>
              <w:rPr>
                <w:rFonts w:asciiTheme="minorHAnsi" w:hAnsiTheme="minorHAnsi" w:cstheme="minorHAnsi"/>
              </w:rPr>
            </w:pPr>
            <w:r w:rsidRPr="00911A7D">
              <w:rPr>
                <w:rFonts w:asciiTheme="minorHAnsi" w:hAnsiTheme="minorHAnsi" w:cstheme="minorHAnsi"/>
                <w:iCs/>
              </w:rPr>
              <w:t>TROR</w:t>
            </w:r>
            <w:r w:rsidRPr="00911A7D">
              <w:rPr>
                <w:rFonts w:asciiTheme="minorHAnsi" w:hAnsiTheme="minorHAnsi" w:cstheme="minorHAnsi"/>
              </w:rPr>
              <w:t xml:space="preserve"> ≤ 5  (progetti con durata complessiva&gt; 6 mesi)</w:t>
            </w:r>
          </w:p>
        </w:tc>
      </w:tr>
      <w:tr w:rsidR="005D6174" w:rsidRPr="00264F78" w14:paraId="03EF6C86" w14:textId="77777777" w:rsidTr="00F172C5">
        <w:trPr>
          <w:cantSplit/>
        </w:trPr>
        <w:tc>
          <w:tcPr>
            <w:tcW w:w="2051" w:type="dxa"/>
            <w:tcBorders>
              <w:top w:val="single" w:sz="4" w:space="0" w:color="auto"/>
              <w:left w:val="single" w:sz="4" w:space="0" w:color="auto"/>
              <w:bottom w:val="single" w:sz="4" w:space="0" w:color="auto"/>
              <w:right w:val="single" w:sz="4" w:space="0" w:color="auto"/>
            </w:tcBorders>
            <w:vAlign w:val="center"/>
          </w:tcPr>
          <w:p w14:paraId="418FB5B8" w14:textId="77777777" w:rsidR="00A45F3D" w:rsidRPr="00911A7D" w:rsidRDefault="00A45F3D">
            <w:pPr>
              <w:pStyle w:val="tabiqbold"/>
              <w:rPr>
                <w:rFonts w:asciiTheme="minorHAnsi" w:hAnsiTheme="minorHAnsi" w:cstheme="minorHAnsi"/>
              </w:rPr>
            </w:pPr>
            <w:r w:rsidRPr="00911A7D">
              <w:rPr>
                <w:rFonts w:asciiTheme="minorHAnsi" w:hAnsiTheme="minorHAnsi" w:cstheme="minorHAnsi"/>
              </w:rPr>
              <w:t>Azioni contrattuali</w:t>
            </w:r>
          </w:p>
          <w:p w14:paraId="413B2045" w14:textId="77777777" w:rsidR="005D6174" w:rsidRPr="00911A7D" w:rsidRDefault="00A45F3D" w:rsidP="0088185D">
            <w:pPr>
              <w:pStyle w:val="tabiqbold"/>
              <w:rPr>
                <w:rFonts w:asciiTheme="minorHAnsi" w:hAnsiTheme="minorHAnsi" w:cstheme="minorHAnsi"/>
              </w:rPr>
            </w:pPr>
            <w:r w:rsidRPr="00911A7D">
              <w:rPr>
                <w:rFonts w:asciiTheme="minorHAnsi" w:hAnsiTheme="minorHAnsi" w:cstheme="minorHAnsi"/>
              </w:rPr>
              <w:t>pianificazione su scadenze vincolanti e modalità accelerata</w:t>
            </w:r>
          </w:p>
        </w:tc>
        <w:tc>
          <w:tcPr>
            <w:tcW w:w="6526" w:type="dxa"/>
            <w:gridSpan w:val="4"/>
            <w:tcBorders>
              <w:top w:val="single" w:sz="4" w:space="0" w:color="auto"/>
              <w:left w:val="single" w:sz="4" w:space="0" w:color="auto"/>
              <w:bottom w:val="single" w:sz="4" w:space="0" w:color="auto"/>
              <w:right w:val="single" w:sz="4" w:space="0" w:color="auto"/>
            </w:tcBorders>
            <w:vAlign w:val="center"/>
          </w:tcPr>
          <w:p w14:paraId="1451DB66" w14:textId="77777777" w:rsidR="00947A2B" w:rsidRPr="00911A7D" w:rsidRDefault="00947A2B">
            <w:pPr>
              <w:pStyle w:val="tabiq"/>
              <w:rPr>
                <w:rFonts w:asciiTheme="minorHAnsi" w:hAnsiTheme="minorHAnsi" w:cstheme="minorHAnsi"/>
              </w:rPr>
            </w:pPr>
            <w:r w:rsidRPr="00911A7D">
              <w:rPr>
                <w:rFonts w:asciiTheme="minorHAnsi" w:hAnsiTheme="minorHAnsi" w:cstheme="minorHAnsi"/>
              </w:rPr>
              <w:t xml:space="preserve">Per ogni rilievo eccedente l’Amministrazione applicherà la penale </w:t>
            </w:r>
            <w:r w:rsidRPr="00911A7D">
              <w:rPr>
                <w:rFonts w:asciiTheme="minorHAnsi" w:hAnsiTheme="minorHAnsi" w:cstheme="minorHAnsi"/>
                <w:b/>
              </w:rPr>
              <w:t xml:space="preserve">Eccesso </w:t>
            </w:r>
            <w:r w:rsidR="00976015" w:rsidRPr="00911A7D">
              <w:rPr>
                <w:rFonts w:asciiTheme="minorHAnsi" w:hAnsiTheme="minorHAnsi" w:cstheme="minorHAnsi"/>
                <w:b/>
              </w:rPr>
              <w:t>di r</w:t>
            </w:r>
            <w:r w:rsidRPr="00911A7D">
              <w:rPr>
                <w:rFonts w:asciiTheme="minorHAnsi" w:hAnsiTheme="minorHAnsi" w:cstheme="minorHAnsi"/>
                <w:b/>
              </w:rPr>
              <w:t>ilievi di Obiettivo</w:t>
            </w:r>
            <w:r w:rsidRPr="00911A7D">
              <w:rPr>
                <w:rFonts w:asciiTheme="minorHAnsi" w:hAnsiTheme="minorHAnsi" w:cstheme="minorHAnsi"/>
              </w:rPr>
              <w:t xml:space="preserve">” pari all’1‰ dell’importo contrattualmente fissato per il servizio realizzativo nel contratto </w:t>
            </w:r>
            <w:r w:rsidR="00D8033E" w:rsidRPr="00911A7D">
              <w:rPr>
                <w:rFonts w:asciiTheme="minorHAnsi" w:hAnsiTheme="minorHAnsi" w:cstheme="minorHAnsi"/>
              </w:rPr>
              <w:t>esecutivo</w:t>
            </w:r>
            <w:r w:rsidRPr="00911A7D">
              <w:rPr>
                <w:rFonts w:asciiTheme="minorHAnsi" w:hAnsiTheme="minorHAnsi" w:cstheme="minorHAnsi"/>
              </w:rPr>
              <w:t>, con i seguenti minimi:</w:t>
            </w:r>
          </w:p>
          <w:p w14:paraId="235A93D9" w14:textId="77777777" w:rsidR="00947A2B" w:rsidRPr="00911A7D" w:rsidRDefault="00947A2B" w:rsidP="007E71CA">
            <w:pPr>
              <w:pStyle w:val="tabiq"/>
              <w:numPr>
                <w:ilvl w:val="0"/>
                <w:numId w:val="17"/>
              </w:numPr>
              <w:rPr>
                <w:rFonts w:asciiTheme="minorHAnsi" w:hAnsiTheme="minorHAnsi" w:cstheme="minorHAnsi"/>
              </w:rPr>
            </w:pPr>
            <w:r w:rsidRPr="00911A7D">
              <w:rPr>
                <w:rFonts w:asciiTheme="minorHAnsi" w:hAnsiTheme="minorHAnsi" w:cstheme="minorHAnsi"/>
              </w:rPr>
              <w:t>minimo € 5</w:t>
            </w:r>
            <w:r w:rsidR="001E4D30" w:rsidRPr="00911A7D">
              <w:rPr>
                <w:rFonts w:asciiTheme="minorHAnsi" w:hAnsiTheme="minorHAnsi" w:cstheme="minorHAnsi"/>
              </w:rPr>
              <w:t>.</w:t>
            </w:r>
            <w:r w:rsidRPr="00911A7D">
              <w:rPr>
                <w:rFonts w:asciiTheme="minorHAnsi" w:hAnsiTheme="minorHAnsi" w:cstheme="minorHAnsi"/>
              </w:rPr>
              <w:t>000 per obiettivi di classe di rischio A</w:t>
            </w:r>
          </w:p>
          <w:p w14:paraId="64E6C3B9" w14:textId="77777777" w:rsidR="005D6174" w:rsidRPr="00911A7D" w:rsidRDefault="00947A2B" w:rsidP="007E71CA">
            <w:pPr>
              <w:pStyle w:val="tabiq"/>
              <w:numPr>
                <w:ilvl w:val="0"/>
                <w:numId w:val="17"/>
              </w:numPr>
              <w:rPr>
                <w:rFonts w:asciiTheme="minorHAnsi" w:hAnsiTheme="minorHAnsi" w:cstheme="minorHAnsi"/>
              </w:rPr>
            </w:pPr>
            <w:r w:rsidRPr="00911A7D">
              <w:rPr>
                <w:rFonts w:asciiTheme="minorHAnsi" w:hAnsiTheme="minorHAnsi" w:cstheme="minorHAnsi"/>
              </w:rPr>
              <w:t>minimo € 3</w:t>
            </w:r>
            <w:r w:rsidR="001E4D30" w:rsidRPr="00911A7D">
              <w:rPr>
                <w:rFonts w:asciiTheme="minorHAnsi" w:hAnsiTheme="minorHAnsi" w:cstheme="minorHAnsi"/>
              </w:rPr>
              <w:t>.</w:t>
            </w:r>
            <w:r w:rsidRPr="00911A7D">
              <w:rPr>
                <w:rFonts w:asciiTheme="minorHAnsi" w:hAnsiTheme="minorHAnsi" w:cstheme="minorHAnsi"/>
              </w:rPr>
              <w:t>000 nei restanti casi</w:t>
            </w:r>
          </w:p>
        </w:tc>
      </w:tr>
    </w:tbl>
    <w:p w14:paraId="1322FBC4" w14:textId="77777777" w:rsidR="00FA1D8B" w:rsidRDefault="00FA1D8B">
      <w:pPr>
        <w:rPr>
          <w:rFonts w:asciiTheme="minorHAnsi" w:hAnsiTheme="minorHAnsi" w:cstheme="minorHAnsi"/>
        </w:rPr>
      </w:pPr>
    </w:p>
    <w:p w14:paraId="402152B0" w14:textId="77777777" w:rsidR="00AE26BF" w:rsidRPr="00911A7D" w:rsidRDefault="00AE26BF">
      <w:pPr>
        <w:rPr>
          <w:rFonts w:asciiTheme="minorHAnsi" w:hAnsiTheme="minorHAnsi" w:cstheme="minorHAnsi"/>
        </w:rPr>
      </w:pPr>
    </w:p>
    <w:p w14:paraId="596E0486" w14:textId="77777777" w:rsidR="00506017" w:rsidRPr="00911A7D" w:rsidRDefault="009E4507" w:rsidP="00837DE9">
      <w:pPr>
        <w:pStyle w:val="Titolo3"/>
        <w:rPr>
          <w:rFonts w:asciiTheme="minorHAnsi" w:hAnsiTheme="minorHAnsi" w:cstheme="minorHAnsi"/>
        </w:rPr>
      </w:pPr>
      <w:bookmarkStart w:id="33" w:name="_Toc33105139"/>
      <w:r w:rsidRPr="00911A7D">
        <w:rPr>
          <w:rFonts w:asciiTheme="minorHAnsi" w:hAnsiTheme="minorHAnsi" w:cstheme="minorHAnsi"/>
        </w:rPr>
        <w:t>Collaudo</w:t>
      </w:r>
      <w:bookmarkEnd w:id="33"/>
    </w:p>
    <w:p w14:paraId="6CB079AB" w14:textId="2569120E" w:rsidR="00D46C40" w:rsidRPr="00911A7D" w:rsidRDefault="00D46C40">
      <w:pPr>
        <w:pStyle w:val="Corpotesto"/>
        <w:rPr>
          <w:rFonts w:asciiTheme="minorHAnsi" w:hAnsiTheme="minorHAnsi" w:cstheme="minorHAnsi"/>
        </w:rPr>
      </w:pPr>
      <w:r w:rsidRPr="00911A7D">
        <w:rPr>
          <w:rFonts w:asciiTheme="minorHAnsi" w:hAnsiTheme="minorHAnsi" w:cstheme="minorHAnsi"/>
        </w:rPr>
        <w:t>Essendo il periodo di collaudo finalizzato alla verifica e validazione del sistema rilasciato è considerat</w:t>
      </w:r>
      <w:r w:rsidR="009875CB" w:rsidRPr="00911A7D">
        <w:rPr>
          <w:rFonts w:asciiTheme="minorHAnsi" w:hAnsiTheme="minorHAnsi" w:cstheme="minorHAnsi"/>
        </w:rPr>
        <w:t>a</w:t>
      </w:r>
      <w:r w:rsidRPr="00911A7D">
        <w:rPr>
          <w:rFonts w:asciiTheme="minorHAnsi" w:hAnsiTheme="minorHAnsi" w:cstheme="minorHAnsi"/>
        </w:rPr>
        <w:t xml:space="preserve"> fisiologic</w:t>
      </w:r>
      <w:r w:rsidR="009875CB" w:rsidRPr="00911A7D">
        <w:rPr>
          <w:rFonts w:asciiTheme="minorHAnsi" w:hAnsiTheme="minorHAnsi" w:cstheme="minorHAnsi"/>
        </w:rPr>
        <w:t>a</w:t>
      </w:r>
      <w:r w:rsidRPr="00911A7D">
        <w:rPr>
          <w:rFonts w:asciiTheme="minorHAnsi" w:hAnsiTheme="minorHAnsi" w:cstheme="minorHAnsi"/>
        </w:rPr>
        <w:t xml:space="preserve"> una difettosità residua rispetto </w:t>
      </w:r>
      <w:r w:rsidR="009875CB" w:rsidRPr="00911A7D">
        <w:rPr>
          <w:rFonts w:asciiTheme="minorHAnsi" w:hAnsiTheme="minorHAnsi" w:cstheme="minorHAnsi"/>
        </w:rPr>
        <w:t>alle</w:t>
      </w:r>
      <w:r w:rsidRPr="00911A7D">
        <w:rPr>
          <w:rFonts w:asciiTheme="minorHAnsi" w:hAnsiTheme="minorHAnsi" w:cstheme="minorHAnsi"/>
        </w:rPr>
        <w:t xml:space="preserve"> attività di test effettuate dal fornitore. Tale fisiologica difettosità residua comprende </w:t>
      </w:r>
      <w:r w:rsidR="00E43560">
        <w:rPr>
          <w:rFonts w:asciiTheme="minorHAnsi" w:hAnsiTheme="minorHAnsi" w:cstheme="minorHAnsi"/>
        </w:rPr>
        <w:t xml:space="preserve">malfunzionamenti </w:t>
      </w:r>
      <w:r w:rsidR="00E43560" w:rsidRPr="00E43560">
        <w:rPr>
          <w:rFonts w:asciiTheme="minorHAnsi" w:hAnsiTheme="minorHAnsi" w:cstheme="minorHAnsi"/>
        </w:rPr>
        <w:t xml:space="preserve">di categoria </w:t>
      </w:r>
      <w:r w:rsidRPr="00911A7D">
        <w:rPr>
          <w:rFonts w:asciiTheme="minorHAnsi" w:hAnsiTheme="minorHAnsi" w:cstheme="minorHAnsi"/>
          <w:u w:val="single"/>
        </w:rPr>
        <w:t xml:space="preserve">NON </w:t>
      </w:r>
      <w:r w:rsidR="00E43560">
        <w:rPr>
          <w:rFonts w:asciiTheme="minorHAnsi" w:hAnsiTheme="minorHAnsi" w:cstheme="minorHAnsi"/>
          <w:u w:val="single"/>
        </w:rPr>
        <w:t>b</w:t>
      </w:r>
      <w:r w:rsidRPr="00911A7D">
        <w:rPr>
          <w:rFonts w:asciiTheme="minorHAnsi" w:hAnsiTheme="minorHAnsi" w:cstheme="minorHAnsi"/>
          <w:u w:val="single"/>
        </w:rPr>
        <w:t>loccante</w:t>
      </w:r>
      <w:r w:rsidRPr="00911A7D">
        <w:rPr>
          <w:rFonts w:asciiTheme="minorHAnsi" w:hAnsiTheme="minorHAnsi" w:cstheme="minorHAnsi"/>
        </w:rPr>
        <w:t xml:space="preserve"> nonché </w:t>
      </w:r>
      <w:r w:rsidRPr="00911A7D">
        <w:rPr>
          <w:rFonts w:asciiTheme="minorHAnsi" w:hAnsiTheme="minorHAnsi" w:cstheme="minorHAnsi"/>
          <w:u w:val="single"/>
        </w:rPr>
        <w:t>test negativi eseguiti con modalità differenti</w:t>
      </w:r>
      <w:r w:rsidRPr="00911A7D">
        <w:rPr>
          <w:rFonts w:asciiTheme="minorHAnsi" w:hAnsiTheme="minorHAnsi" w:cstheme="minorHAnsi"/>
        </w:rPr>
        <w:t xml:space="preserve"> rispetto a quanto dichiarato positivamente eseguito dal fornitore. </w:t>
      </w:r>
      <w:r w:rsidR="00E43560">
        <w:rPr>
          <w:rFonts w:asciiTheme="minorHAnsi" w:hAnsiTheme="minorHAnsi" w:cstheme="minorHAnsi"/>
        </w:rPr>
        <w:t xml:space="preserve"> </w:t>
      </w:r>
      <w:r w:rsidRPr="00911A7D">
        <w:rPr>
          <w:rFonts w:asciiTheme="minorHAnsi" w:hAnsiTheme="minorHAnsi" w:cstheme="minorHAnsi"/>
        </w:rPr>
        <w:t xml:space="preserve">Diversamente trattasi di </w:t>
      </w:r>
      <w:r w:rsidR="00E43560">
        <w:rPr>
          <w:rFonts w:asciiTheme="minorHAnsi" w:hAnsiTheme="minorHAnsi" w:cstheme="minorHAnsi"/>
          <w:u w:val="single"/>
        </w:rPr>
        <w:t>malfunzionamenti</w:t>
      </w:r>
      <w:r w:rsidRPr="00E43560">
        <w:rPr>
          <w:rFonts w:asciiTheme="minorHAnsi" w:hAnsiTheme="minorHAnsi" w:cstheme="minorHAnsi"/>
          <w:u w:val="single"/>
        </w:rPr>
        <w:t xml:space="preserve"> bloccanti</w:t>
      </w:r>
      <w:r w:rsidRPr="00911A7D">
        <w:rPr>
          <w:rFonts w:asciiTheme="minorHAnsi" w:hAnsiTheme="minorHAnsi" w:cstheme="minorHAnsi"/>
        </w:rPr>
        <w:t xml:space="preserve"> </w:t>
      </w:r>
      <w:r w:rsidR="002826D9">
        <w:rPr>
          <w:rFonts w:asciiTheme="minorHAnsi" w:hAnsiTheme="minorHAnsi" w:cstheme="minorHAnsi"/>
        </w:rPr>
        <w:t>come disciplinato dal successivo indicatore</w:t>
      </w:r>
      <w:r w:rsidR="002B5A98">
        <w:rPr>
          <w:rFonts w:asciiTheme="minorHAnsi" w:hAnsiTheme="minorHAnsi" w:cstheme="minorHAnsi"/>
        </w:rPr>
        <w:t xml:space="preserve"> </w:t>
      </w:r>
      <w:r w:rsidR="002B5A98">
        <w:rPr>
          <w:rFonts w:asciiTheme="minorHAnsi" w:hAnsiTheme="minorHAnsi" w:cstheme="minorHAnsi"/>
          <w:szCs w:val="20"/>
        </w:rPr>
        <w:fldChar w:fldCharType="begin"/>
      </w:r>
      <w:r w:rsidR="002B5A98">
        <w:rPr>
          <w:rFonts w:asciiTheme="minorHAnsi" w:hAnsiTheme="minorHAnsi" w:cstheme="minorHAnsi"/>
          <w:szCs w:val="20"/>
        </w:rPr>
        <w:instrText xml:space="preserve"> REF _Ref30090442 \h </w:instrText>
      </w:r>
      <w:r w:rsidR="002B5A98">
        <w:rPr>
          <w:rFonts w:asciiTheme="minorHAnsi" w:hAnsiTheme="minorHAnsi" w:cstheme="minorHAnsi"/>
          <w:szCs w:val="20"/>
        </w:rPr>
      </w:r>
      <w:r w:rsidR="002B5A98">
        <w:rPr>
          <w:rFonts w:asciiTheme="minorHAnsi" w:hAnsiTheme="minorHAnsi" w:cstheme="minorHAnsi"/>
          <w:szCs w:val="20"/>
        </w:rPr>
        <w:fldChar w:fldCharType="separate"/>
      </w:r>
      <w:r w:rsidR="00E132C5" w:rsidRPr="0062254C">
        <w:t>DFCC – Difettosità in collaudo</w:t>
      </w:r>
      <w:r w:rsidR="002B5A98">
        <w:rPr>
          <w:rFonts w:asciiTheme="minorHAnsi" w:hAnsiTheme="minorHAnsi" w:cstheme="minorHAnsi"/>
          <w:szCs w:val="20"/>
        </w:rPr>
        <w:fldChar w:fldCharType="end"/>
      </w:r>
      <w:r w:rsidRPr="00911A7D">
        <w:rPr>
          <w:rFonts w:asciiTheme="minorHAnsi" w:hAnsiTheme="minorHAnsi" w:cstheme="minorHAnsi"/>
        </w:rPr>
        <w:t>.</w:t>
      </w:r>
    </w:p>
    <w:p w14:paraId="49389207" w14:textId="77777777" w:rsidR="007F345D" w:rsidRPr="00911A7D" w:rsidRDefault="007F345D">
      <w:pPr>
        <w:pStyle w:val="Corpotesto"/>
        <w:rPr>
          <w:rFonts w:asciiTheme="minorHAnsi" w:hAnsiTheme="minorHAnsi" w:cstheme="minorHAnsi"/>
        </w:rPr>
      </w:pPr>
      <w:r w:rsidRPr="00911A7D">
        <w:rPr>
          <w:rFonts w:asciiTheme="minorHAnsi" w:hAnsiTheme="minorHAnsi" w:cstheme="minorHAnsi"/>
        </w:rPr>
        <w:t xml:space="preserve">Tutti i malfunzionamenti e le non conformità </w:t>
      </w:r>
      <w:r w:rsidRPr="002B5A98">
        <w:rPr>
          <w:rFonts w:asciiTheme="minorHAnsi" w:hAnsiTheme="minorHAnsi" w:cstheme="minorHAnsi"/>
          <w:u w:val="single"/>
        </w:rPr>
        <w:t>devono essere risolte per l’accettazione del software</w:t>
      </w:r>
      <w:r w:rsidR="00E43560">
        <w:rPr>
          <w:rFonts w:asciiTheme="minorHAnsi" w:hAnsiTheme="minorHAnsi" w:cstheme="minorHAnsi"/>
        </w:rPr>
        <w:t>.</w:t>
      </w:r>
    </w:p>
    <w:p w14:paraId="1A46E898" w14:textId="2FD2C8D7" w:rsidR="00D46C40" w:rsidRPr="00911A7D" w:rsidRDefault="00D46C40">
      <w:pPr>
        <w:rPr>
          <w:rFonts w:asciiTheme="minorHAnsi" w:hAnsiTheme="minorHAnsi" w:cstheme="minorHAnsi"/>
          <w:b/>
        </w:rPr>
      </w:pPr>
      <w:r w:rsidRPr="00911A7D">
        <w:rPr>
          <w:rFonts w:asciiTheme="minorHAnsi" w:hAnsiTheme="minorHAnsi" w:cstheme="minorHAnsi"/>
        </w:rPr>
        <w:t>Il fornitore deve assicurare il supporto e garantire la tempestiva correzione degli errori sul software e sulla documentazione entro e non oltre i tempi previsti dal</w:t>
      </w:r>
      <w:r w:rsidR="002B5A98">
        <w:rPr>
          <w:rFonts w:asciiTheme="minorHAnsi" w:hAnsiTheme="minorHAnsi" w:cstheme="minorHAnsi"/>
          <w:b/>
        </w:rPr>
        <w:t xml:space="preserve"> </w:t>
      </w:r>
      <w:r w:rsidR="002B5A98" w:rsidRPr="002B5A98">
        <w:rPr>
          <w:rFonts w:asciiTheme="minorHAnsi" w:hAnsiTheme="minorHAnsi" w:cstheme="minorHAnsi"/>
          <w:b/>
        </w:rPr>
        <w:fldChar w:fldCharType="begin"/>
      </w:r>
      <w:r w:rsidR="002B5A98" w:rsidRPr="002B5A98">
        <w:rPr>
          <w:rFonts w:asciiTheme="minorHAnsi" w:hAnsiTheme="minorHAnsi" w:cstheme="minorHAnsi"/>
          <w:b/>
        </w:rPr>
        <w:instrText xml:space="preserve"> REF _Ref30090468 \h  \* MERGEFORMAT </w:instrText>
      </w:r>
      <w:r w:rsidR="002B5A98" w:rsidRPr="002B5A98">
        <w:rPr>
          <w:rFonts w:asciiTheme="minorHAnsi" w:hAnsiTheme="minorHAnsi" w:cstheme="minorHAnsi"/>
          <w:b/>
        </w:rPr>
      </w:r>
      <w:r w:rsidR="002B5A98" w:rsidRPr="002B5A98">
        <w:rPr>
          <w:rFonts w:asciiTheme="minorHAnsi" w:hAnsiTheme="minorHAnsi" w:cstheme="minorHAnsi"/>
          <w:b/>
        </w:rPr>
        <w:fldChar w:fldCharType="separate"/>
      </w:r>
      <w:r w:rsidR="00E132C5" w:rsidRPr="00E132C5">
        <w:rPr>
          <w:rFonts w:asciiTheme="minorHAnsi" w:hAnsiTheme="minorHAnsi" w:cstheme="minorHAnsi"/>
          <w:b/>
        </w:rPr>
        <w:t>TRCG – Tempestività di Ripristino dell’Operatività in collaudo ed in garanzia</w:t>
      </w:r>
      <w:r w:rsidR="002B5A98" w:rsidRPr="002B5A98">
        <w:rPr>
          <w:rFonts w:asciiTheme="minorHAnsi" w:hAnsiTheme="minorHAnsi" w:cstheme="minorHAnsi"/>
          <w:b/>
        </w:rPr>
        <w:fldChar w:fldCharType="end"/>
      </w:r>
      <w:r w:rsidRPr="00911A7D">
        <w:rPr>
          <w:rFonts w:asciiTheme="minorHAnsi" w:hAnsiTheme="minorHAnsi" w:cstheme="minorHAnsi"/>
          <w:b/>
        </w:rPr>
        <w:t>.</w:t>
      </w:r>
    </w:p>
    <w:p w14:paraId="2D55BEBA" w14:textId="77777777" w:rsidR="00B67CDF" w:rsidRPr="00911A7D" w:rsidRDefault="00B67CDF">
      <w:pPr>
        <w:rPr>
          <w:rFonts w:asciiTheme="minorHAnsi" w:hAnsiTheme="minorHAnsi" w:cstheme="minorHAnsi"/>
        </w:rPr>
      </w:pPr>
      <w:r w:rsidRPr="00911A7D">
        <w:rPr>
          <w:rFonts w:asciiTheme="minorHAnsi" w:hAnsiTheme="minorHAnsi" w:cstheme="minorHAnsi"/>
        </w:rPr>
        <w:t xml:space="preserve">La </w:t>
      </w:r>
      <w:proofErr w:type="spellStart"/>
      <w:r w:rsidRPr="00911A7D">
        <w:rPr>
          <w:rFonts w:asciiTheme="minorHAnsi" w:hAnsiTheme="minorHAnsi" w:cstheme="minorHAnsi"/>
        </w:rPr>
        <w:t>milestone</w:t>
      </w:r>
      <w:proofErr w:type="spellEnd"/>
      <w:r w:rsidRPr="00911A7D">
        <w:rPr>
          <w:rFonts w:asciiTheme="minorHAnsi" w:hAnsiTheme="minorHAnsi" w:cstheme="minorHAnsi"/>
        </w:rPr>
        <w:t xml:space="preserve"> “</w:t>
      </w:r>
      <w:r w:rsidRPr="00911A7D">
        <w:rPr>
          <w:rFonts w:asciiTheme="minorHAnsi" w:hAnsiTheme="minorHAnsi" w:cstheme="minorHAnsi"/>
          <w:i/>
        </w:rPr>
        <w:t>pront</w:t>
      </w:r>
      <w:r w:rsidR="00457D35" w:rsidRPr="00911A7D">
        <w:rPr>
          <w:rFonts w:asciiTheme="minorHAnsi" w:hAnsiTheme="minorHAnsi" w:cstheme="minorHAnsi"/>
          <w:i/>
        </w:rPr>
        <w:t>i</w:t>
      </w:r>
      <w:r w:rsidRPr="00911A7D">
        <w:rPr>
          <w:rFonts w:asciiTheme="minorHAnsi" w:hAnsiTheme="minorHAnsi" w:cstheme="minorHAnsi"/>
          <w:i/>
        </w:rPr>
        <w:t xml:space="preserve"> al collaudo</w:t>
      </w:r>
      <w:r w:rsidRPr="00911A7D">
        <w:rPr>
          <w:rFonts w:asciiTheme="minorHAnsi" w:hAnsiTheme="minorHAnsi" w:cstheme="minorHAnsi"/>
        </w:rPr>
        <w:t>” è determinato da:</w:t>
      </w:r>
    </w:p>
    <w:p w14:paraId="4D829F31" w14:textId="77777777" w:rsidR="00B67CDF" w:rsidRPr="00911A7D" w:rsidRDefault="00B67CDF">
      <w:pPr>
        <w:pStyle w:val="Paragrafoelenco"/>
        <w:numPr>
          <w:ilvl w:val="0"/>
          <w:numId w:val="8"/>
        </w:numPr>
        <w:rPr>
          <w:rFonts w:asciiTheme="minorHAnsi" w:hAnsiTheme="minorHAnsi" w:cstheme="minorHAnsi"/>
        </w:rPr>
      </w:pPr>
      <w:r w:rsidRPr="00911A7D">
        <w:rPr>
          <w:rFonts w:asciiTheme="minorHAnsi" w:hAnsiTheme="minorHAnsi" w:cstheme="minorHAnsi"/>
        </w:rPr>
        <w:t xml:space="preserve">Consegna di tutti gli artefatti e relative BUILD nelle modalità previste dal Piano di Qualità o diversamente concordate nel Piano di lavoro nell’ambiente di collaudo, sui sistemi di configurazione e </w:t>
      </w:r>
      <w:proofErr w:type="spellStart"/>
      <w:r w:rsidRPr="00911A7D">
        <w:rPr>
          <w:rFonts w:asciiTheme="minorHAnsi" w:hAnsiTheme="minorHAnsi" w:cstheme="minorHAnsi"/>
        </w:rPr>
        <w:t>versioning</w:t>
      </w:r>
      <w:proofErr w:type="spellEnd"/>
      <w:r w:rsidRPr="00911A7D">
        <w:rPr>
          <w:rFonts w:asciiTheme="minorHAnsi" w:hAnsiTheme="minorHAnsi" w:cstheme="minorHAnsi"/>
        </w:rPr>
        <w:t>, sui sistemi documentale;</w:t>
      </w:r>
    </w:p>
    <w:p w14:paraId="2721E86E" w14:textId="77777777" w:rsidR="00B67CDF" w:rsidRPr="00911A7D" w:rsidRDefault="00B67CDF">
      <w:pPr>
        <w:pStyle w:val="Paragrafoelenco"/>
        <w:numPr>
          <w:ilvl w:val="0"/>
          <w:numId w:val="8"/>
        </w:numPr>
        <w:rPr>
          <w:rFonts w:asciiTheme="minorHAnsi" w:hAnsiTheme="minorHAnsi" w:cstheme="minorHAnsi"/>
        </w:rPr>
      </w:pPr>
      <w:r w:rsidRPr="00911A7D">
        <w:rPr>
          <w:rFonts w:asciiTheme="minorHAnsi" w:hAnsiTheme="minorHAnsi" w:cstheme="minorHAnsi"/>
        </w:rPr>
        <w:t>Consegna Quadro sintetico del sup</w:t>
      </w:r>
      <w:r w:rsidR="00E43560">
        <w:rPr>
          <w:rFonts w:asciiTheme="minorHAnsi" w:hAnsiTheme="minorHAnsi" w:cstheme="minorHAnsi"/>
        </w:rPr>
        <w:t xml:space="preserve">eramento di tutti i test </w:t>
      </w:r>
      <w:r w:rsidRPr="00911A7D">
        <w:rPr>
          <w:rFonts w:asciiTheme="minorHAnsi" w:hAnsiTheme="minorHAnsi" w:cstheme="minorHAnsi"/>
        </w:rPr>
        <w:t xml:space="preserve">pianificati per tutte le tipologie di caratteristiche software applicabili e Rapporti di conformità. Illustrazione dei dettagli attraverso report e link agli strumenti (sia di analisi statica e dinamica del software sia di </w:t>
      </w:r>
      <w:r w:rsidR="009875CB" w:rsidRPr="00911A7D">
        <w:rPr>
          <w:rFonts w:asciiTheme="minorHAnsi" w:hAnsiTheme="minorHAnsi" w:cstheme="minorHAnsi"/>
        </w:rPr>
        <w:t xml:space="preserve">gestione </w:t>
      </w:r>
      <w:r w:rsidRPr="00911A7D">
        <w:rPr>
          <w:rFonts w:asciiTheme="minorHAnsi" w:hAnsiTheme="minorHAnsi" w:cstheme="minorHAnsi"/>
        </w:rPr>
        <w:t xml:space="preserve">dei </w:t>
      </w:r>
      <w:r w:rsidR="009875CB" w:rsidRPr="00911A7D">
        <w:rPr>
          <w:rFonts w:asciiTheme="minorHAnsi" w:hAnsiTheme="minorHAnsi" w:cstheme="minorHAnsi"/>
        </w:rPr>
        <w:t xml:space="preserve">requisiti </w:t>
      </w:r>
      <w:r w:rsidRPr="00911A7D">
        <w:rPr>
          <w:rFonts w:asciiTheme="minorHAnsi" w:hAnsiTheme="minorHAnsi" w:cstheme="minorHAnsi"/>
        </w:rPr>
        <w:t xml:space="preserve">e test) e report di dettaglio dei test per scenario. </w:t>
      </w:r>
    </w:p>
    <w:p w14:paraId="5ADE7E54" w14:textId="77777777" w:rsidR="007F345D" w:rsidRPr="00AE26BF" w:rsidRDefault="00B67CDF" w:rsidP="00AE26BF">
      <w:pPr>
        <w:pStyle w:val="Paragrafoelenco"/>
        <w:numPr>
          <w:ilvl w:val="0"/>
          <w:numId w:val="8"/>
        </w:numPr>
        <w:rPr>
          <w:rFonts w:asciiTheme="minorHAnsi" w:hAnsiTheme="minorHAnsi" w:cstheme="minorHAnsi"/>
        </w:rPr>
      </w:pPr>
      <w:r w:rsidRPr="00911A7D">
        <w:rPr>
          <w:rFonts w:asciiTheme="minorHAnsi" w:hAnsiTheme="minorHAnsi" w:cstheme="minorHAnsi"/>
        </w:rPr>
        <w:t xml:space="preserve">Verifica positiva </w:t>
      </w:r>
      <w:r w:rsidR="00E43560">
        <w:rPr>
          <w:rFonts w:asciiTheme="minorHAnsi" w:hAnsiTheme="minorHAnsi" w:cstheme="minorHAnsi"/>
        </w:rPr>
        <w:t>delle pre-</w:t>
      </w:r>
      <w:r w:rsidRPr="00911A7D">
        <w:rPr>
          <w:rFonts w:asciiTheme="minorHAnsi" w:hAnsiTheme="minorHAnsi" w:cstheme="minorHAnsi"/>
        </w:rPr>
        <w:t>condizioni di esecuzione del collaudo (predisposizione base dati, flussi, simulazione attività utente nei momenti di picco, inserimento casi di vulnerabilità, ecc..)</w:t>
      </w:r>
      <w:r w:rsidR="007F345D" w:rsidRPr="00911A7D">
        <w:rPr>
          <w:rFonts w:asciiTheme="minorHAnsi" w:hAnsiTheme="minorHAnsi" w:cstheme="minorHAnsi"/>
        </w:rPr>
        <w:t>.</w:t>
      </w:r>
    </w:p>
    <w:p w14:paraId="24A14977" w14:textId="77777777" w:rsidR="00B67CDF" w:rsidRPr="00911A7D" w:rsidRDefault="00B67CDF">
      <w:pPr>
        <w:rPr>
          <w:rFonts w:asciiTheme="minorHAnsi" w:hAnsiTheme="minorHAnsi" w:cstheme="minorHAnsi"/>
          <w:szCs w:val="20"/>
        </w:rPr>
      </w:pPr>
      <w:r w:rsidRPr="00911A7D">
        <w:rPr>
          <w:rFonts w:asciiTheme="minorHAnsi" w:hAnsiTheme="minorHAnsi" w:cstheme="minorHAnsi"/>
        </w:rPr>
        <w:t xml:space="preserve">Per definizione delle tipologie di errori bloccanti si veda il paragrafo Definizioni dove prevale la componente funzionale. Pertanto, si specifica che sono </w:t>
      </w:r>
      <w:r w:rsidR="00466760">
        <w:rPr>
          <w:rFonts w:asciiTheme="minorHAnsi" w:hAnsiTheme="minorHAnsi" w:cstheme="minorHAnsi"/>
          <w:b/>
          <w:szCs w:val="20"/>
        </w:rPr>
        <w:t>bl</w:t>
      </w:r>
      <w:r w:rsidRPr="00911A7D">
        <w:rPr>
          <w:rFonts w:asciiTheme="minorHAnsi" w:hAnsiTheme="minorHAnsi" w:cstheme="minorHAnsi"/>
          <w:b/>
          <w:szCs w:val="20"/>
        </w:rPr>
        <w:t>occanti</w:t>
      </w:r>
      <w:r w:rsidRPr="00911A7D">
        <w:rPr>
          <w:rFonts w:asciiTheme="minorHAnsi" w:hAnsiTheme="minorHAnsi" w:cstheme="minorHAnsi"/>
          <w:szCs w:val="20"/>
        </w:rPr>
        <w:t xml:space="preserve"> (</w:t>
      </w:r>
      <w:proofErr w:type="spellStart"/>
      <w:r w:rsidRPr="00911A7D">
        <w:rPr>
          <w:rFonts w:asciiTheme="minorHAnsi" w:hAnsiTheme="minorHAnsi" w:cstheme="minorHAnsi"/>
          <w:szCs w:val="20"/>
        </w:rPr>
        <w:t>cat</w:t>
      </w:r>
      <w:proofErr w:type="spellEnd"/>
      <w:r w:rsidRPr="00911A7D">
        <w:rPr>
          <w:rFonts w:asciiTheme="minorHAnsi" w:hAnsiTheme="minorHAnsi" w:cstheme="minorHAnsi"/>
          <w:szCs w:val="20"/>
        </w:rPr>
        <w:t xml:space="preserve"> 1 o 2 come indicato nel </w:t>
      </w:r>
      <w:r w:rsidR="00E43560">
        <w:rPr>
          <w:rFonts w:asciiTheme="minorHAnsi" w:hAnsiTheme="minorHAnsi" w:cstheme="minorHAnsi"/>
          <w:szCs w:val="20"/>
        </w:rPr>
        <w:t xml:space="preserve">corrispondente </w:t>
      </w:r>
      <w:r w:rsidRPr="00911A7D">
        <w:rPr>
          <w:rFonts w:asciiTheme="minorHAnsi" w:hAnsiTheme="minorHAnsi" w:cstheme="minorHAnsi"/>
          <w:szCs w:val="20"/>
        </w:rPr>
        <w:t xml:space="preserve">Piano di Test) le non conformità </w:t>
      </w:r>
      <w:r w:rsidRPr="00911A7D">
        <w:rPr>
          <w:rFonts w:asciiTheme="minorHAnsi" w:hAnsiTheme="minorHAnsi" w:cstheme="minorHAnsi"/>
          <w:szCs w:val="20"/>
        </w:rPr>
        <w:lastRenderedPageBreak/>
        <w:t>relative a:</w:t>
      </w:r>
    </w:p>
    <w:p w14:paraId="5A8C11C0" w14:textId="77777777" w:rsidR="00B67CDF" w:rsidRPr="00911A7D" w:rsidRDefault="00B67CDF">
      <w:pPr>
        <w:pStyle w:val="Puntoelencotesto"/>
        <w:rPr>
          <w:rFonts w:asciiTheme="minorHAnsi" w:hAnsiTheme="minorHAnsi" w:cstheme="minorHAnsi"/>
          <w:szCs w:val="22"/>
        </w:rPr>
      </w:pPr>
      <w:r w:rsidRPr="00911A7D">
        <w:rPr>
          <w:rFonts w:asciiTheme="minorHAnsi" w:hAnsiTheme="minorHAnsi" w:cstheme="minorHAnsi"/>
        </w:rPr>
        <w:t xml:space="preserve">Sicurezza e Protezione dei dati: per tutti </w:t>
      </w:r>
      <w:r w:rsidR="00013C93">
        <w:rPr>
          <w:rFonts w:asciiTheme="minorHAnsi" w:hAnsiTheme="minorHAnsi" w:cstheme="minorHAnsi"/>
        </w:rPr>
        <w:t>gli interventi</w:t>
      </w:r>
      <w:r w:rsidRPr="00911A7D">
        <w:rPr>
          <w:rFonts w:asciiTheme="minorHAnsi" w:hAnsiTheme="minorHAnsi" w:cstheme="minorHAnsi"/>
        </w:rPr>
        <w:t xml:space="preserve"> realizzativi, ivi compres</w:t>
      </w:r>
      <w:r w:rsidR="009875CB" w:rsidRPr="00911A7D">
        <w:rPr>
          <w:rFonts w:asciiTheme="minorHAnsi" w:hAnsiTheme="minorHAnsi" w:cstheme="minorHAnsi"/>
        </w:rPr>
        <w:t>i</w:t>
      </w:r>
      <w:r w:rsidRPr="00911A7D">
        <w:rPr>
          <w:rFonts w:asciiTheme="minorHAnsi" w:hAnsiTheme="minorHAnsi" w:cstheme="minorHAnsi"/>
        </w:rPr>
        <w:t xml:space="preserve"> gli interventi di correttiva </w:t>
      </w:r>
    </w:p>
    <w:p w14:paraId="4A91E371" w14:textId="77777777" w:rsidR="00B67CDF" w:rsidRPr="00911A7D" w:rsidRDefault="009875CB">
      <w:pPr>
        <w:pStyle w:val="Puntoelencotesto"/>
        <w:rPr>
          <w:rFonts w:asciiTheme="minorHAnsi" w:hAnsiTheme="minorHAnsi" w:cstheme="minorHAnsi"/>
          <w:szCs w:val="22"/>
        </w:rPr>
      </w:pPr>
      <w:r w:rsidRPr="00911A7D">
        <w:rPr>
          <w:rFonts w:asciiTheme="minorHAnsi" w:hAnsiTheme="minorHAnsi" w:cstheme="minorHAnsi"/>
        </w:rPr>
        <w:t xml:space="preserve">Manutenibilità, </w:t>
      </w:r>
      <w:r w:rsidR="00B67CDF" w:rsidRPr="00911A7D">
        <w:rPr>
          <w:rFonts w:asciiTheme="minorHAnsi" w:hAnsiTheme="minorHAnsi" w:cstheme="minorHAnsi"/>
        </w:rPr>
        <w:t xml:space="preserve">Interoperabilità, Efficienza prestazionale, Affidabilità: </w:t>
      </w:r>
      <w:r w:rsidRPr="00911A7D">
        <w:rPr>
          <w:rFonts w:asciiTheme="minorHAnsi" w:hAnsiTheme="minorHAnsi" w:cstheme="minorHAnsi"/>
        </w:rPr>
        <w:t xml:space="preserve">per </w:t>
      </w:r>
      <w:r w:rsidR="00B67CDF" w:rsidRPr="00911A7D">
        <w:rPr>
          <w:rFonts w:asciiTheme="minorHAnsi" w:hAnsiTheme="minorHAnsi" w:cstheme="minorHAnsi"/>
        </w:rPr>
        <w:t xml:space="preserve">tutti </w:t>
      </w:r>
      <w:r w:rsidR="00013C93">
        <w:rPr>
          <w:rFonts w:asciiTheme="minorHAnsi" w:hAnsiTheme="minorHAnsi" w:cstheme="minorHAnsi"/>
        </w:rPr>
        <w:t>gli interventi</w:t>
      </w:r>
      <w:r w:rsidR="00B67CDF" w:rsidRPr="00911A7D">
        <w:rPr>
          <w:rFonts w:asciiTheme="minorHAnsi" w:hAnsiTheme="minorHAnsi" w:cstheme="minorHAnsi"/>
        </w:rPr>
        <w:t xml:space="preserve"> che realizzano </w:t>
      </w:r>
      <w:r w:rsidRPr="00911A7D">
        <w:rPr>
          <w:rFonts w:asciiTheme="minorHAnsi" w:hAnsiTheme="minorHAnsi" w:cstheme="minorHAnsi"/>
        </w:rPr>
        <w:t xml:space="preserve">servizi </w:t>
      </w:r>
      <w:r w:rsidR="00B67CDF" w:rsidRPr="00911A7D">
        <w:rPr>
          <w:rFonts w:asciiTheme="minorHAnsi" w:hAnsiTheme="minorHAnsi" w:cstheme="minorHAnsi"/>
        </w:rPr>
        <w:t xml:space="preserve">IT in </w:t>
      </w:r>
      <w:proofErr w:type="spellStart"/>
      <w:r w:rsidR="00B67CDF" w:rsidRPr="00911A7D">
        <w:rPr>
          <w:rFonts w:asciiTheme="minorHAnsi" w:hAnsiTheme="minorHAnsi" w:cstheme="minorHAnsi"/>
        </w:rPr>
        <w:t>Cloud</w:t>
      </w:r>
      <w:proofErr w:type="spellEnd"/>
      <w:r w:rsidR="00B67CDF" w:rsidRPr="00911A7D">
        <w:rPr>
          <w:rFonts w:asciiTheme="minorHAnsi" w:hAnsiTheme="minorHAnsi" w:cstheme="minorHAnsi"/>
        </w:rPr>
        <w:t xml:space="preserve"> e Migrazione Applicativi in </w:t>
      </w:r>
      <w:proofErr w:type="spellStart"/>
      <w:r w:rsidR="00B67CDF" w:rsidRPr="00911A7D">
        <w:rPr>
          <w:rFonts w:asciiTheme="minorHAnsi" w:hAnsiTheme="minorHAnsi" w:cstheme="minorHAnsi"/>
        </w:rPr>
        <w:t>Cloud</w:t>
      </w:r>
      <w:proofErr w:type="spellEnd"/>
      <w:r w:rsidR="00B67CDF" w:rsidRPr="00911A7D">
        <w:rPr>
          <w:rFonts w:asciiTheme="minorHAnsi" w:hAnsiTheme="minorHAnsi" w:cstheme="minorHAnsi"/>
        </w:rPr>
        <w:t>;</w:t>
      </w:r>
    </w:p>
    <w:p w14:paraId="59CF4715" w14:textId="77777777" w:rsidR="00B67CDF" w:rsidRPr="00911A7D" w:rsidRDefault="00B67CDF">
      <w:pPr>
        <w:pStyle w:val="Puntoelencotesto"/>
        <w:rPr>
          <w:rFonts w:asciiTheme="minorHAnsi" w:hAnsiTheme="minorHAnsi" w:cstheme="minorHAnsi"/>
          <w:szCs w:val="22"/>
        </w:rPr>
      </w:pPr>
      <w:r w:rsidRPr="00911A7D">
        <w:rPr>
          <w:rFonts w:asciiTheme="minorHAnsi" w:hAnsiTheme="minorHAnsi" w:cstheme="minorHAnsi"/>
        </w:rPr>
        <w:t>Manutenibilità</w:t>
      </w:r>
      <w:r w:rsidR="009875CB" w:rsidRPr="00911A7D">
        <w:rPr>
          <w:rFonts w:asciiTheme="minorHAnsi" w:hAnsiTheme="minorHAnsi" w:cstheme="minorHAnsi"/>
        </w:rPr>
        <w:t xml:space="preserve"> e</w:t>
      </w:r>
      <w:r w:rsidRPr="00911A7D">
        <w:rPr>
          <w:rFonts w:asciiTheme="minorHAnsi" w:hAnsiTheme="minorHAnsi" w:cstheme="minorHAnsi"/>
        </w:rPr>
        <w:t xml:space="preserve"> Affidabilità: </w:t>
      </w:r>
      <w:r w:rsidR="009875CB" w:rsidRPr="00911A7D">
        <w:rPr>
          <w:rFonts w:asciiTheme="minorHAnsi" w:hAnsiTheme="minorHAnsi" w:cstheme="minorHAnsi"/>
        </w:rPr>
        <w:t xml:space="preserve">per tutti </w:t>
      </w:r>
      <w:r w:rsidR="00013C93">
        <w:rPr>
          <w:rFonts w:asciiTheme="minorHAnsi" w:hAnsiTheme="minorHAnsi" w:cstheme="minorHAnsi"/>
        </w:rPr>
        <w:t>gli interventi</w:t>
      </w:r>
      <w:r w:rsidRPr="00911A7D">
        <w:rPr>
          <w:rFonts w:asciiTheme="minorHAnsi" w:hAnsiTheme="minorHAnsi" w:cstheme="minorHAnsi"/>
        </w:rPr>
        <w:t xml:space="preserve"> realizzativi su applicazioni di classe A;</w:t>
      </w:r>
    </w:p>
    <w:p w14:paraId="7FE6D315" w14:textId="77777777" w:rsidR="00E43560" w:rsidRDefault="00B67CDF" w:rsidP="00E43560">
      <w:pPr>
        <w:pStyle w:val="Puntoelencotesto"/>
        <w:rPr>
          <w:rFonts w:asciiTheme="minorHAnsi" w:hAnsiTheme="minorHAnsi" w:cstheme="minorHAnsi"/>
          <w:szCs w:val="22"/>
        </w:rPr>
      </w:pPr>
      <w:r w:rsidRPr="00911A7D">
        <w:rPr>
          <w:rFonts w:asciiTheme="minorHAnsi" w:hAnsiTheme="minorHAnsi" w:cstheme="minorHAnsi"/>
        </w:rPr>
        <w:t>Usabilità</w:t>
      </w:r>
      <w:r w:rsidR="009875CB" w:rsidRPr="00911A7D">
        <w:rPr>
          <w:rFonts w:asciiTheme="minorHAnsi" w:hAnsiTheme="minorHAnsi" w:cstheme="minorHAnsi"/>
        </w:rPr>
        <w:t xml:space="preserve"> e Portabilità per </w:t>
      </w:r>
      <w:r w:rsidRPr="00911A7D">
        <w:rPr>
          <w:rFonts w:asciiTheme="minorHAnsi" w:hAnsiTheme="minorHAnsi" w:cstheme="minorHAnsi"/>
        </w:rPr>
        <w:t xml:space="preserve">tutti </w:t>
      </w:r>
      <w:r w:rsidR="00013C93">
        <w:rPr>
          <w:rFonts w:asciiTheme="minorHAnsi" w:hAnsiTheme="minorHAnsi" w:cstheme="minorHAnsi"/>
        </w:rPr>
        <w:t xml:space="preserve">gli interventi che </w:t>
      </w:r>
      <w:r w:rsidRPr="00911A7D">
        <w:rPr>
          <w:rFonts w:asciiTheme="minorHAnsi" w:hAnsiTheme="minorHAnsi" w:cstheme="minorHAnsi"/>
        </w:rPr>
        <w:t>realizza</w:t>
      </w:r>
      <w:r w:rsidR="00013C93">
        <w:rPr>
          <w:rFonts w:asciiTheme="minorHAnsi" w:hAnsiTheme="minorHAnsi" w:cstheme="minorHAnsi"/>
        </w:rPr>
        <w:t xml:space="preserve">no/modificano servizi </w:t>
      </w:r>
      <w:r w:rsidRPr="00911A7D">
        <w:rPr>
          <w:rFonts w:asciiTheme="minorHAnsi" w:hAnsiTheme="minorHAnsi" w:cstheme="minorHAnsi"/>
        </w:rPr>
        <w:t xml:space="preserve">esposti all’esterno (siti, portali, </w:t>
      </w:r>
      <w:proofErr w:type="spellStart"/>
      <w:r w:rsidR="00E43560">
        <w:rPr>
          <w:rFonts w:asciiTheme="minorHAnsi" w:hAnsiTheme="minorHAnsi" w:cstheme="minorHAnsi"/>
        </w:rPr>
        <w:t>app</w:t>
      </w:r>
      <w:proofErr w:type="spellEnd"/>
      <w:r w:rsidR="00E43560">
        <w:rPr>
          <w:rFonts w:asciiTheme="minorHAnsi" w:hAnsiTheme="minorHAnsi" w:cstheme="minorHAnsi"/>
        </w:rPr>
        <w:t xml:space="preserve"> mobili</w:t>
      </w:r>
      <w:r w:rsidRPr="00911A7D">
        <w:rPr>
          <w:rFonts w:asciiTheme="minorHAnsi" w:hAnsiTheme="minorHAnsi" w:cstheme="minorHAnsi"/>
        </w:rPr>
        <w:t>)</w:t>
      </w:r>
    </w:p>
    <w:p w14:paraId="553CC064" w14:textId="77777777" w:rsidR="007F345D" w:rsidRDefault="00B67CDF" w:rsidP="00911A7D">
      <w:pPr>
        <w:rPr>
          <w:rFonts w:asciiTheme="minorHAnsi" w:hAnsiTheme="minorHAnsi" w:cstheme="minorHAnsi"/>
        </w:rPr>
      </w:pPr>
      <w:r w:rsidRPr="00911A7D">
        <w:rPr>
          <w:rFonts w:asciiTheme="minorHAnsi" w:hAnsiTheme="minorHAnsi" w:cstheme="minorHAnsi"/>
        </w:rPr>
        <w:t xml:space="preserve">Negli altri casi – fermo restando che tutte le non conformità devono essere risolte per l’accettazione del software – saranno considerate non bloccanti. </w:t>
      </w:r>
    </w:p>
    <w:p w14:paraId="16ADAE99" w14:textId="77777777" w:rsidR="00AE26BF" w:rsidRPr="00911A7D" w:rsidRDefault="00AE26BF" w:rsidP="00911A7D">
      <w:pPr>
        <w:rPr>
          <w:rFonts w:asciiTheme="minorHAnsi" w:hAnsiTheme="minorHAnsi" w:cstheme="minorHAnsi"/>
        </w:rPr>
      </w:pPr>
    </w:p>
    <w:p w14:paraId="200FD723" w14:textId="77777777" w:rsidR="00AE21E2" w:rsidRPr="0062254C" w:rsidRDefault="00AE21E2" w:rsidP="0062254C">
      <w:pPr>
        <w:pStyle w:val="Titolo4"/>
      </w:pPr>
      <w:bookmarkStart w:id="34" w:name="_Ref30090442"/>
      <w:bookmarkStart w:id="35" w:name="_Toc33105140"/>
      <w:r w:rsidRPr="0062254C">
        <w:t xml:space="preserve">DFCC – </w:t>
      </w:r>
      <w:r w:rsidR="00581289" w:rsidRPr="0062254C">
        <w:t xml:space="preserve">Difettosità in </w:t>
      </w:r>
      <w:r w:rsidRPr="0062254C">
        <w:t>collaudo</w:t>
      </w:r>
      <w:bookmarkEnd w:id="34"/>
      <w:bookmarkEnd w:id="35"/>
    </w:p>
    <w:p w14:paraId="1ABD0BFF" w14:textId="77777777" w:rsidR="00AE21E2" w:rsidRPr="00911A7D" w:rsidRDefault="007F345D">
      <w:pPr>
        <w:rPr>
          <w:rFonts w:asciiTheme="minorHAnsi" w:hAnsiTheme="minorHAnsi" w:cstheme="minorHAnsi"/>
        </w:rPr>
      </w:pPr>
      <w:r w:rsidRPr="00911A7D">
        <w:rPr>
          <w:rFonts w:asciiTheme="minorHAnsi" w:hAnsiTheme="minorHAnsi" w:cstheme="minorHAnsi"/>
        </w:rPr>
        <w:t xml:space="preserve">L’indicatore misura il numero di </w:t>
      </w:r>
      <w:r w:rsidR="009875CB" w:rsidRPr="00911A7D">
        <w:rPr>
          <w:rFonts w:asciiTheme="minorHAnsi" w:hAnsiTheme="minorHAnsi" w:cstheme="minorHAnsi"/>
        </w:rPr>
        <w:t xml:space="preserve">non conformità </w:t>
      </w:r>
      <w:r w:rsidRPr="00911A7D">
        <w:rPr>
          <w:rFonts w:asciiTheme="minorHAnsi" w:hAnsiTheme="minorHAnsi" w:cstheme="minorHAnsi"/>
        </w:rPr>
        <w:t>bloccanti</w:t>
      </w:r>
      <w:r w:rsidR="00661C74">
        <w:rPr>
          <w:rFonts w:asciiTheme="minorHAnsi" w:hAnsiTheme="minorHAnsi" w:cstheme="minorHAnsi"/>
        </w:rPr>
        <w:t xml:space="preserve"> rilevate in collaudo.</w:t>
      </w:r>
    </w:p>
    <w:p w14:paraId="6181E48A" w14:textId="77777777" w:rsidR="00AE21E2" w:rsidRPr="00911A7D" w:rsidRDefault="00AE21E2">
      <w:pPr>
        <w:rPr>
          <w:rFonts w:asciiTheme="minorHAnsi" w:hAnsiTheme="minorHAnsi" w:cstheme="minorHAnsi"/>
        </w:rPr>
      </w:pPr>
    </w:p>
    <w:tbl>
      <w:tblPr>
        <w:tblW w:w="85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607"/>
        <w:gridCol w:w="1945"/>
        <w:gridCol w:w="1973"/>
      </w:tblGrid>
      <w:tr w:rsidR="00AE21E2" w:rsidRPr="00264F78" w14:paraId="718D54CC" w14:textId="77777777" w:rsidTr="00F172C5">
        <w:trPr>
          <w:cantSplit/>
        </w:trPr>
        <w:tc>
          <w:tcPr>
            <w:tcW w:w="2050" w:type="dxa"/>
            <w:vAlign w:val="center"/>
          </w:tcPr>
          <w:p w14:paraId="4F297718" w14:textId="77777777" w:rsidR="00AE21E2" w:rsidRPr="00911A7D" w:rsidRDefault="00AE21E2">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vAlign w:val="center"/>
          </w:tcPr>
          <w:p w14:paraId="04CAC251" w14:textId="77777777" w:rsidR="00AE21E2" w:rsidRPr="00911A7D" w:rsidRDefault="00AE21E2" w:rsidP="00581552">
            <w:pPr>
              <w:pStyle w:val="tabiq"/>
              <w:rPr>
                <w:rFonts w:asciiTheme="minorHAnsi" w:hAnsiTheme="minorHAnsi" w:cstheme="minorHAnsi"/>
              </w:rPr>
            </w:pPr>
            <w:r w:rsidRPr="00911A7D">
              <w:rPr>
                <w:rFonts w:asciiTheme="minorHAnsi" w:hAnsiTheme="minorHAnsi" w:cstheme="minorHAnsi"/>
              </w:rPr>
              <w:t xml:space="preserve">Numero di </w:t>
            </w:r>
            <w:r w:rsidR="00912FAA" w:rsidRPr="00911A7D">
              <w:rPr>
                <w:rFonts w:asciiTheme="minorHAnsi" w:hAnsiTheme="minorHAnsi" w:cstheme="minorHAnsi"/>
              </w:rPr>
              <w:t xml:space="preserve">non conformità </w:t>
            </w:r>
            <w:r w:rsidR="00581552">
              <w:rPr>
                <w:rFonts w:asciiTheme="minorHAnsi" w:hAnsiTheme="minorHAnsi" w:cstheme="minorHAnsi"/>
              </w:rPr>
              <w:t>di categoria bloccante</w:t>
            </w:r>
            <w:r w:rsidRPr="00911A7D">
              <w:rPr>
                <w:rFonts w:asciiTheme="minorHAnsi" w:hAnsiTheme="minorHAnsi" w:cstheme="minorHAnsi"/>
              </w:rPr>
              <w:t xml:space="preserve"> in collaudo </w:t>
            </w:r>
          </w:p>
        </w:tc>
      </w:tr>
      <w:tr w:rsidR="00AE21E2" w:rsidRPr="00264F78" w14:paraId="23F9B667" w14:textId="77777777" w:rsidTr="00F172C5">
        <w:trPr>
          <w:cantSplit/>
        </w:trPr>
        <w:tc>
          <w:tcPr>
            <w:tcW w:w="2050" w:type="dxa"/>
            <w:vAlign w:val="center"/>
          </w:tcPr>
          <w:p w14:paraId="55FAF8DD" w14:textId="77777777" w:rsidR="00AE21E2" w:rsidRPr="00911A7D" w:rsidRDefault="00AE21E2">
            <w:pPr>
              <w:pStyle w:val="tabiqbold"/>
              <w:rPr>
                <w:rFonts w:asciiTheme="minorHAnsi" w:hAnsiTheme="minorHAnsi" w:cstheme="minorHAnsi"/>
              </w:rPr>
            </w:pPr>
            <w:r w:rsidRPr="00911A7D">
              <w:rPr>
                <w:rFonts w:asciiTheme="minorHAnsi" w:hAnsiTheme="minorHAnsi" w:cstheme="minorHAnsi"/>
              </w:rPr>
              <w:t>Unità di misura</w:t>
            </w:r>
          </w:p>
        </w:tc>
        <w:tc>
          <w:tcPr>
            <w:tcW w:w="2607" w:type="dxa"/>
            <w:vAlign w:val="center"/>
          </w:tcPr>
          <w:p w14:paraId="182A1FB6" w14:textId="77777777" w:rsidR="00AE21E2" w:rsidRPr="00911A7D" w:rsidRDefault="009875CB">
            <w:pPr>
              <w:pStyle w:val="tabiq"/>
              <w:rPr>
                <w:rFonts w:asciiTheme="minorHAnsi" w:hAnsiTheme="minorHAnsi" w:cstheme="minorHAnsi"/>
              </w:rPr>
            </w:pPr>
            <w:r w:rsidRPr="00911A7D">
              <w:rPr>
                <w:rFonts w:asciiTheme="minorHAnsi" w:hAnsiTheme="minorHAnsi" w:cstheme="minorHAnsi"/>
              </w:rPr>
              <w:t xml:space="preserve">Non conformità  </w:t>
            </w:r>
            <w:r w:rsidR="00AE21E2" w:rsidRPr="00911A7D">
              <w:rPr>
                <w:rFonts w:asciiTheme="minorHAnsi" w:hAnsiTheme="minorHAnsi" w:cstheme="minorHAnsi"/>
              </w:rPr>
              <w:t xml:space="preserve">bloccanti </w:t>
            </w:r>
            <w:r w:rsidR="00581552">
              <w:rPr>
                <w:rFonts w:asciiTheme="minorHAnsi" w:hAnsiTheme="minorHAnsi" w:cstheme="minorHAnsi"/>
              </w:rPr>
              <w:t>(</w:t>
            </w:r>
            <w:r w:rsidR="00AE21E2" w:rsidRPr="00911A7D">
              <w:rPr>
                <w:rFonts w:asciiTheme="minorHAnsi" w:hAnsiTheme="minorHAnsi" w:cstheme="minorHAnsi"/>
              </w:rPr>
              <w:t>categorie 1 e 2</w:t>
            </w:r>
            <w:r w:rsidR="00581552">
              <w:rPr>
                <w:rFonts w:asciiTheme="minorHAnsi" w:hAnsiTheme="minorHAnsi" w:cstheme="minorHAnsi"/>
              </w:rPr>
              <w:t>)</w:t>
            </w:r>
          </w:p>
        </w:tc>
        <w:tc>
          <w:tcPr>
            <w:tcW w:w="1945" w:type="dxa"/>
            <w:vAlign w:val="center"/>
          </w:tcPr>
          <w:p w14:paraId="230F5266" w14:textId="77777777" w:rsidR="00AE21E2" w:rsidRPr="00911A7D" w:rsidRDefault="00AE21E2">
            <w:pPr>
              <w:pStyle w:val="tabiqbold"/>
              <w:rPr>
                <w:rFonts w:asciiTheme="minorHAnsi" w:hAnsiTheme="minorHAnsi" w:cstheme="minorHAnsi"/>
              </w:rPr>
            </w:pPr>
            <w:r w:rsidRPr="00911A7D">
              <w:rPr>
                <w:rFonts w:asciiTheme="minorHAnsi" w:hAnsiTheme="minorHAnsi" w:cstheme="minorHAnsi"/>
              </w:rPr>
              <w:t>Fonte dati</w:t>
            </w:r>
          </w:p>
        </w:tc>
        <w:tc>
          <w:tcPr>
            <w:tcW w:w="1973" w:type="dxa"/>
          </w:tcPr>
          <w:p w14:paraId="1DD8DF42" w14:textId="77777777" w:rsidR="00AE21E2" w:rsidRPr="00911A7D" w:rsidRDefault="00912FAA">
            <w:pPr>
              <w:pStyle w:val="tabiq"/>
              <w:rPr>
                <w:rFonts w:asciiTheme="minorHAnsi" w:hAnsiTheme="minorHAnsi" w:cstheme="minorHAnsi"/>
              </w:rPr>
            </w:pPr>
            <w:r w:rsidRPr="00911A7D">
              <w:rPr>
                <w:rFonts w:asciiTheme="minorHAnsi" w:hAnsiTheme="minorHAnsi" w:cstheme="minorHAnsi"/>
              </w:rPr>
              <w:t>Verbale di collaudo</w:t>
            </w:r>
          </w:p>
        </w:tc>
      </w:tr>
      <w:tr w:rsidR="00AE21E2" w:rsidRPr="00264F78" w14:paraId="64B49E7F" w14:textId="77777777" w:rsidTr="00F172C5">
        <w:trPr>
          <w:cantSplit/>
        </w:trPr>
        <w:tc>
          <w:tcPr>
            <w:tcW w:w="2050" w:type="dxa"/>
            <w:vAlign w:val="center"/>
          </w:tcPr>
          <w:p w14:paraId="3DD75593" w14:textId="77777777" w:rsidR="00AE21E2" w:rsidRPr="00911A7D" w:rsidRDefault="00AE21E2">
            <w:pPr>
              <w:pStyle w:val="tabiqbold"/>
              <w:rPr>
                <w:rFonts w:asciiTheme="minorHAnsi" w:hAnsiTheme="minorHAnsi" w:cstheme="minorHAnsi"/>
              </w:rPr>
            </w:pPr>
            <w:r w:rsidRPr="00911A7D">
              <w:rPr>
                <w:rFonts w:asciiTheme="minorHAnsi" w:hAnsiTheme="minorHAnsi" w:cstheme="minorHAnsi"/>
              </w:rPr>
              <w:t>Periodo di riferimento</w:t>
            </w:r>
          </w:p>
        </w:tc>
        <w:tc>
          <w:tcPr>
            <w:tcW w:w="2607" w:type="dxa"/>
          </w:tcPr>
          <w:p w14:paraId="08FABF2C" w14:textId="77777777" w:rsidR="00AE21E2" w:rsidRPr="00911A7D" w:rsidRDefault="00AE21E2">
            <w:pPr>
              <w:pStyle w:val="tabiq"/>
              <w:rPr>
                <w:rFonts w:asciiTheme="minorHAnsi" w:hAnsiTheme="minorHAnsi" w:cstheme="minorHAnsi"/>
              </w:rPr>
            </w:pPr>
            <w:r w:rsidRPr="00911A7D">
              <w:rPr>
                <w:rFonts w:asciiTheme="minorHAnsi" w:hAnsiTheme="minorHAnsi" w:cstheme="minorHAnsi"/>
              </w:rPr>
              <w:t>La fase di collaudo dell'obiettivo</w:t>
            </w:r>
          </w:p>
        </w:tc>
        <w:tc>
          <w:tcPr>
            <w:tcW w:w="1945" w:type="dxa"/>
          </w:tcPr>
          <w:p w14:paraId="1684BB80" w14:textId="77777777" w:rsidR="00AE21E2" w:rsidRPr="00911A7D" w:rsidRDefault="00AE21E2">
            <w:pPr>
              <w:pStyle w:val="tabiqbold"/>
              <w:rPr>
                <w:rFonts w:asciiTheme="minorHAnsi" w:hAnsiTheme="minorHAnsi" w:cstheme="minorHAnsi"/>
              </w:rPr>
            </w:pPr>
            <w:r w:rsidRPr="00911A7D">
              <w:rPr>
                <w:rFonts w:asciiTheme="minorHAnsi" w:hAnsiTheme="minorHAnsi" w:cstheme="minorHAnsi"/>
              </w:rPr>
              <w:t>Frequenza di misurazione</w:t>
            </w:r>
          </w:p>
        </w:tc>
        <w:tc>
          <w:tcPr>
            <w:tcW w:w="1973" w:type="dxa"/>
          </w:tcPr>
          <w:p w14:paraId="7D19E008" w14:textId="77777777" w:rsidR="00AE21E2" w:rsidRPr="00911A7D" w:rsidRDefault="00AE21E2">
            <w:pPr>
              <w:pStyle w:val="tabiq"/>
              <w:rPr>
                <w:rFonts w:asciiTheme="minorHAnsi" w:hAnsiTheme="minorHAnsi" w:cstheme="minorHAnsi"/>
              </w:rPr>
            </w:pPr>
            <w:r w:rsidRPr="00911A7D">
              <w:rPr>
                <w:rFonts w:asciiTheme="minorHAnsi" w:hAnsiTheme="minorHAnsi" w:cstheme="minorHAnsi"/>
              </w:rPr>
              <w:t>Alla rilevazione dell’evento</w:t>
            </w:r>
          </w:p>
        </w:tc>
      </w:tr>
      <w:tr w:rsidR="00AE21E2" w:rsidRPr="00264F78" w14:paraId="544C03DC" w14:textId="77777777" w:rsidTr="00F172C5">
        <w:trPr>
          <w:cantSplit/>
        </w:trPr>
        <w:tc>
          <w:tcPr>
            <w:tcW w:w="2050" w:type="dxa"/>
            <w:vAlign w:val="center"/>
          </w:tcPr>
          <w:p w14:paraId="00315744" w14:textId="77777777" w:rsidR="00AE21E2" w:rsidRPr="00911A7D" w:rsidRDefault="00AE21E2">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7FED791B" w14:textId="77777777" w:rsidR="00AE21E2" w:rsidRPr="00911A7D" w:rsidRDefault="00AE21E2">
            <w:pPr>
              <w:pStyle w:val="tabiq"/>
              <w:rPr>
                <w:rFonts w:asciiTheme="minorHAnsi" w:hAnsiTheme="minorHAnsi" w:cstheme="minorHAnsi"/>
              </w:rPr>
            </w:pPr>
            <w:r w:rsidRPr="00911A7D">
              <w:rPr>
                <w:rFonts w:asciiTheme="minorHAnsi" w:hAnsiTheme="minorHAnsi" w:cstheme="minorHAnsi"/>
              </w:rPr>
              <w:t xml:space="preserve">Numero totale di </w:t>
            </w:r>
            <w:r w:rsidR="00912FAA" w:rsidRPr="00911A7D">
              <w:rPr>
                <w:rFonts w:asciiTheme="minorHAnsi" w:hAnsiTheme="minorHAnsi" w:cstheme="minorHAnsi"/>
              </w:rPr>
              <w:t xml:space="preserve">non conformità </w:t>
            </w:r>
            <w:r w:rsidRPr="00911A7D">
              <w:rPr>
                <w:rFonts w:asciiTheme="minorHAnsi" w:hAnsiTheme="minorHAnsi" w:cstheme="minorHAnsi"/>
              </w:rPr>
              <w:t>Bloccanti emers</w:t>
            </w:r>
            <w:r w:rsidR="00912FAA" w:rsidRPr="00911A7D">
              <w:rPr>
                <w:rFonts w:asciiTheme="minorHAnsi" w:hAnsiTheme="minorHAnsi" w:cstheme="minorHAnsi"/>
              </w:rPr>
              <w:t>e</w:t>
            </w:r>
            <w:r w:rsidRPr="00911A7D">
              <w:rPr>
                <w:rFonts w:asciiTheme="minorHAnsi" w:hAnsiTheme="minorHAnsi" w:cstheme="minorHAnsi"/>
              </w:rPr>
              <w:t xml:space="preserve"> durante il collaudo (</w:t>
            </w:r>
            <w:proofErr w:type="spellStart"/>
            <w:r w:rsidRPr="00911A7D">
              <w:rPr>
                <w:rFonts w:asciiTheme="minorHAnsi" w:hAnsiTheme="minorHAnsi" w:cstheme="minorHAnsi"/>
              </w:rPr>
              <w:t>N_difetti_bloccanti</w:t>
            </w:r>
            <w:proofErr w:type="spellEnd"/>
            <w:r w:rsidRPr="00911A7D">
              <w:rPr>
                <w:rFonts w:asciiTheme="minorHAnsi" w:hAnsiTheme="minorHAnsi" w:cstheme="minorHAnsi"/>
              </w:rPr>
              <w:t>)</w:t>
            </w:r>
          </w:p>
        </w:tc>
      </w:tr>
      <w:tr w:rsidR="00AE21E2" w:rsidRPr="00264F78" w14:paraId="76565543" w14:textId="77777777" w:rsidTr="00F172C5">
        <w:trPr>
          <w:cantSplit/>
        </w:trPr>
        <w:tc>
          <w:tcPr>
            <w:tcW w:w="2050" w:type="dxa"/>
            <w:vAlign w:val="center"/>
          </w:tcPr>
          <w:p w14:paraId="033CEB50" w14:textId="77777777" w:rsidR="00AE21E2" w:rsidRPr="00911A7D" w:rsidRDefault="00AE21E2">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3"/>
          </w:tcPr>
          <w:p w14:paraId="531C0E1D" w14:textId="77777777" w:rsidR="00AE21E2" w:rsidRPr="00911A7D" w:rsidRDefault="00AE21E2">
            <w:pPr>
              <w:pStyle w:val="tabiq"/>
              <w:rPr>
                <w:rFonts w:asciiTheme="minorHAnsi" w:hAnsiTheme="minorHAnsi" w:cstheme="minorHAnsi"/>
              </w:rPr>
            </w:pPr>
            <w:r w:rsidRPr="00911A7D">
              <w:rPr>
                <w:rFonts w:asciiTheme="minorHAnsi" w:hAnsiTheme="minorHAnsi" w:cstheme="minorHAnsi"/>
              </w:rPr>
              <w:t>Vanno considerat</w:t>
            </w:r>
            <w:r w:rsidR="00912FAA" w:rsidRPr="00911A7D">
              <w:rPr>
                <w:rFonts w:asciiTheme="minorHAnsi" w:hAnsiTheme="minorHAnsi" w:cstheme="minorHAnsi"/>
              </w:rPr>
              <w:t>e</w:t>
            </w:r>
            <w:r w:rsidRPr="00911A7D">
              <w:rPr>
                <w:rFonts w:asciiTheme="minorHAnsi" w:hAnsiTheme="minorHAnsi" w:cstheme="minorHAnsi"/>
              </w:rPr>
              <w:t xml:space="preserve"> </w:t>
            </w:r>
            <w:r w:rsidR="00912FAA" w:rsidRPr="00911A7D">
              <w:rPr>
                <w:rFonts w:asciiTheme="minorHAnsi" w:hAnsiTheme="minorHAnsi" w:cstheme="minorHAnsi"/>
              </w:rPr>
              <w:t xml:space="preserve">le non conformità </w:t>
            </w:r>
            <w:r w:rsidRPr="00911A7D">
              <w:rPr>
                <w:rFonts w:asciiTheme="minorHAnsi" w:hAnsiTheme="minorHAnsi" w:cstheme="minorHAnsi"/>
              </w:rPr>
              <w:t>di categoria 1 o 2.</w:t>
            </w:r>
          </w:p>
        </w:tc>
      </w:tr>
      <w:tr w:rsidR="00AE21E2" w:rsidRPr="00264F78" w14:paraId="2B4164A8" w14:textId="77777777" w:rsidTr="00F172C5">
        <w:trPr>
          <w:cantSplit/>
        </w:trPr>
        <w:tc>
          <w:tcPr>
            <w:tcW w:w="2050" w:type="dxa"/>
            <w:vAlign w:val="center"/>
          </w:tcPr>
          <w:p w14:paraId="6911DD4E" w14:textId="77777777" w:rsidR="00AE21E2" w:rsidRPr="00911A7D" w:rsidRDefault="00AE21E2">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tcPr>
          <w:p w14:paraId="6D63DDD0" w14:textId="77777777" w:rsidR="00AE21E2" w:rsidRPr="00911A7D" w:rsidRDefault="009875CB">
            <w:pPr>
              <w:pStyle w:val="tabiq"/>
              <w:rPr>
                <w:rFonts w:asciiTheme="minorHAnsi" w:hAnsiTheme="minorHAnsi" w:cstheme="minorHAnsi"/>
              </w:rPr>
            </w:pPr>
            <w:r w:rsidRPr="00911A7D">
              <w:rPr>
                <w:rFonts w:asciiTheme="minorHAnsi" w:hAnsiTheme="minorHAnsi" w:cstheme="minorHAnsi"/>
              </w:rPr>
              <w:t>N</w:t>
            </w:r>
            <w:r w:rsidR="00AE21E2" w:rsidRPr="00911A7D">
              <w:rPr>
                <w:rFonts w:asciiTheme="minorHAnsi" w:hAnsiTheme="minorHAnsi" w:cstheme="minorHAnsi"/>
              </w:rPr>
              <w:t>essuna</w:t>
            </w:r>
          </w:p>
        </w:tc>
      </w:tr>
      <w:tr w:rsidR="00AE21E2" w:rsidRPr="00264F78" w14:paraId="102A9E75" w14:textId="77777777" w:rsidTr="00F172C5">
        <w:trPr>
          <w:cantSplit/>
        </w:trPr>
        <w:tc>
          <w:tcPr>
            <w:tcW w:w="2050" w:type="dxa"/>
          </w:tcPr>
          <w:p w14:paraId="06BF50AF" w14:textId="77777777" w:rsidR="00AE21E2" w:rsidRPr="00911A7D" w:rsidRDefault="00AE21E2">
            <w:pPr>
              <w:pStyle w:val="tabiqbold"/>
              <w:rPr>
                <w:rFonts w:asciiTheme="minorHAnsi" w:hAnsiTheme="minorHAnsi" w:cstheme="minorHAnsi"/>
              </w:rPr>
            </w:pPr>
            <w:r w:rsidRPr="00911A7D">
              <w:rPr>
                <w:rFonts w:asciiTheme="minorHAnsi" w:hAnsiTheme="minorHAnsi" w:cstheme="minorHAnsi"/>
              </w:rPr>
              <w:t xml:space="preserve">Valore di soglia </w:t>
            </w:r>
          </w:p>
        </w:tc>
        <w:tc>
          <w:tcPr>
            <w:tcW w:w="6525" w:type="dxa"/>
            <w:gridSpan w:val="3"/>
          </w:tcPr>
          <w:p w14:paraId="74870045" w14:textId="77777777" w:rsidR="00912FAA" w:rsidRPr="00911A7D" w:rsidRDefault="00AE21E2" w:rsidP="00911A7D">
            <w:pPr>
              <w:pStyle w:val="tabiq"/>
              <w:numPr>
                <w:ilvl w:val="0"/>
                <w:numId w:val="8"/>
              </w:numPr>
              <w:rPr>
                <w:rFonts w:asciiTheme="minorHAnsi" w:hAnsiTheme="minorHAnsi" w:cstheme="minorHAnsi"/>
              </w:rPr>
            </w:pPr>
            <w:r w:rsidRPr="00911A7D">
              <w:rPr>
                <w:rFonts w:asciiTheme="minorHAnsi" w:hAnsiTheme="minorHAnsi" w:cstheme="minorHAnsi"/>
              </w:rPr>
              <w:t xml:space="preserve">DFCC </w:t>
            </w:r>
            <w:r w:rsidR="00912FAA" w:rsidRPr="00911A7D">
              <w:rPr>
                <w:rFonts w:asciiTheme="minorHAnsi" w:hAnsiTheme="minorHAnsi" w:cstheme="minorHAnsi"/>
              </w:rPr>
              <w:t>(</w:t>
            </w:r>
            <w:r w:rsidRPr="00911A7D">
              <w:rPr>
                <w:rFonts w:asciiTheme="minorHAnsi" w:hAnsiTheme="minorHAnsi" w:cstheme="minorHAnsi"/>
              </w:rPr>
              <w:t>categoria 1</w:t>
            </w:r>
            <w:r w:rsidR="00912FAA" w:rsidRPr="00911A7D">
              <w:rPr>
                <w:rFonts w:asciiTheme="minorHAnsi" w:hAnsiTheme="minorHAnsi" w:cstheme="minorHAnsi"/>
              </w:rPr>
              <w:t>)</w:t>
            </w:r>
            <w:r w:rsidRPr="00911A7D">
              <w:rPr>
                <w:rFonts w:asciiTheme="minorHAnsi" w:hAnsiTheme="minorHAnsi" w:cstheme="minorHAnsi"/>
              </w:rPr>
              <w:t xml:space="preserve"> = 0   </w:t>
            </w:r>
          </w:p>
          <w:p w14:paraId="7A2247D5" w14:textId="77777777" w:rsidR="00AE21E2" w:rsidRPr="00911A7D" w:rsidRDefault="00AE21E2" w:rsidP="00911A7D">
            <w:pPr>
              <w:pStyle w:val="tabiq"/>
              <w:numPr>
                <w:ilvl w:val="0"/>
                <w:numId w:val="8"/>
              </w:numPr>
              <w:rPr>
                <w:rFonts w:asciiTheme="minorHAnsi" w:hAnsiTheme="minorHAnsi" w:cstheme="minorHAnsi"/>
              </w:rPr>
            </w:pPr>
            <w:r w:rsidRPr="00911A7D">
              <w:rPr>
                <w:rFonts w:asciiTheme="minorHAnsi" w:hAnsiTheme="minorHAnsi" w:cstheme="minorHAnsi"/>
              </w:rPr>
              <w:t xml:space="preserve">DFCC </w:t>
            </w:r>
            <w:r w:rsidR="00912FAA" w:rsidRPr="00911A7D">
              <w:rPr>
                <w:rFonts w:asciiTheme="minorHAnsi" w:hAnsiTheme="minorHAnsi" w:cstheme="minorHAnsi"/>
              </w:rPr>
              <w:t>(</w:t>
            </w:r>
            <w:r w:rsidRPr="00911A7D">
              <w:rPr>
                <w:rFonts w:asciiTheme="minorHAnsi" w:hAnsiTheme="minorHAnsi" w:cstheme="minorHAnsi"/>
              </w:rPr>
              <w:t>categoria 2</w:t>
            </w:r>
            <w:r w:rsidR="00912FAA" w:rsidRPr="00911A7D">
              <w:rPr>
                <w:rFonts w:asciiTheme="minorHAnsi" w:hAnsiTheme="minorHAnsi" w:cstheme="minorHAnsi"/>
              </w:rPr>
              <w:t>)</w:t>
            </w:r>
            <w:r w:rsidRPr="00911A7D">
              <w:rPr>
                <w:rFonts w:asciiTheme="minorHAnsi" w:hAnsiTheme="minorHAnsi" w:cstheme="minorHAnsi"/>
              </w:rPr>
              <w:t xml:space="preserve"> &lt;=3</w:t>
            </w:r>
          </w:p>
        </w:tc>
      </w:tr>
      <w:tr w:rsidR="00AE21E2" w:rsidRPr="00264F78" w14:paraId="46BFBD1C" w14:textId="77777777" w:rsidTr="00F172C5">
        <w:trPr>
          <w:cantSplit/>
        </w:trPr>
        <w:tc>
          <w:tcPr>
            <w:tcW w:w="2050" w:type="dxa"/>
          </w:tcPr>
          <w:p w14:paraId="4E0DAD85" w14:textId="77777777" w:rsidR="00AE21E2" w:rsidRPr="00911A7D" w:rsidRDefault="00AE21E2">
            <w:pPr>
              <w:pStyle w:val="tabiqbold"/>
              <w:rPr>
                <w:rFonts w:asciiTheme="minorHAnsi" w:hAnsiTheme="minorHAnsi" w:cstheme="minorHAnsi"/>
              </w:rPr>
            </w:pPr>
            <w:r w:rsidRPr="00911A7D">
              <w:rPr>
                <w:rFonts w:asciiTheme="minorHAnsi" w:hAnsiTheme="minorHAnsi" w:cstheme="minorHAnsi"/>
              </w:rPr>
              <w:t>Azioni contrattuali</w:t>
            </w:r>
          </w:p>
        </w:tc>
        <w:tc>
          <w:tcPr>
            <w:tcW w:w="6525" w:type="dxa"/>
            <w:gridSpan w:val="3"/>
          </w:tcPr>
          <w:p w14:paraId="7DC697F0" w14:textId="5263A2B5" w:rsidR="00AE21E2" w:rsidRPr="00911A7D" w:rsidRDefault="00AE21E2" w:rsidP="00C32E2B">
            <w:pPr>
              <w:pStyle w:val="tabiq"/>
              <w:rPr>
                <w:rFonts w:asciiTheme="minorHAnsi" w:hAnsiTheme="minorHAnsi" w:cstheme="minorHAnsi"/>
              </w:rPr>
            </w:pPr>
            <w:r w:rsidRPr="00911A7D">
              <w:rPr>
                <w:rFonts w:asciiTheme="minorHAnsi" w:hAnsiTheme="minorHAnsi" w:cstheme="minorHAnsi"/>
              </w:rPr>
              <w:t xml:space="preserve">Il superamento del valore soglia comporta la </w:t>
            </w:r>
            <w:r w:rsidRPr="00911A7D">
              <w:rPr>
                <w:rFonts w:asciiTheme="minorHAnsi" w:hAnsiTheme="minorHAnsi" w:cstheme="minorHAnsi"/>
                <w:u w:val="single"/>
              </w:rPr>
              <w:t>sospensione del collaudo</w:t>
            </w:r>
            <w:r w:rsidR="004C5F64" w:rsidRPr="004C5F64">
              <w:rPr>
                <w:rFonts w:asciiTheme="minorHAnsi" w:hAnsiTheme="minorHAnsi" w:cstheme="minorHAnsi"/>
              </w:rPr>
              <w:t xml:space="preserve"> </w:t>
            </w:r>
            <w:r w:rsidR="00C32E2B">
              <w:rPr>
                <w:rFonts w:asciiTheme="minorHAnsi" w:hAnsiTheme="minorHAnsi" w:cstheme="minorHAnsi"/>
              </w:rPr>
              <w:t xml:space="preserve">come previsto </w:t>
            </w:r>
            <w:r w:rsidR="004C5F64">
              <w:rPr>
                <w:rFonts w:asciiTheme="minorHAnsi" w:hAnsiTheme="minorHAnsi" w:cstheme="minorHAnsi"/>
              </w:rPr>
              <w:t xml:space="preserve">dall’indicatore </w:t>
            </w:r>
            <w:r w:rsidR="004C5F64" w:rsidRPr="00C43E8E">
              <w:rPr>
                <w:rFonts w:asciiTheme="minorHAnsi" w:hAnsiTheme="minorHAnsi" w:cstheme="minorHAnsi"/>
                <w:b/>
              </w:rPr>
              <w:fldChar w:fldCharType="begin"/>
            </w:r>
            <w:r w:rsidR="004C5F64" w:rsidRPr="00C43E8E">
              <w:rPr>
                <w:rFonts w:asciiTheme="minorHAnsi" w:hAnsiTheme="minorHAnsi" w:cstheme="minorHAnsi"/>
                <w:b/>
              </w:rPr>
              <w:instrText xml:space="preserve"> REF _Ref30154105 \h </w:instrText>
            </w:r>
            <w:r w:rsidR="00C43E8E">
              <w:rPr>
                <w:rFonts w:asciiTheme="minorHAnsi" w:hAnsiTheme="minorHAnsi" w:cstheme="minorHAnsi"/>
                <w:b/>
              </w:rPr>
              <w:instrText xml:space="preserve"> \* MERGEFORMAT </w:instrText>
            </w:r>
            <w:r w:rsidR="004C5F64" w:rsidRPr="00C43E8E">
              <w:rPr>
                <w:rFonts w:asciiTheme="minorHAnsi" w:hAnsiTheme="minorHAnsi" w:cstheme="minorHAnsi"/>
                <w:b/>
              </w:rPr>
            </w:r>
            <w:r w:rsidR="004C5F64" w:rsidRPr="00C43E8E">
              <w:rPr>
                <w:rFonts w:asciiTheme="minorHAnsi" w:hAnsiTheme="minorHAnsi" w:cstheme="minorHAnsi"/>
                <w:b/>
              </w:rPr>
              <w:fldChar w:fldCharType="separate"/>
            </w:r>
            <w:r w:rsidR="00E132C5" w:rsidRPr="00E132C5">
              <w:rPr>
                <w:rFonts w:asciiTheme="minorHAnsi" w:hAnsiTheme="minorHAnsi" w:cstheme="minorHAnsi"/>
                <w:b/>
              </w:rPr>
              <w:t>GSCO – Giorni di sospensione del collaudo</w:t>
            </w:r>
            <w:r w:rsidR="004C5F64" w:rsidRPr="00C43E8E">
              <w:rPr>
                <w:rFonts w:asciiTheme="minorHAnsi" w:hAnsiTheme="minorHAnsi" w:cstheme="minorHAnsi"/>
                <w:b/>
              </w:rPr>
              <w:fldChar w:fldCharType="end"/>
            </w:r>
            <w:r w:rsidR="004C5F64" w:rsidRPr="00C43E8E">
              <w:rPr>
                <w:rFonts w:asciiTheme="minorHAnsi" w:hAnsiTheme="minorHAnsi" w:cstheme="minorHAnsi"/>
                <w:b/>
              </w:rPr>
              <w:t>.</w:t>
            </w:r>
          </w:p>
        </w:tc>
      </w:tr>
    </w:tbl>
    <w:p w14:paraId="7253E7DB" w14:textId="77777777" w:rsidR="00AE26BF" w:rsidRPr="00911A7D" w:rsidRDefault="00AE26BF">
      <w:pPr>
        <w:rPr>
          <w:rFonts w:asciiTheme="minorHAnsi" w:hAnsiTheme="minorHAnsi" w:cstheme="minorHAnsi"/>
        </w:rPr>
      </w:pPr>
      <w:bookmarkStart w:id="36" w:name="_Toc434328014"/>
      <w:bookmarkStart w:id="37" w:name="_Toc534961811"/>
    </w:p>
    <w:p w14:paraId="17F2B1C0" w14:textId="77777777" w:rsidR="00FA1D8B" w:rsidRPr="0062254C" w:rsidRDefault="00FA1D8B" w:rsidP="0062254C">
      <w:pPr>
        <w:pStyle w:val="Titolo4"/>
      </w:pPr>
      <w:bookmarkStart w:id="38" w:name="_Toc33105141"/>
      <w:r w:rsidRPr="0062254C">
        <w:t>MDTE – Miglioramento Debito Tecnico (moduli preesistenti)</w:t>
      </w:r>
      <w:bookmarkEnd w:id="38"/>
    </w:p>
    <w:p w14:paraId="5499C986" w14:textId="77777777" w:rsidR="00D86D2F" w:rsidRPr="00911A7D" w:rsidRDefault="00D86D2F" w:rsidP="00911A7D">
      <w:pPr>
        <w:rPr>
          <w:rFonts w:asciiTheme="minorHAnsi" w:hAnsiTheme="minorHAnsi" w:cstheme="minorHAnsi"/>
        </w:rPr>
      </w:pPr>
      <w:r w:rsidRPr="00911A7D">
        <w:rPr>
          <w:rFonts w:asciiTheme="minorHAnsi" w:hAnsiTheme="minorHAnsi" w:cstheme="minorHAnsi"/>
        </w:rPr>
        <w:t xml:space="preserve">La misura standard CISQ </w:t>
      </w:r>
      <w:r w:rsidR="00AF2AC3" w:rsidRPr="00911A7D">
        <w:rPr>
          <w:rFonts w:asciiTheme="minorHAnsi" w:hAnsiTheme="minorHAnsi" w:cstheme="minorHAnsi"/>
        </w:rPr>
        <w:t xml:space="preserve">Debito tecnico </w:t>
      </w:r>
      <w:r w:rsidR="00710604">
        <w:rPr>
          <w:rFonts w:asciiTheme="minorHAnsi" w:hAnsiTheme="minorHAnsi" w:cstheme="minorHAnsi"/>
        </w:rPr>
        <w:t xml:space="preserve">stima il lavoro aggiuntivo di </w:t>
      </w:r>
      <w:proofErr w:type="spellStart"/>
      <w:r w:rsidR="00710604">
        <w:rPr>
          <w:rFonts w:asciiTheme="minorHAnsi" w:hAnsiTheme="minorHAnsi" w:cstheme="minorHAnsi"/>
        </w:rPr>
        <w:t>rework</w:t>
      </w:r>
      <w:proofErr w:type="spellEnd"/>
      <w:r w:rsidR="00710604">
        <w:rPr>
          <w:rFonts w:asciiTheme="minorHAnsi" w:hAnsiTheme="minorHAnsi" w:cstheme="minorHAnsi"/>
        </w:rPr>
        <w:t xml:space="preserve"> finalizzato alla</w:t>
      </w:r>
      <w:r w:rsidRPr="00911A7D">
        <w:rPr>
          <w:rFonts w:asciiTheme="minorHAnsi" w:hAnsiTheme="minorHAnsi" w:cstheme="minorHAnsi"/>
        </w:rPr>
        <w:t xml:space="preserve"> correzione delle non conformità del software </w:t>
      </w:r>
      <w:r w:rsidR="00AF2AC3" w:rsidRPr="00911A7D">
        <w:rPr>
          <w:rFonts w:asciiTheme="minorHAnsi" w:hAnsiTheme="minorHAnsi" w:cstheme="minorHAnsi"/>
        </w:rPr>
        <w:t>(</w:t>
      </w:r>
      <w:r w:rsidR="00DB42AC">
        <w:rPr>
          <w:rFonts w:asciiTheme="minorHAnsi" w:hAnsiTheme="minorHAnsi" w:cstheme="minorHAnsi"/>
        </w:rPr>
        <w:t xml:space="preserve">rilevate tramite </w:t>
      </w:r>
      <w:r w:rsidR="00AF2AC3" w:rsidRPr="00911A7D">
        <w:rPr>
          <w:rFonts w:asciiTheme="minorHAnsi" w:hAnsiTheme="minorHAnsi" w:cstheme="minorHAnsi"/>
        </w:rPr>
        <w:t>analisi statica)</w:t>
      </w:r>
      <w:r w:rsidRPr="00911A7D">
        <w:rPr>
          <w:rFonts w:asciiTheme="minorHAnsi" w:hAnsiTheme="minorHAnsi" w:cstheme="minorHAnsi"/>
        </w:rPr>
        <w:t xml:space="preserve">. </w:t>
      </w:r>
      <w:r w:rsidR="00DB42AC">
        <w:rPr>
          <w:rFonts w:asciiTheme="minorHAnsi" w:hAnsiTheme="minorHAnsi" w:cstheme="minorHAnsi"/>
        </w:rPr>
        <w:t xml:space="preserve"> </w:t>
      </w:r>
      <w:r w:rsidR="00FA1D8B" w:rsidRPr="00911A7D">
        <w:rPr>
          <w:rFonts w:asciiTheme="minorHAnsi" w:hAnsiTheme="minorHAnsi" w:cstheme="minorHAnsi"/>
        </w:rPr>
        <w:t xml:space="preserve">L’indicatore si applica a tutti gli obiettivi che modificano </w:t>
      </w:r>
      <w:r w:rsidR="00AF2AC3" w:rsidRPr="00911A7D">
        <w:rPr>
          <w:rFonts w:asciiTheme="minorHAnsi" w:hAnsiTheme="minorHAnsi" w:cstheme="minorHAnsi"/>
        </w:rPr>
        <w:t xml:space="preserve">il </w:t>
      </w:r>
      <w:r w:rsidR="00FA1D8B" w:rsidRPr="00911A7D">
        <w:rPr>
          <w:rFonts w:asciiTheme="minorHAnsi" w:hAnsiTheme="minorHAnsi" w:cstheme="minorHAnsi"/>
        </w:rPr>
        <w:t xml:space="preserve">codice esistente </w:t>
      </w:r>
      <w:r w:rsidR="000462CD" w:rsidRPr="00911A7D">
        <w:rPr>
          <w:rFonts w:asciiTheme="minorHAnsi" w:hAnsiTheme="minorHAnsi" w:cstheme="minorHAnsi"/>
        </w:rPr>
        <w:t>e</w:t>
      </w:r>
      <w:r w:rsidR="00FA1D8B" w:rsidRPr="00911A7D">
        <w:rPr>
          <w:rFonts w:asciiTheme="minorHAnsi" w:hAnsiTheme="minorHAnsi" w:cstheme="minorHAnsi"/>
        </w:rPr>
        <w:t xml:space="preserve"> deve essere calcolato anche per la manutenzione correttiva</w:t>
      </w:r>
      <w:r w:rsidR="000462CD" w:rsidRPr="00911A7D">
        <w:rPr>
          <w:rFonts w:asciiTheme="minorHAnsi" w:hAnsiTheme="minorHAnsi" w:cstheme="minorHAnsi"/>
        </w:rPr>
        <w:t xml:space="preserve">. </w:t>
      </w:r>
    </w:p>
    <w:p w14:paraId="2AD4EB0E" w14:textId="77777777" w:rsidR="007F345D" w:rsidRPr="00911A7D" w:rsidRDefault="00FA1D8B" w:rsidP="00911A7D">
      <w:pPr>
        <w:rPr>
          <w:rFonts w:asciiTheme="minorHAnsi" w:hAnsiTheme="minorHAnsi" w:cstheme="minorHAnsi"/>
        </w:rPr>
      </w:pPr>
      <w:r w:rsidRPr="00911A7D">
        <w:rPr>
          <w:rFonts w:asciiTheme="minorHAnsi" w:hAnsiTheme="minorHAnsi" w:cstheme="minorHAnsi"/>
        </w:rPr>
        <w:t>Pertanto, con riferimento alla rilevazione di inizio fornitura (subentro) o alla presa in carico del software oggetto di modifica</w:t>
      </w:r>
      <w:r w:rsidR="00D86D2F" w:rsidRPr="00911A7D">
        <w:rPr>
          <w:rFonts w:asciiTheme="minorHAnsi" w:hAnsiTheme="minorHAnsi" w:cstheme="minorHAnsi"/>
        </w:rPr>
        <w:t xml:space="preserve"> il fornitore rileva il debito tecnico </w:t>
      </w:r>
      <w:proofErr w:type="spellStart"/>
      <w:r w:rsidR="00D86D2F" w:rsidRPr="00911A7D">
        <w:rPr>
          <w:rFonts w:asciiTheme="minorHAnsi" w:hAnsiTheme="minorHAnsi" w:cstheme="minorHAnsi"/>
        </w:rPr>
        <w:t>pre</w:t>
      </w:r>
      <w:proofErr w:type="spellEnd"/>
      <w:r w:rsidR="00D86D2F" w:rsidRPr="00911A7D">
        <w:rPr>
          <w:rFonts w:asciiTheme="minorHAnsi" w:hAnsiTheme="minorHAnsi" w:cstheme="minorHAnsi"/>
        </w:rPr>
        <w:t>-esistente all’intervento di modifica</w:t>
      </w:r>
      <w:r w:rsidR="00AF2AC3" w:rsidRPr="00911A7D">
        <w:rPr>
          <w:rFonts w:asciiTheme="minorHAnsi" w:hAnsiTheme="minorHAnsi" w:cstheme="minorHAnsi"/>
        </w:rPr>
        <w:t xml:space="preserve"> e si impegna a non peggiorarlo</w:t>
      </w:r>
      <w:r w:rsidR="00D86D2F" w:rsidRPr="00911A7D">
        <w:rPr>
          <w:rFonts w:asciiTheme="minorHAnsi" w:hAnsiTheme="minorHAnsi" w:cstheme="minorHAnsi"/>
        </w:rPr>
        <w:t xml:space="preserve">. </w:t>
      </w:r>
    </w:p>
    <w:p w14:paraId="454A359A" w14:textId="77777777" w:rsidR="00FA1D8B" w:rsidRDefault="007F345D" w:rsidP="00911A7D">
      <w:pPr>
        <w:rPr>
          <w:rFonts w:asciiTheme="minorHAnsi" w:hAnsiTheme="minorHAnsi" w:cstheme="minorHAnsi"/>
        </w:rPr>
      </w:pPr>
      <w:r w:rsidRPr="00911A7D">
        <w:rPr>
          <w:rFonts w:asciiTheme="minorHAnsi" w:hAnsiTheme="minorHAnsi" w:cstheme="minorHAnsi"/>
        </w:rPr>
        <w:t xml:space="preserve"> </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2480"/>
        <w:gridCol w:w="1775"/>
        <w:gridCol w:w="2410"/>
      </w:tblGrid>
      <w:tr w:rsidR="005B72EB" w:rsidRPr="00264F78" w14:paraId="044A9096" w14:textId="77777777" w:rsidTr="00DB207B">
        <w:trPr>
          <w:cantSplit/>
        </w:trPr>
        <w:tc>
          <w:tcPr>
            <w:tcW w:w="2052" w:type="dxa"/>
            <w:vAlign w:val="center"/>
          </w:tcPr>
          <w:p w14:paraId="4AF733A8" w14:textId="77777777" w:rsidR="005B72EB" w:rsidRPr="00911A7D" w:rsidRDefault="005B72EB" w:rsidP="00DB207B">
            <w:pPr>
              <w:pStyle w:val="tabiqbold"/>
              <w:rPr>
                <w:rFonts w:asciiTheme="minorHAnsi" w:hAnsiTheme="minorHAnsi" w:cstheme="minorHAnsi"/>
              </w:rPr>
            </w:pPr>
            <w:r w:rsidRPr="00911A7D">
              <w:rPr>
                <w:rFonts w:asciiTheme="minorHAnsi" w:hAnsiTheme="minorHAnsi" w:cstheme="minorHAnsi"/>
              </w:rPr>
              <w:t>Aspetto da valutare</w:t>
            </w:r>
          </w:p>
        </w:tc>
        <w:tc>
          <w:tcPr>
            <w:tcW w:w="6665" w:type="dxa"/>
            <w:gridSpan w:val="3"/>
          </w:tcPr>
          <w:p w14:paraId="08857E4A" w14:textId="77777777" w:rsidR="005B72EB" w:rsidRPr="00911A7D" w:rsidRDefault="005B72EB" w:rsidP="00DB207B">
            <w:pPr>
              <w:pStyle w:val="tabiq"/>
              <w:rPr>
                <w:rFonts w:asciiTheme="minorHAnsi" w:hAnsiTheme="minorHAnsi" w:cstheme="minorHAnsi"/>
                <w:i/>
                <w:iCs/>
              </w:rPr>
            </w:pPr>
            <w:r w:rsidRPr="00911A7D">
              <w:rPr>
                <w:rFonts w:asciiTheme="minorHAnsi" w:hAnsiTheme="minorHAnsi" w:cstheme="minorHAnsi"/>
              </w:rPr>
              <w:t>Il debito tecnico</w:t>
            </w:r>
          </w:p>
        </w:tc>
      </w:tr>
      <w:tr w:rsidR="005B72EB" w:rsidRPr="00264F78" w14:paraId="053BE819" w14:textId="77777777" w:rsidTr="00DB207B">
        <w:trPr>
          <w:cantSplit/>
        </w:trPr>
        <w:tc>
          <w:tcPr>
            <w:tcW w:w="2052" w:type="dxa"/>
            <w:vAlign w:val="center"/>
          </w:tcPr>
          <w:p w14:paraId="3B998AB5" w14:textId="77777777" w:rsidR="005B72EB" w:rsidRPr="00911A7D" w:rsidRDefault="005B72EB" w:rsidP="00DB207B">
            <w:pPr>
              <w:pStyle w:val="tabiqbold"/>
              <w:rPr>
                <w:rFonts w:asciiTheme="minorHAnsi" w:hAnsiTheme="minorHAnsi" w:cstheme="minorHAnsi"/>
              </w:rPr>
            </w:pPr>
            <w:r w:rsidRPr="00911A7D">
              <w:rPr>
                <w:rFonts w:asciiTheme="minorHAnsi" w:hAnsiTheme="minorHAnsi" w:cstheme="minorHAnsi"/>
              </w:rPr>
              <w:t>Unità di misura</w:t>
            </w:r>
          </w:p>
        </w:tc>
        <w:tc>
          <w:tcPr>
            <w:tcW w:w="2480" w:type="dxa"/>
          </w:tcPr>
          <w:p w14:paraId="0C6B0EC9" w14:textId="77777777" w:rsidR="005B72EB" w:rsidRPr="00911A7D" w:rsidRDefault="005B72EB" w:rsidP="00DB207B">
            <w:pPr>
              <w:pStyle w:val="tabiq"/>
              <w:rPr>
                <w:rFonts w:asciiTheme="minorHAnsi" w:hAnsiTheme="minorHAnsi" w:cstheme="minorHAnsi"/>
              </w:rPr>
            </w:pPr>
            <w:r w:rsidRPr="00911A7D">
              <w:rPr>
                <w:rFonts w:asciiTheme="minorHAnsi" w:hAnsiTheme="minorHAnsi" w:cstheme="minorHAnsi"/>
              </w:rPr>
              <w:t>Giorni persona</w:t>
            </w:r>
          </w:p>
          <w:p w14:paraId="0222DE02" w14:textId="77777777" w:rsidR="005B72EB" w:rsidRPr="00911A7D" w:rsidRDefault="005B72EB" w:rsidP="00DB207B">
            <w:pPr>
              <w:pStyle w:val="tabiq"/>
              <w:rPr>
                <w:rFonts w:asciiTheme="minorHAnsi" w:hAnsiTheme="minorHAnsi" w:cstheme="minorHAnsi"/>
              </w:rPr>
            </w:pPr>
          </w:p>
        </w:tc>
        <w:tc>
          <w:tcPr>
            <w:tcW w:w="1775" w:type="dxa"/>
          </w:tcPr>
          <w:p w14:paraId="0EABB3EB" w14:textId="77777777" w:rsidR="005B72EB" w:rsidRPr="00911A7D" w:rsidRDefault="005B72EB" w:rsidP="00DB207B">
            <w:pPr>
              <w:pStyle w:val="tabiqbold"/>
              <w:rPr>
                <w:rFonts w:asciiTheme="minorHAnsi" w:hAnsiTheme="minorHAnsi" w:cstheme="minorHAnsi"/>
              </w:rPr>
            </w:pPr>
            <w:r w:rsidRPr="00911A7D">
              <w:rPr>
                <w:rFonts w:asciiTheme="minorHAnsi" w:hAnsiTheme="minorHAnsi" w:cstheme="minorHAnsi"/>
              </w:rPr>
              <w:t>Fonte dati</w:t>
            </w:r>
          </w:p>
        </w:tc>
        <w:tc>
          <w:tcPr>
            <w:tcW w:w="2410" w:type="dxa"/>
          </w:tcPr>
          <w:p w14:paraId="6C21F2E5" w14:textId="77777777" w:rsidR="005B72EB" w:rsidRPr="00911A7D" w:rsidRDefault="005B72EB" w:rsidP="00DB207B">
            <w:pPr>
              <w:pStyle w:val="tabiq"/>
              <w:rPr>
                <w:rFonts w:asciiTheme="minorHAnsi" w:hAnsiTheme="minorHAnsi" w:cstheme="minorHAnsi"/>
              </w:rPr>
            </w:pPr>
            <w:r w:rsidRPr="00911A7D">
              <w:rPr>
                <w:rFonts w:asciiTheme="minorHAnsi" w:hAnsiTheme="minorHAnsi" w:cstheme="minorHAnsi"/>
              </w:rPr>
              <w:t>Rilevazione iniziale</w:t>
            </w:r>
          </w:p>
          <w:p w14:paraId="6D7038B2" w14:textId="77777777" w:rsidR="005B72EB" w:rsidRPr="00911A7D" w:rsidRDefault="005B72EB" w:rsidP="00DB207B">
            <w:pPr>
              <w:pStyle w:val="tabiq"/>
              <w:rPr>
                <w:rFonts w:asciiTheme="minorHAnsi" w:hAnsiTheme="minorHAnsi" w:cstheme="minorHAnsi"/>
              </w:rPr>
            </w:pPr>
            <w:r w:rsidRPr="00911A7D">
              <w:rPr>
                <w:rFonts w:asciiTheme="minorHAnsi" w:hAnsiTheme="minorHAnsi" w:cstheme="minorHAnsi"/>
              </w:rPr>
              <w:t xml:space="preserve">Strumento di misurazione del Debito Tecnico </w:t>
            </w:r>
          </w:p>
        </w:tc>
      </w:tr>
      <w:tr w:rsidR="005B72EB" w:rsidRPr="00264F78" w14:paraId="0B3FE999" w14:textId="77777777" w:rsidTr="00DB207B">
        <w:trPr>
          <w:cantSplit/>
        </w:trPr>
        <w:tc>
          <w:tcPr>
            <w:tcW w:w="2052" w:type="dxa"/>
            <w:vAlign w:val="center"/>
          </w:tcPr>
          <w:p w14:paraId="6643BC0E" w14:textId="77777777" w:rsidR="005B72EB" w:rsidRPr="00911A7D" w:rsidRDefault="005B72EB" w:rsidP="00DB207B">
            <w:pPr>
              <w:pStyle w:val="tabiqbold"/>
              <w:rPr>
                <w:rFonts w:asciiTheme="minorHAnsi" w:hAnsiTheme="minorHAnsi" w:cstheme="minorHAnsi"/>
              </w:rPr>
            </w:pPr>
            <w:r w:rsidRPr="00911A7D">
              <w:rPr>
                <w:rFonts w:asciiTheme="minorHAnsi" w:hAnsiTheme="minorHAnsi" w:cstheme="minorHAnsi"/>
              </w:rPr>
              <w:t>Periodo di riferimento</w:t>
            </w:r>
          </w:p>
        </w:tc>
        <w:tc>
          <w:tcPr>
            <w:tcW w:w="2480" w:type="dxa"/>
          </w:tcPr>
          <w:p w14:paraId="4F924F09" w14:textId="77777777" w:rsidR="005B72EB" w:rsidRPr="00911A7D" w:rsidRDefault="005B72EB" w:rsidP="00DB207B">
            <w:pPr>
              <w:pStyle w:val="tabiq"/>
              <w:rPr>
                <w:rFonts w:asciiTheme="minorHAnsi" w:hAnsiTheme="minorHAnsi" w:cstheme="minorHAnsi"/>
              </w:rPr>
            </w:pPr>
            <w:r w:rsidRPr="00911A7D">
              <w:rPr>
                <w:rFonts w:asciiTheme="minorHAnsi" w:hAnsiTheme="minorHAnsi" w:cstheme="minorHAnsi"/>
              </w:rPr>
              <w:t>La fase di realizzazione dell'obiettivo</w:t>
            </w:r>
          </w:p>
        </w:tc>
        <w:tc>
          <w:tcPr>
            <w:tcW w:w="1775" w:type="dxa"/>
          </w:tcPr>
          <w:p w14:paraId="3AEEDFF7" w14:textId="77777777" w:rsidR="005B72EB" w:rsidRPr="00911A7D" w:rsidRDefault="005B72EB" w:rsidP="00DB207B">
            <w:pPr>
              <w:pStyle w:val="tabiqbold"/>
              <w:rPr>
                <w:rFonts w:asciiTheme="minorHAnsi" w:hAnsiTheme="minorHAnsi" w:cstheme="minorHAnsi"/>
              </w:rPr>
            </w:pPr>
            <w:r w:rsidRPr="00911A7D">
              <w:rPr>
                <w:rFonts w:asciiTheme="minorHAnsi" w:hAnsiTheme="minorHAnsi" w:cstheme="minorHAnsi"/>
              </w:rPr>
              <w:t>Frequenza di misurazione</w:t>
            </w:r>
          </w:p>
        </w:tc>
        <w:tc>
          <w:tcPr>
            <w:tcW w:w="2410" w:type="dxa"/>
          </w:tcPr>
          <w:p w14:paraId="7912DC72" w14:textId="77777777" w:rsidR="005B72EB" w:rsidRPr="00911A7D" w:rsidRDefault="005B72EB" w:rsidP="00DB207B">
            <w:pPr>
              <w:pStyle w:val="tabiq"/>
              <w:rPr>
                <w:rFonts w:asciiTheme="minorHAnsi" w:hAnsiTheme="minorHAnsi" w:cstheme="minorHAnsi"/>
              </w:rPr>
            </w:pPr>
            <w:r w:rsidRPr="00911A7D">
              <w:rPr>
                <w:rFonts w:asciiTheme="minorHAnsi" w:hAnsiTheme="minorHAnsi" w:cstheme="minorHAnsi"/>
              </w:rPr>
              <w:t>Fase di realizzazione</w:t>
            </w:r>
          </w:p>
          <w:p w14:paraId="639FF9D2" w14:textId="77777777" w:rsidR="005B72EB" w:rsidRPr="00911A7D" w:rsidRDefault="005B72EB" w:rsidP="00DB207B">
            <w:pPr>
              <w:pStyle w:val="tabiq"/>
              <w:rPr>
                <w:rFonts w:asciiTheme="minorHAnsi" w:hAnsiTheme="minorHAnsi" w:cstheme="minorHAnsi"/>
              </w:rPr>
            </w:pPr>
            <w:r w:rsidRPr="00911A7D">
              <w:rPr>
                <w:rFonts w:asciiTheme="minorHAnsi" w:hAnsiTheme="minorHAnsi" w:cstheme="minorHAnsi"/>
              </w:rPr>
              <w:t>Fase di collaudo</w:t>
            </w:r>
          </w:p>
        </w:tc>
      </w:tr>
      <w:tr w:rsidR="005B72EB" w:rsidRPr="00264F78" w14:paraId="6E272560" w14:textId="77777777" w:rsidTr="00DB207B">
        <w:trPr>
          <w:cantSplit/>
        </w:trPr>
        <w:tc>
          <w:tcPr>
            <w:tcW w:w="2052" w:type="dxa"/>
            <w:vAlign w:val="center"/>
          </w:tcPr>
          <w:p w14:paraId="2DF1532C" w14:textId="77777777" w:rsidR="005B72EB" w:rsidRPr="00911A7D" w:rsidRDefault="005B72EB" w:rsidP="00DB207B">
            <w:pPr>
              <w:pStyle w:val="tabiqbold"/>
              <w:rPr>
                <w:rFonts w:asciiTheme="minorHAnsi" w:hAnsiTheme="minorHAnsi" w:cstheme="minorHAnsi"/>
              </w:rPr>
            </w:pPr>
            <w:r w:rsidRPr="00911A7D">
              <w:rPr>
                <w:rFonts w:asciiTheme="minorHAnsi" w:hAnsiTheme="minorHAnsi" w:cstheme="minorHAnsi"/>
              </w:rPr>
              <w:lastRenderedPageBreak/>
              <w:t>Dati da rilevare</w:t>
            </w:r>
          </w:p>
        </w:tc>
        <w:tc>
          <w:tcPr>
            <w:tcW w:w="6665" w:type="dxa"/>
            <w:gridSpan w:val="3"/>
            <w:vAlign w:val="center"/>
          </w:tcPr>
          <w:p w14:paraId="1E10887E" w14:textId="77777777" w:rsidR="005B72EB" w:rsidRPr="00911A7D" w:rsidRDefault="005B72EB" w:rsidP="005B72EB">
            <w:pPr>
              <w:pStyle w:val="tabiq"/>
              <w:numPr>
                <w:ilvl w:val="0"/>
                <w:numId w:val="8"/>
              </w:numPr>
              <w:rPr>
                <w:rFonts w:asciiTheme="minorHAnsi" w:hAnsiTheme="minorHAnsi" w:cstheme="minorHAnsi"/>
              </w:rPr>
            </w:pPr>
            <w:r w:rsidRPr="00911A7D">
              <w:rPr>
                <w:rFonts w:asciiTheme="minorHAnsi" w:hAnsiTheme="minorHAnsi" w:cstheme="minorHAnsi"/>
              </w:rPr>
              <w:t>Debito Tecnico software in</w:t>
            </w:r>
            <w:r w:rsidR="00691726">
              <w:rPr>
                <w:rFonts w:asciiTheme="minorHAnsi" w:hAnsiTheme="minorHAnsi" w:cstheme="minorHAnsi"/>
              </w:rPr>
              <w:t>i</w:t>
            </w:r>
            <w:r w:rsidRPr="00911A7D">
              <w:rPr>
                <w:rFonts w:asciiTheme="minorHAnsi" w:hAnsiTheme="minorHAnsi" w:cstheme="minorHAnsi"/>
              </w:rPr>
              <w:t>ziale (</w:t>
            </w:r>
            <w:proofErr w:type="spellStart"/>
            <w:r w:rsidRPr="00911A7D">
              <w:rPr>
                <w:rFonts w:asciiTheme="minorHAnsi" w:hAnsiTheme="minorHAnsi" w:cstheme="minorHAnsi"/>
              </w:rPr>
              <w:t>DT_iniz</w:t>
            </w:r>
            <w:proofErr w:type="spellEnd"/>
            <w:r w:rsidRPr="00911A7D">
              <w:rPr>
                <w:rFonts w:asciiTheme="minorHAnsi" w:hAnsiTheme="minorHAnsi" w:cstheme="minorHAnsi"/>
              </w:rPr>
              <w:t>)</w:t>
            </w:r>
          </w:p>
          <w:p w14:paraId="7B510484" w14:textId="77777777" w:rsidR="005B72EB" w:rsidRPr="00911A7D" w:rsidRDefault="005B72EB" w:rsidP="005B72EB">
            <w:pPr>
              <w:pStyle w:val="tabiq"/>
              <w:numPr>
                <w:ilvl w:val="0"/>
                <w:numId w:val="8"/>
              </w:numPr>
              <w:rPr>
                <w:rFonts w:asciiTheme="minorHAnsi" w:hAnsiTheme="minorHAnsi" w:cstheme="minorHAnsi"/>
              </w:rPr>
            </w:pPr>
            <w:r w:rsidRPr="00911A7D">
              <w:rPr>
                <w:rFonts w:asciiTheme="minorHAnsi" w:hAnsiTheme="minorHAnsi" w:cstheme="minorHAnsi"/>
              </w:rPr>
              <w:t>Debito Tecnico software finale (</w:t>
            </w:r>
            <w:proofErr w:type="spellStart"/>
            <w:r w:rsidRPr="00911A7D">
              <w:rPr>
                <w:rFonts w:asciiTheme="minorHAnsi" w:hAnsiTheme="minorHAnsi" w:cstheme="minorHAnsi"/>
              </w:rPr>
              <w:t>DT_finale</w:t>
            </w:r>
            <w:proofErr w:type="spellEnd"/>
            <w:r w:rsidRPr="00911A7D">
              <w:rPr>
                <w:rFonts w:asciiTheme="minorHAnsi" w:hAnsiTheme="minorHAnsi" w:cstheme="minorHAnsi"/>
              </w:rPr>
              <w:t>)</w:t>
            </w:r>
          </w:p>
        </w:tc>
      </w:tr>
      <w:tr w:rsidR="005B72EB" w:rsidRPr="00264F78" w14:paraId="1C92B494" w14:textId="77777777" w:rsidTr="00DB207B">
        <w:trPr>
          <w:cantSplit/>
          <w:trHeight w:val="337"/>
        </w:trPr>
        <w:tc>
          <w:tcPr>
            <w:tcW w:w="2052" w:type="dxa"/>
          </w:tcPr>
          <w:p w14:paraId="6ED1C397" w14:textId="77777777" w:rsidR="005B72EB" w:rsidRPr="00911A7D" w:rsidRDefault="005B72EB" w:rsidP="00DB207B">
            <w:pPr>
              <w:pStyle w:val="tabiqbold"/>
              <w:rPr>
                <w:rFonts w:asciiTheme="minorHAnsi" w:hAnsiTheme="minorHAnsi" w:cstheme="minorHAnsi"/>
              </w:rPr>
            </w:pPr>
            <w:r w:rsidRPr="00911A7D">
              <w:rPr>
                <w:rFonts w:asciiTheme="minorHAnsi" w:hAnsiTheme="minorHAnsi" w:cstheme="minorHAnsi"/>
              </w:rPr>
              <w:t>Formula</w:t>
            </w:r>
          </w:p>
        </w:tc>
        <w:tc>
          <w:tcPr>
            <w:tcW w:w="6665" w:type="dxa"/>
            <w:gridSpan w:val="3"/>
          </w:tcPr>
          <w:p w14:paraId="00497178" w14:textId="77777777" w:rsidR="005B72EB" w:rsidRPr="00911A7D" w:rsidRDefault="005B72EB" w:rsidP="00DB207B">
            <w:pPr>
              <w:pStyle w:val="tabiq"/>
              <w:rPr>
                <w:rFonts w:asciiTheme="minorHAnsi" w:hAnsiTheme="minorHAnsi" w:cstheme="minorHAnsi"/>
              </w:rPr>
            </w:pPr>
            <w:r w:rsidRPr="00911A7D">
              <w:rPr>
                <w:rFonts w:asciiTheme="minorHAnsi" w:hAnsiTheme="minorHAnsi" w:cstheme="minorHAnsi"/>
              </w:rPr>
              <w:t xml:space="preserve">MDTE = </w:t>
            </w:r>
            <w:r>
              <w:rPr>
                <w:rFonts w:asciiTheme="minorHAnsi" w:hAnsiTheme="minorHAnsi" w:cstheme="minorHAnsi"/>
              </w:rPr>
              <w:t>(</w:t>
            </w:r>
            <w:proofErr w:type="spellStart"/>
            <w:r w:rsidRPr="00911A7D">
              <w:rPr>
                <w:rFonts w:asciiTheme="minorHAnsi" w:hAnsiTheme="minorHAnsi" w:cstheme="minorHAnsi"/>
              </w:rPr>
              <w:t>DT_finale-DT_iniziale</w:t>
            </w:r>
            <w:proofErr w:type="spellEnd"/>
            <w:r>
              <w:rPr>
                <w:rFonts w:asciiTheme="minorHAnsi" w:hAnsiTheme="minorHAnsi" w:cstheme="minorHAnsi"/>
              </w:rPr>
              <w:t xml:space="preserve">) / </w:t>
            </w:r>
            <w:proofErr w:type="spellStart"/>
            <w:r w:rsidRPr="00911A7D">
              <w:rPr>
                <w:rFonts w:asciiTheme="minorHAnsi" w:hAnsiTheme="minorHAnsi" w:cstheme="minorHAnsi"/>
              </w:rPr>
              <w:t>DT_iniziale</w:t>
            </w:r>
            <w:proofErr w:type="spellEnd"/>
          </w:p>
        </w:tc>
      </w:tr>
      <w:tr w:rsidR="005B72EB" w:rsidRPr="00264F78" w14:paraId="1B278AD9" w14:textId="77777777" w:rsidTr="00DB207B">
        <w:trPr>
          <w:cantSplit/>
        </w:trPr>
        <w:tc>
          <w:tcPr>
            <w:tcW w:w="2052" w:type="dxa"/>
            <w:vAlign w:val="center"/>
          </w:tcPr>
          <w:p w14:paraId="43265D25" w14:textId="77777777" w:rsidR="005B72EB" w:rsidRPr="00911A7D" w:rsidRDefault="005B72EB" w:rsidP="00DB207B">
            <w:pPr>
              <w:pStyle w:val="tabiqbold"/>
              <w:rPr>
                <w:rFonts w:asciiTheme="minorHAnsi" w:hAnsiTheme="minorHAnsi" w:cstheme="minorHAnsi"/>
              </w:rPr>
            </w:pPr>
            <w:r w:rsidRPr="00911A7D">
              <w:rPr>
                <w:rFonts w:asciiTheme="minorHAnsi" w:hAnsiTheme="minorHAnsi" w:cstheme="minorHAnsi"/>
              </w:rPr>
              <w:t>Regole di arrotondamento</w:t>
            </w:r>
          </w:p>
        </w:tc>
        <w:tc>
          <w:tcPr>
            <w:tcW w:w="6665" w:type="dxa"/>
            <w:gridSpan w:val="3"/>
            <w:vAlign w:val="center"/>
          </w:tcPr>
          <w:p w14:paraId="31D03254" w14:textId="77777777" w:rsidR="005B72EB" w:rsidRPr="00911A7D" w:rsidRDefault="005B72EB" w:rsidP="00DB207B">
            <w:pPr>
              <w:pStyle w:val="Corpotesto"/>
              <w:rPr>
                <w:rFonts w:asciiTheme="minorHAnsi" w:hAnsiTheme="minorHAnsi" w:cstheme="minorHAnsi"/>
              </w:rPr>
            </w:pPr>
            <w:r w:rsidRPr="00911A7D">
              <w:rPr>
                <w:rFonts w:asciiTheme="minorHAnsi" w:hAnsiTheme="minorHAnsi" w:cstheme="minorHAnsi"/>
              </w:rPr>
              <w:t>Nessuna</w:t>
            </w:r>
          </w:p>
        </w:tc>
      </w:tr>
      <w:tr w:rsidR="005B72EB" w:rsidRPr="00264F78" w14:paraId="20D67D68" w14:textId="77777777" w:rsidTr="00DB207B">
        <w:trPr>
          <w:cantSplit/>
          <w:trHeight w:val="420"/>
        </w:trPr>
        <w:tc>
          <w:tcPr>
            <w:tcW w:w="2052" w:type="dxa"/>
          </w:tcPr>
          <w:p w14:paraId="57066180" w14:textId="77777777" w:rsidR="005B72EB" w:rsidRPr="00911A7D" w:rsidRDefault="005B72EB" w:rsidP="00DB207B">
            <w:pPr>
              <w:pStyle w:val="titolocsm"/>
              <w:rPr>
                <w:rFonts w:asciiTheme="minorHAnsi" w:hAnsiTheme="minorHAnsi" w:cstheme="minorHAnsi"/>
                <w:sz w:val="20"/>
              </w:rPr>
            </w:pPr>
            <w:r w:rsidRPr="00911A7D">
              <w:rPr>
                <w:rFonts w:asciiTheme="minorHAnsi" w:hAnsiTheme="minorHAnsi" w:cstheme="minorHAnsi"/>
              </w:rPr>
              <w:t xml:space="preserve">Valore di soglia – </w:t>
            </w:r>
          </w:p>
        </w:tc>
        <w:tc>
          <w:tcPr>
            <w:tcW w:w="6665" w:type="dxa"/>
            <w:gridSpan w:val="3"/>
            <w:vAlign w:val="center"/>
          </w:tcPr>
          <w:p w14:paraId="2AD74DF5" w14:textId="77777777" w:rsidR="005B72EB" w:rsidRPr="00911A7D" w:rsidRDefault="005B72EB" w:rsidP="00DB207B">
            <w:pPr>
              <w:rPr>
                <w:rFonts w:asciiTheme="minorHAnsi" w:hAnsiTheme="minorHAnsi" w:cstheme="minorHAnsi"/>
              </w:rPr>
            </w:pPr>
            <w:r w:rsidRPr="00911A7D">
              <w:rPr>
                <w:rFonts w:asciiTheme="minorHAnsi" w:hAnsiTheme="minorHAnsi" w:cstheme="minorHAnsi"/>
              </w:rPr>
              <w:t>MDTE</w:t>
            </w:r>
            <w:r>
              <w:rPr>
                <w:rFonts w:asciiTheme="minorHAnsi" w:hAnsiTheme="minorHAnsi" w:cstheme="minorHAnsi"/>
              </w:rPr>
              <w:t xml:space="preserve"> </w:t>
            </w:r>
            <w:r w:rsidRPr="00911A7D">
              <w:rPr>
                <w:rFonts w:asciiTheme="minorHAnsi" w:hAnsiTheme="minorHAnsi" w:cstheme="minorHAnsi"/>
              </w:rPr>
              <w:t>&lt;=</w:t>
            </w:r>
            <w:r>
              <w:rPr>
                <w:rFonts w:asciiTheme="minorHAnsi" w:hAnsiTheme="minorHAnsi" w:cstheme="minorHAnsi"/>
              </w:rPr>
              <w:t xml:space="preserve"> </w:t>
            </w:r>
            <w:r w:rsidRPr="00911A7D">
              <w:rPr>
                <w:rFonts w:asciiTheme="minorHAnsi" w:hAnsiTheme="minorHAnsi" w:cstheme="minorHAnsi"/>
              </w:rPr>
              <w:t>0</w:t>
            </w:r>
          </w:p>
        </w:tc>
      </w:tr>
      <w:tr w:rsidR="005B72EB" w:rsidRPr="00264F78" w14:paraId="2F9AAB29" w14:textId="77777777" w:rsidTr="00DB207B">
        <w:trPr>
          <w:cantSplit/>
        </w:trPr>
        <w:tc>
          <w:tcPr>
            <w:tcW w:w="2052" w:type="dxa"/>
            <w:vAlign w:val="center"/>
          </w:tcPr>
          <w:p w14:paraId="5F95CA9B" w14:textId="77777777" w:rsidR="005B72EB" w:rsidRPr="00911A7D" w:rsidRDefault="005B72EB" w:rsidP="00DB207B">
            <w:pPr>
              <w:pStyle w:val="tabiqbold"/>
              <w:rPr>
                <w:rFonts w:asciiTheme="minorHAnsi" w:hAnsiTheme="minorHAnsi" w:cstheme="minorHAnsi"/>
              </w:rPr>
            </w:pPr>
            <w:r w:rsidRPr="00911A7D">
              <w:rPr>
                <w:rFonts w:asciiTheme="minorHAnsi" w:hAnsiTheme="minorHAnsi" w:cstheme="minorHAnsi"/>
              </w:rPr>
              <w:t>Azioni contrattuali –</w:t>
            </w:r>
          </w:p>
        </w:tc>
        <w:tc>
          <w:tcPr>
            <w:tcW w:w="6665" w:type="dxa"/>
            <w:gridSpan w:val="3"/>
          </w:tcPr>
          <w:p w14:paraId="108A959F" w14:textId="77777777" w:rsidR="005B72EB" w:rsidRPr="00911A7D" w:rsidRDefault="005B72EB" w:rsidP="007B57F1">
            <w:pPr>
              <w:rPr>
                <w:rFonts w:asciiTheme="minorHAnsi" w:hAnsiTheme="minorHAnsi" w:cstheme="minorHAnsi"/>
                <w:szCs w:val="20"/>
              </w:rPr>
            </w:pPr>
            <w:r>
              <w:rPr>
                <w:rFonts w:asciiTheme="minorHAnsi" w:hAnsiTheme="minorHAnsi" w:cstheme="minorHAnsi"/>
              </w:rPr>
              <w:t>A</w:t>
            </w:r>
            <w:r w:rsidRPr="00911A7D">
              <w:rPr>
                <w:rFonts w:asciiTheme="minorHAnsi" w:hAnsiTheme="minorHAnsi" w:cstheme="minorHAnsi"/>
              </w:rPr>
              <w:t xml:space="preserve">pertura </w:t>
            </w:r>
            <w:r>
              <w:rPr>
                <w:rFonts w:asciiTheme="minorHAnsi" w:hAnsiTheme="minorHAnsi" w:cstheme="minorHAnsi"/>
              </w:rPr>
              <w:t>malfunzionamento</w:t>
            </w:r>
            <w:r w:rsidRPr="00911A7D">
              <w:rPr>
                <w:rFonts w:asciiTheme="minorHAnsi" w:hAnsiTheme="minorHAnsi" w:cstheme="minorHAnsi"/>
              </w:rPr>
              <w:t xml:space="preserve"> bloccante</w:t>
            </w:r>
            <w:r>
              <w:rPr>
                <w:rFonts w:asciiTheme="minorHAnsi" w:hAnsiTheme="minorHAnsi" w:cstheme="minorHAnsi"/>
              </w:rPr>
              <w:t xml:space="preserve"> se MDTE &lt;=</w:t>
            </w:r>
            <w:r w:rsidRPr="00911A7D">
              <w:rPr>
                <w:rFonts w:asciiTheme="minorHAnsi" w:hAnsiTheme="minorHAnsi" w:cstheme="minorHAnsi"/>
              </w:rPr>
              <w:t xml:space="preserve"> 50%, bloccante se superiore.</w:t>
            </w:r>
            <w:r>
              <w:rPr>
                <w:rFonts w:asciiTheme="minorHAnsi" w:hAnsiTheme="minorHAnsi" w:cstheme="minorHAnsi"/>
              </w:rPr>
              <w:t xml:space="preserve">  </w:t>
            </w:r>
            <w:r w:rsidRPr="00EA2CDF">
              <w:rPr>
                <w:rFonts w:asciiTheme="minorHAnsi" w:hAnsiTheme="minorHAnsi" w:cstheme="minorHAnsi"/>
              </w:rPr>
              <w:t>Per l’accettazione del software</w:t>
            </w:r>
            <w:r>
              <w:rPr>
                <w:rFonts w:asciiTheme="minorHAnsi" w:hAnsiTheme="minorHAnsi" w:cstheme="minorHAnsi"/>
              </w:rPr>
              <w:t xml:space="preserve"> il </w:t>
            </w:r>
            <w:r w:rsidRPr="00911A7D">
              <w:rPr>
                <w:rFonts w:asciiTheme="minorHAnsi" w:hAnsiTheme="minorHAnsi" w:cstheme="minorHAnsi"/>
              </w:rPr>
              <w:t>codice deve essere corretto sino al raggiu</w:t>
            </w:r>
            <w:r>
              <w:rPr>
                <w:rFonts w:asciiTheme="minorHAnsi" w:hAnsiTheme="minorHAnsi" w:cstheme="minorHAnsi"/>
              </w:rPr>
              <w:t>ngimento di una soglia fissata dall’Amministrazione.</w:t>
            </w:r>
          </w:p>
        </w:tc>
      </w:tr>
    </w:tbl>
    <w:p w14:paraId="5BA518C9" w14:textId="77777777" w:rsidR="00FA1D8B" w:rsidRDefault="00FA1D8B" w:rsidP="00911A7D"/>
    <w:p w14:paraId="67B4CF81" w14:textId="77777777" w:rsidR="000A11EC" w:rsidRPr="0066546C" w:rsidRDefault="000A11EC" w:rsidP="00911A7D"/>
    <w:p w14:paraId="1E8964B4" w14:textId="77777777" w:rsidR="00A6443D" w:rsidRPr="0062254C" w:rsidRDefault="00A6443D" w:rsidP="0062254C">
      <w:pPr>
        <w:pStyle w:val="Titolo4"/>
      </w:pPr>
      <w:bookmarkStart w:id="39" w:name="_Toc33105142"/>
      <w:bookmarkEnd w:id="36"/>
      <w:bookmarkEnd w:id="37"/>
      <w:r w:rsidRPr="0062254C">
        <w:t>TRPM – Tempo di Risposta post-migrazione</w:t>
      </w:r>
      <w:bookmarkEnd w:id="39"/>
    </w:p>
    <w:p w14:paraId="17E902E4" w14:textId="77777777" w:rsidR="004710F2" w:rsidRPr="00911A7D" w:rsidRDefault="004710F2">
      <w:pPr>
        <w:rPr>
          <w:rFonts w:asciiTheme="minorHAnsi" w:hAnsiTheme="minorHAnsi" w:cstheme="minorHAnsi"/>
        </w:rPr>
      </w:pPr>
      <w:r w:rsidRPr="00911A7D">
        <w:rPr>
          <w:rFonts w:asciiTheme="minorHAnsi" w:hAnsiTheme="minorHAnsi" w:cstheme="minorHAnsi"/>
        </w:rPr>
        <w:t xml:space="preserve">Obbligatorio per gli obiettivi di Migrazione al </w:t>
      </w:r>
      <w:proofErr w:type="spellStart"/>
      <w:r w:rsidRPr="00911A7D">
        <w:rPr>
          <w:rFonts w:asciiTheme="minorHAnsi" w:hAnsiTheme="minorHAnsi" w:cstheme="minorHAnsi"/>
        </w:rPr>
        <w:t>Cloud</w:t>
      </w:r>
      <w:proofErr w:type="spellEnd"/>
      <w:r w:rsidRPr="00911A7D">
        <w:rPr>
          <w:rFonts w:asciiTheme="minorHAnsi" w:hAnsiTheme="minorHAnsi" w:cstheme="minorHAnsi"/>
        </w:rPr>
        <w:t>.</w:t>
      </w:r>
    </w:p>
    <w:p w14:paraId="6120B2D4" w14:textId="77777777" w:rsidR="00A6443D" w:rsidRPr="00911A7D" w:rsidRDefault="00E00B39">
      <w:pPr>
        <w:rPr>
          <w:rFonts w:asciiTheme="minorHAnsi" w:hAnsiTheme="minorHAnsi" w:cstheme="minorHAnsi"/>
        </w:rPr>
      </w:pPr>
      <w:r w:rsidRPr="00911A7D">
        <w:rPr>
          <w:rFonts w:asciiTheme="minorHAnsi" w:hAnsiTheme="minorHAnsi" w:cstheme="minorHAnsi"/>
        </w:rPr>
        <w:t xml:space="preserve">L’indicatore </w:t>
      </w:r>
      <w:r w:rsidR="00A6443D" w:rsidRPr="00911A7D">
        <w:rPr>
          <w:rFonts w:asciiTheme="minorHAnsi" w:hAnsiTheme="minorHAnsi" w:cstheme="minorHAnsi"/>
        </w:rPr>
        <w:t xml:space="preserve">misura la differenza dei tempi di risposta del sistema </w:t>
      </w:r>
      <w:proofErr w:type="spellStart"/>
      <w:r w:rsidR="00A6443D" w:rsidRPr="00911A7D">
        <w:rPr>
          <w:rFonts w:asciiTheme="minorHAnsi" w:hAnsiTheme="minorHAnsi" w:cstheme="minorHAnsi"/>
        </w:rPr>
        <w:t>pre</w:t>
      </w:r>
      <w:proofErr w:type="spellEnd"/>
      <w:r w:rsidR="00A6443D" w:rsidRPr="00911A7D">
        <w:rPr>
          <w:rFonts w:asciiTheme="minorHAnsi" w:hAnsiTheme="minorHAnsi" w:cstheme="minorHAnsi"/>
        </w:rPr>
        <w:t xml:space="preserve"> e post migrazione </w:t>
      </w:r>
      <w:r w:rsidR="0023246B" w:rsidRPr="00911A7D">
        <w:rPr>
          <w:rFonts w:asciiTheme="minorHAnsi" w:hAnsiTheme="minorHAnsi" w:cstheme="minorHAnsi"/>
        </w:rPr>
        <w:t xml:space="preserve">in </w:t>
      </w:r>
      <w:proofErr w:type="spellStart"/>
      <w:r w:rsidR="0023246B" w:rsidRPr="00911A7D">
        <w:rPr>
          <w:rFonts w:asciiTheme="minorHAnsi" w:hAnsiTheme="minorHAnsi" w:cstheme="minorHAnsi"/>
        </w:rPr>
        <w:t>Cloud</w:t>
      </w:r>
      <w:proofErr w:type="spellEnd"/>
      <w:r w:rsidR="0023246B" w:rsidRPr="00911A7D">
        <w:rPr>
          <w:rFonts w:asciiTheme="minorHAnsi" w:hAnsiTheme="minorHAnsi" w:cstheme="minorHAnsi"/>
        </w:rPr>
        <w:t xml:space="preserve"> </w:t>
      </w:r>
      <w:r w:rsidR="00A6443D" w:rsidRPr="00911A7D">
        <w:rPr>
          <w:rFonts w:asciiTheme="minorHAnsi" w:hAnsiTheme="minorHAnsi" w:cstheme="minorHAnsi"/>
        </w:rPr>
        <w:t xml:space="preserve">attraverso la simulazione di specifici scenari (es. dimensionamento relativo al volume e/o numero di utenti, durata simulazione, </w:t>
      </w:r>
      <w:proofErr w:type="spellStart"/>
      <w:r w:rsidR="00A6443D" w:rsidRPr="00911A7D">
        <w:rPr>
          <w:rFonts w:asciiTheme="minorHAnsi" w:hAnsiTheme="minorHAnsi" w:cstheme="minorHAnsi"/>
        </w:rPr>
        <w:t>breakpoint</w:t>
      </w:r>
      <w:proofErr w:type="spellEnd"/>
      <w:r w:rsidR="00A6443D" w:rsidRPr="00911A7D">
        <w:rPr>
          <w:rFonts w:asciiTheme="minorHAnsi" w:hAnsiTheme="minorHAnsi" w:cstheme="minorHAnsi"/>
        </w:rPr>
        <w:t>)</w:t>
      </w:r>
      <w:r w:rsidR="0023246B" w:rsidRPr="00911A7D">
        <w:rPr>
          <w:rFonts w:asciiTheme="minorHAnsi" w:hAnsiTheme="minorHAnsi" w:cstheme="minorHAnsi"/>
        </w:rPr>
        <w:t xml:space="preserve"> definiti nel documento di analisi e/o progettazione. La non rispondenza al requisito di carico richiesto è </w:t>
      </w:r>
      <w:r w:rsidR="00352516" w:rsidRPr="00911A7D">
        <w:rPr>
          <w:rFonts w:asciiTheme="minorHAnsi" w:hAnsiTheme="minorHAnsi" w:cstheme="minorHAnsi"/>
        </w:rPr>
        <w:t xml:space="preserve">non conformità </w:t>
      </w:r>
      <w:r w:rsidR="0023246B" w:rsidRPr="00911A7D">
        <w:rPr>
          <w:rFonts w:asciiTheme="minorHAnsi" w:hAnsiTheme="minorHAnsi" w:cstheme="minorHAnsi"/>
        </w:rPr>
        <w:t>Bloccante e comporta la sospensione del collaudo</w:t>
      </w:r>
      <w:r w:rsidR="00352516" w:rsidRPr="00911A7D">
        <w:rPr>
          <w:rFonts w:asciiTheme="minorHAnsi" w:hAnsiTheme="minorHAnsi" w:cstheme="minorHAnsi"/>
        </w:rPr>
        <w:t>; tuttavia questo indicatore può essere misurato anche successivamente al collaudo.</w:t>
      </w:r>
    </w:p>
    <w:p w14:paraId="3E794C3A" w14:textId="77777777" w:rsidR="00A6443D" w:rsidRPr="00911A7D" w:rsidRDefault="00A6443D">
      <w:pPr>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8"/>
        <w:gridCol w:w="2231"/>
        <w:gridCol w:w="1952"/>
        <w:gridCol w:w="2494"/>
      </w:tblGrid>
      <w:tr w:rsidR="00A6443D" w:rsidRPr="00264F78" w14:paraId="3461D901" w14:textId="77777777" w:rsidTr="0023246B">
        <w:trPr>
          <w:cantSplit/>
        </w:trPr>
        <w:tc>
          <w:tcPr>
            <w:tcW w:w="1898" w:type="dxa"/>
            <w:vAlign w:val="center"/>
          </w:tcPr>
          <w:p w14:paraId="4E6E2569" w14:textId="77777777" w:rsidR="00A6443D" w:rsidRPr="00911A7D" w:rsidRDefault="00A6443D">
            <w:pPr>
              <w:pStyle w:val="tabiqbold"/>
              <w:rPr>
                <w:rFonts w:asciiTheme="minorHAnsi" w:hAnsiTheme="minorHAnsi" w:cstheme="minorHAnsi"/>
              </w:rPr>
            </w:pPr>
            <w:r w:rsidRPr="00911A7D">
              <w:rPr>
                <w:rFonts w:asciiTheme="minorHAnsi" w:hAnsiTheme="minorHAnsi" w:cstheme="minorHAnsi"/>
              </w:rPr>
              <w:t>Aspetto da valutare</w:t>
            </w:r>
          </w:p>
        </w:tc>
        <w:tc>
          <w:tcPr>
            <w:tcW w:w="6677" w:type="dxa"/>
            <w:gridSpan w:val="3"/>
            <w:vAlign w:val="center"/>
          </w:tcPr>
          <w:p w14:paraId="729E0CE6" w14:textId="77777777" w:rsidR="00A6443D" w:rsidRPr="00911A7D" w:rsidRDefault="00A6443D">
            <w:pPr>
              <w:pStyle w:val="tabiq"/>
              <w:rPr>
                <w:rFonts w:asciiTheme="minorHAnsi" w:hAnsiTheme="minorHAnsi" w:cstheme="minorHAnsi"/>
                <w:b/>
                <w:i/>
                <w:iCs/>
              </w:rPr>
            </w:pPr>
            <w:r w:rsidRPr="00911A7D">
              <w:rPr>
                <w:rFonts w:asciiTheme="minorHAnsi" w:hAnsiTheme="minorHAnsi" w:cstheme="minorHAnsi"/>
              </w:rPr>
              <w:t>Misura della differenza delle prestazioni dell’applicazione on-premise e di quella migrata</w:t>
            </w:r>
          </w:p>
        </w:tc>
      </w:tr>
      <w:tr w:rsidR="00A6443D" w:rsidRPr="00264F78" w14:paraId="4AAD7317" w14:textId="77777777" w:rsidTr="0023246B">
        <w:trPr>
          <w:cantSplit/>
        </w:trPr>
        <w:tc>
          <w:tcPr>
            <w:tcW w:w="1898" w:type="dxa"/>
            <w:vAlign w:val="center"/>
          </w:tcPr>
          <w:p w14:paraId="28CEC22C" w14:textId="77777777" w:rsidR="00A6443D" w:rsidRPr="00911A7D" w:rsidRDefault="00A6443D">
            <w:pPr>
              <w:pStyle w:val="tabiqbold"/>
              <w:rPr>
                <w:rFonts w:asciiTheme="minorHAnsi" w:hAnsiTheme="minorHAnsi" w:cstheme="minorHAnsi"/>
              </w:rPr>
            </w:pPr>
            <w:r w:rsidRPr="00911A7D">
              <w:rPr>
                <w:rFonts w:asciiTheme="minorHAnsi" w:hAnsiTheme="minorHAnsi" w:cstheme="minorHAnsi"/>
              </w:rPr>
              <w:t>Unità di misura</w:t>
            </w:r>
          </w:p>
        </w:tc>
        <w:tc>
          <w:tcPr>
            <w:tcW w:w="2231" w:type="dxa"/>
          </w:tcPr>
          <w:p w14:paraId="1EFBDE6A" w14:textId="77777777" w:rsidR="00A6443D" w:rsidRPr="00911A7D" w:rsidRDefault="00A6443D">
            <w:pPr>
              <w:pStyle w:val="tabiq"/>
              <w:rPr>
                <w:rFonts w:asciiTheme="minorHAnsi" w:hAnsiTheme="minorHAnsi" w:cstheme="minorHAnsi"/>
              </w:rPr>
            </w:pPr>
            <w:r w:rsidRPr="00911A7D">
              <w:rPr>
                <w:rFonts w:asciiTheme="minorHAnsi" w:hAnsiTheme="minorHAnsi" w:cstheme="minorHAnsi"/>
              </w:rPr>
              <w:t>Percentuale</w:t>
            </w:r>
          </w:p>
        </w:tc>
        <w:tc>
          <w:tcPr>
            <w:tcW w:w="1952" w:type="dxa"/>
          </w:tcPr>
          <w:p w14:paraId="3F904679" w14:textId="77777777" w:rsidR="0023246B" w:rsidRPr="00911A7D" w:rsidRDefault="0023246B">
            <w:pPr>
              <w:pStyle w:val="tabiqbold"/>
              <w:rPr>
                <w:rFonts w:asciiTheme="minorHAnsi" w:hAnsiTheme="minorHAnsi" w:cstheme="minorHAnsi"/>
              </w:rPr>
            </w:pPr>
            <w:r w:rsidRPr="00911A7D">
              <w:rPr>
                <w:rFonts w:asciiTheme="minorHAnsi" w:hAnsiTheme="minorHAnsi" w:cstheme="minorHAnsi"/>
              </w:rPr>
              <w:t>Fonte dati:</w:t>
            </w:r>
          </w:p>
          <w:p w14:paraId="1CEC721E" w14:textId="77777777" w:rsidR="00A6443D" w:rsidRPr="00911A7D" w:rsidRDefault="0023246B">
            <w:pPr>
              <w:pStyle w:val="tabiqbold"/>
              <w:rPr>
                <w:rFonts w:asciiTheme="minorHAnsi" w:hAnsiTheme="minorHAnsi" w:cstheme="minorHAnsi"/>
              </w:rPr>
            </w:pPr>
            <w:r w:rsidRPr="00911A7D">
              <w:rPr>
                <w:rFonts w:asciiTheme="minorHAnsi" w:hAnsiTheme="minorHAnsi" w:cstheme="minorHAnsi"/>
              </w:rPr>
              <w:t>Artefatti di riferimento e strumenti</w:t>
            </w:r>
          </w:p>
        </w:tc>
        <w:tc>
          <w:tcPr>
            <w:tcW w:w="2494" w:type="dxa"/>
          </w:tcPr>
          <w:p w14:paraId="35E29A6D" w14:textId="77777777" w:rsidR="0023246B" w:rsidRPr="00911A7D" w:rsidRDefault="0023246B">
            <w:pPr>
              <w:pStyle w:val="tabiq"/>
              <w:rPr>
                <w:rFonts w:asciiTheme="minorHAnsi" w:hAnsiTheme="minorHAnsi" w:cstheme="minorHAnsi"/>
              </w:rPr>
            </w:pPr>
            <w:proofErr w:type="spellStart"/>
            <w:r w:rsidRPr="00911A7D">
              <w:rPr>
                <w:rFonts w:asciiTheme="minorHAnsi" w:hAnsiTheme="minorHAnsi" w:cstheme="minorHAnsi"/>
              </w:rPr>
              <w:t>Assessment</w:t>
            </w:r>
            <w:proofErr w:type="spellEnd"/>
            <w:r w:rsidRPr="00911A7D">
              <w:rPr>
                <w:rFonts w:asciiTheme="minorHAnsi" w:hAnsiTheme="minorHAnsi" w:cstheme="minorHAnsi"/>
              </w:rPr>
              <w:t xml:space="preserve"> – Requisiti –Analisi – Disegno e Progettazione</w:t>
            </w:r>
          </w:p>
          <w:p w14:paraId="514B23E9" w14:textId="77777777" w:rsidR="00A6443D" w:rsidRPr="00911A7D" w:rsidRDefault="00A6443D">
            <w:pPr>
              <w:pStyle w:val="tabiq"/>
              <w:rPr>
                <w:rFonts w:asciiTheme="minorHAnsi" w:hAnsiTheme="minorHAnsi" w:cstheme="minorHAnsi"/>
              </w:rPr>
            </w:pPr>
            <w:r w:rsidRPr="00911A7D">
              <w:rPr>
                <w:rFonts w:asciiTheme="minorHAnsi" w:hAnsiTheme="minorHAnsi" w:cstheme="minorHAnsi"/>
              </w:rPr>
              <w:t xml:space="preserve">Strumenti di test di carico </w:t>
            </w:r>
          </w:p>
        </w:tc>
      </w:tr>
      <w:tr w:rsidR="00A6443D" w:rsidRPr="00264F78" w14:paraId="443A60EE" w14:textId="77777777" w:rsidTr="0023246B">
        <w:trPr>
          <w:cantSplit/>
        </w:trPr>
        <w:tc>
          <w:tcPr>
            <w:tcW w:w="1898" w:type="dxa"/>
            <w:vAlign w:val="center"/>
          </w:tcPr>
          <w:p w14:paraId="7B252433" w14:textId="77777777" w:rsidR="00A6443D" w:rsidRPr="00911A7D" w:rsidRDefault="00A6443D">
            <w:pPr>
              <w:pStyle w:val="tabiqbold"/>
              <w:rPr>
                <w:rFonts w:asciiTheme="minorHAnsi" w:hAnsiTheme="minorHAnsi" w:cstheme="minorHAnsi"/>
              </w:rPr>
            </w:pPr>
            <w:r w:rsidRPr="00911A7D">
              <w:rPr>
                <w:rFonts w:asciiTheme="minorHAnsi" w:hAnsiTheme="minorHAnsi" w:cstheme="minorHAnsi"/>
              </w:rPr>
              <w:t>Periodo di riferimento</w:t>
            </w:r>
          </w:p>
        </w:tc>
        <w:tc>
          <w:tcPr>
            <w:tcW w:w="2231" w:type="dxa"/>
            <w:vAlign w:val="center"/>
          </w:tcPr>
          <w:p w14:paraId="5AEAB97A" w14:textId="77777777" w:rsidR="0023246B" w:rsidRPr="00911A7D" w:rsidRDefault="0023246B">
            <w:pPr>
              <w:pStyle w:val="tabiq"/>
              <w:rPr>
                <w:rFonts w:asciiTheme="minorHAnsi" w:hAnsiTheme="minorHAnsi" w:cstheme="minorHAnsi"/>
              </w:rPr>
            </w:pPr>
            <w:r w:rsidRPr="00911A7D">
              <w:rPr>
                <w:rFonts w:asciiTheme="minorHAnsi" w:hAnsiTheme="minorHAnsi" w:cstheme="minorHAnsi"/>
              </w:rPr>
              <w:t>Durata dell’obiettivo:</w:t>
            </w:r>
          </w:p>
          <w:p w14:paraId="79DA6E62" w14:textId="77777777" w:rsidR="0023246B" w:rsidRPr="00911A7D" w:rsidRDefault="0023246B">
            <w:pPr>
              <w:pStyle w:val="tabiq"/>
              <w:rPr>
                <w:rFonts w:asciiTheme="minorHAnsi" w:hAnsiTheme="minorHAnsi" w:cstheme="minorHAnsi"/>
              </w:rPr>
            </w:pPr>
            <w:r w:rsidRPr="00911A7D">
              <w:rPr>
                <w:rFonts w:asciiTheme="minorHAnsi" w:hAnsiTheme="minorHAnsi" w:cstheme="minorHAnsi"/>
              </w:rPr>
              <w:t xml:space="preserve">misurazione iniziale </w:t>
            </w:r>
            <w:proofErr w:type="spellStart"/>
            <w:r w:rsidRPr="00911A7D">
              <w:rPr>
                <w:rFonts w:asciiTheme="minorHAnsi" w:hAnsiTheme="minorHAnsi" w:cstheme="minorHAnsi"/>
              </w:rPr>
              <w:t>pre</w:t>
            </w:r>
            <w:proofErr w:type="spellEnd"/>
            <w:r w:rsidRPr="00911A7D">
              <w:rPr>
                <w:rFonts w:asciiTheme="minorHAnsi" w:hAnsiTheme="minorHAnsi" w:cstheme="minorHAnsi"/>
              </w:rPr>
              <w:t>-migrazione e post migrazione (collaudo/avvio/esercizio)</w:t>
            </w:r>
          </w:p>
          <w:p w14:paraId="4BC9A97A" w14:textId="77777777" w:rsidR="00A6443D" w:rsidRPr="00911A7D" w:rsidRDefault="00A6443D">
            <w:pPr>
              <w:pStyle w:val="tabiq"/>
              <w:rPr>
                <w:rFonts w:asciiTheme="minorHAnsi" w:hAnsiTheme="minorHAnsi" w:cstheme="minorHAnsi"/>
              </w:rPr>
            </w:pPr>
          </w:p>
        </w:tc>
        <w:tc>
          <w:tcPr>
            <w:tcW w:w="1952" w:type="dxa"/>
            <w:vAlign w:val="center"/>
          </w:tcPr>
          <w:p w14:paraId="12777B2D" w14:textId="77777777" w:rsidR="00A6443D" w:rsidRPr="00911A7D" w:rsidRDefault="00A6443D">
            <w:pPr>
              <w:pStyle w:val="tabiqbold"/>
              <w:rPr>
                <w:rFonts w:asciiTheme="minorHAnsi" w:hAnsiTheme="minorHAnsi" w:cstheme="minorHAnsi"/>
              </w:rPr>
            </w:pPr>
            <w:r w:rsidRPr="00911A7D">
              <w:rPr>
                <w:rFonts w:asciiTheme="minorHAnsi" w:hAnsiTheme="minorHAnsi" w:cstheme="minorHAnsi"/>
              </w:rPr>
              <w:t>Frequenza di misurazione</w:t>
            </w:r>
          </w:p>
        </w:tc>
        <w:tc>
          <w:tcPr>
            <w:tcW w:w="2494" w:type="dxa"/>
            <w:vAlign w:val="center"/>
          </w:tcPr>
          <w:p w14:paraId="0CBD1643" w14:textId="77777777" w:rsidR="0023246B" w:rsidRPr="00911A7D" w:rsidRDefault="0023246B">
            <w:pPr>
              <w:pStyle w:val="tabiq"/>
              <w:rPr>
                <w:rFonts w:asciiTheme="minorHAnsi" w:hAnsiTheme="minorHAnsi" w:cstheme="minorHAnsi"/>
              </w:rPr>
            </w:pPr>
            <w:proofErr w:type="spellStart"/>
            <w:r w:rsidRPr="00911A7D">
              <w:rPr>
                <w:rFonts w:asciiTheme="minorHAnsi" w:hAnsiTheme="minorHAnsi" w:cstheme="minorHAnsi"/>
              </w:rPr>
              <w:t>Pre</w:t>
            </w:r>
            <w:proofErr w:type="spellEnd"/>
            <w:r w:rsidRPr="00911A7D">
              <w:rPr>
                <w:rFonts w:asciiTheme="minorHAnsi" w:hAnsiTheme="minorHAnsi" w:cstheme="minorHAnsi"/>
              </w:rPr>
              <w:t>-migrazione</w:t>
            </w:r>
          </w:p>
          <w:p w14:paraId="4D0BC28F" w14:textId="77777777" w:rsidR="0023246B" w:rsidRPr="00911A7D" w:rsidRDefault="0023246B">
            <w:pPr>
              <w:pStyle w:val="tabiq"/>
              <w:rPr>
                <w:rFonts w:asciiTheme="minorHAnsi" w:hAnsiTheme="minorHAnsi" w:cstheme="minorHAnsi"/>
              </w:rPr>
            </w:pPr>
            <w:r w:rsidRPr="00911A7D">
              <w:rPr>
                <w:rFonts w:asciiTheme="minorHAnsi" w:hAnsiTheme="minorHAnsi" w:cstheme="minorHAnsi"/>
              </w:rPr>
              <w:t xml:space="preserve">In realizzazione tramite Portale; </w:t>
            </w:r>
          </w:p>
          <w:p w14:paraId="5733C6F5" w14:textId="77777777" w:rsidR="00A6443D" w:rsidRPr="00911A7D" w:rsidRDefault="0023246B">
            <w:pPr>
              <w:pStyle w:val="tabiq"/>
              <w:rPr>
                <w:rFonts w:asciiTheme="minorHAnsi" w:hAnsiTheme="minorHAnsi" w:cstheme="minorHAnsi"/>
              </w:rPr>
            </w:pPr>
            <w:r w:rsidRPr="00911A7D">
              <w:rPr>
                <w:rFonts w:asciiTheme="minorHAnsi" w:hAnsiTheme="minorHAnsi" w:cstheme="minorHAnsi"/>
              </w:rPr>
              <w:t>Post migrazione in collaudo Avvio in esercizio</w:t>
            </w:r>
          </w:p>
          <w:p w14:paraId="78648B21" w14:textId="77777777" w:rsidR="0023246B" w:rsidRPr="00911A7D" w:rsidRDefault="0023246B">
            <w:pPr>
              <w:pStyle w:val="tabiq"/>
              <w:rPr>
                <w:rFonts w:asciiTheme="minorHAnsi" w:hAnsiTheme="minorHAnsi" w:cstheme="minorHAnsi"/>
                <w:b/>
              </w:rPr>
            </w:pPr>
            <w:r w:rsidRPr="00911A7D">
              <w:rPr>
                <w:rFonts w:asciiTheme="minorHAnsi" w:hAnsiTheme="minorHAnsi" w:cstheme="minorHAnsi"/>
              </w:rPr>
              <w:t>Monitoraggio in esercizio</w:t>
            </w:r>
          </w:p>
        </w:tc>
      </w:tr>
      <w:tr w:rsidR="00A6443D" w:rsidRPr="00264F78" w14:paraId="5673D416" w14:textId="77777777" w:rsidTr="0023246B">
        <w:trPr>
          <w:cantSplit/>
        </w:trPr>
        <w:tc>
          <w:tcPr>
            <w:tcW w:w="1898" w:type="dxa"/>
            <w:vAlign w:val="center"/>
          </w:tcPr>
          <w:p w14:paraId="0EA572B1" w14:textId="77777777" w:rsidR="00A6443D" w:rsidRPr="00911A7D" w:rsidRDefault="00A6443D">
            <w:pPr>
              <w:pStyle w:val="tabiqbold"/>
              <w:rPr>
                <w:rFonts w:asciiTheme="minorHAnsi" w:hAnsiTheme="minorHAnsi" w:cstheme="minorHAnsi"/>
              </w:rPr>
            </w:pPr>
            <w:r w:rsidRPr="00911A7D">
              <w:rPr>
                <w:rFonts w:asciiTheme="minorHAnsi" w:hAnsiTheme="minorHAnsi" w:cstheme="minorHAnsi"/>
              </w:rPr>
              <w:t>Dati da rilevare</w:t>
            </w:r>
          </w:p>
        </w:tc>
        <w:tc>
          <w:tcPr>
            <w:tcW w:w="6677" w:type="dxa"/>
            <w:gridSpan w:val="3"/>
            <w:vAlign w:val="center"/>
          </w:tcPr>
          <w:p w14:paraId="7C2D96D0" w14:textId="77777777" w:rsidR="00A6443D" w:rsidRPr="00911A7D" w:rsidRDefault="00A6443D">
            <w:pPr>
              <w:pStyle w:val="tabiq"/>
              <w:numPr>
                <w:ilvl w:val="0"/>
                <w:numId w:val="8"/>
              </w:numPr>
              <w:rPr>
                <w:rFonts w:asciiTheme="minorHAnsi" w:hAnsiTheme="minorHAnsi" w:cstheme="minorHAnsi"/>
              </w:rPr>
            </w:pPr>
            <w:r w:rsidRPr="00911A7D">
              <w:rPr>
                <w:rFonts w:asciiTheme="minorHAnsi" w:hAnsiTheme="minorHAnsi" w:cstheme="minorHAnsi"/>
              </w:rPr>
              <w:t xml:space="preserve">Tempo medio di risposta rilevato per ogni scenario </w:t>
            </w:r>
            <w:proofErr w:type="spellStart"/>
            <w:r w:rsidRPr="00911A7D">
              <w:rPr>
                <w:rFonts w:asciiTheme="minorHAnsi" w:hAnsiTheme="minorHAnsi" w:cstheme="minorHAnsi"/>
              </w:rPr>
              <w:t>pre</w:t>
            </w:r>
            <w:proofErr w:type="spellEnd"/>
            <w:r w:rsidRPr="00911A7D">
              <w:rPr>
                <w:rFonts w:asciiTheme="minorHAnsi" w:hAnsiTheme="minorHAnsi" w:cstheme="minorHAnsi"/>
              </w:rPr>
              <w:t>-migrazione (</w:t>
            </w:r>
            <w:proofErr w:type="spellStart"/>
            <w:r w:rsidRPr="00911A7D">
              <w:rPr>
                <w:rFonts w:asciiTheme="minorHAnsi" w:hAnsiTheme="minorHAnsi" w:cstheme="minorHAnsi"/>
              </w:rPr>
              <w:t>T_pre</w:t>
            </w:r>
            <w:proofErr w:type="spellEnd"/>
            <w:r w:rsidRPr="00911A7D">
              <w:rPr>
                <w:rFonts w:asciiTheme="minorHAnsi" w:hAnsiTheme="minorHAnsi" w:cstheme="minorHAnsi"/>
              </w:rPr>
              <w:t>)</w:t>
            </w:r>
          </w:p>
          <w:p w14:paraId="7BFF9156" w14:textId="77777777" w:rsidR="00A6443D" w:rsidRPr="00911A7D" w:rsidRDefault="00A6443D">
            <w:pPr>
              <w:pStyle w:val="tabiq"/>
              <w:numPr>
                <w:ilvl w:val="0"/>
                <w:numId w:val="8"/>
              </w:numPr>
              <w:rPr>
                <w:rFonts w:asciiTheme="minorHAnsi" w:hAnsiTheme="minorHAnsi" w:cstheme="minorHAnsi"/>
              </w:rPr>
            </w:pPr>
            <w:r w:rsidRPr="00911A7D">
              <w:rPr>
                <w:rFonts w:asciiTheme="minorHAnsi" w:hAnsiTheme="minorHAnsi" w:cstheme="minorHAnsi"/>
              </w:rPr>
              <w:t>Tempo medio di risposta rilevato per ogni scenario post-migrazione (</w:t>
            </w:r>
            <w:proofErr w:type="spellStart"/>
            <w:r w:rsidRPr="00911A7D">
              <w:rPr>
                <w:rFonts w:asciiTheme="minorHAnsi" w:hAnsiTheme="minorHAnsi" w:cstheme="minorHAnsi"/>
              </w:rPr>
              <w:t>T_post</w:t>
            </w:r>
            <w:proofErr w:type="spellEnd"/>
            <w:r w:rsidRPr="00911A7D">
              <w:rPr>
                <w:rFonts w:asciiTheme="minorHAnsi" w:hAnsiTheme="minorHAnsi" w:cstheme="minorHAnsi"/>
              </w:rPr>
              <w:t>)</w:t>
            </w:r>
          </w:p>
          <w:p w14:paraId="1677801D" w14:textId="77777777" w:rsidR="00A6443D" w:rsidRPr="00911A7D" w:rsidRDefault="00A6443D">
            <w:pPr>
              <w:pStyle w:val="tabiq"/>
              <w:numPr>
                <w:ilvl w:val="0"/>
                <w:numId w:val="8"/>
              </w:numPr>
              <w:rPr>
                <w:rFonts w:asciiTheme="minorHAnsi" w:hAnsiTheme="minorHAnsi" w:cstheme="minorHAnsi"/>
              </w:rPr>
            </w:pPr>
            <w:proofErr w:type="spellStart"/>
            <w:r w:rsidRPr="00911A7D">
              <w:rPr>
                <w:rFonts w:asciiTheme="minorHAnsi" w:hAnsiTheme="minorHAnsi" w:cstheme="minorHAnsi"/>
              </w:rPr>
              <w:t>N_sim</w:t>
            </w:r>
            <w:proofErr w:type="spellEnd"/>
            <w:r w:rsidRPr="00911A7D">
              <w:rPr>
                <w:rFonts w:asciiTheme="minorHAnsi" w:hAnsiTheme="minorHAnsi" w:cstheme="minorHAnsi"/>
              </w:rPr>
              <w:t xml:space="preserve"> (</w:t>
            </w:r>
            <w:proofErr w:type="spellStart"/>
            <w:r w:rsidRPr="00911A7D">
              <w:rPr>
                <w:rFonts w:asciiTheme="minorHAnsi" w:hAnsiTheme="minorHAnsi" w:cstheme="minorHAnsi"/>
              </w:rPr>
              <w:t>T_post</w:t>
            </w:r>
            <w:proofErr w:type="spellEnd"/>
            <w:r w:rsidRPr="00911A7D">
              <w:rPr>
                <w:rFonts w:asciiTheme="minorHAnsi" w:hAnsiTheme="minorHAnsi" w:cstheme="minorHAnsi"/>
              </w:rPr>
              <w:t xml:space="preserve"> &lt;= </w:t>
            </w:r>
            <w:proofErr w:type="spellStart"/>
            <w:r w:rsidRPr="00911A7D">
              <w:rPr>
                <w:rFonts w:asciiTheme="minorHAnsi" w:hAnsiTheme="minorHAnsi" w:cstheme="minorHAnsi"/>
              </w:rPr>
              <w:t>T_pre</w:t>
            </w:r>
            <w:proofErr w:type="spellEnd"/>
            <w:r w:rsidRPr="00911A7D">
              <w:rPr>
                <w:rFonts w:asciiTheme="minorHAnsi" w:hAnsiTheme="minorHAnsi" w:cstheme="minorHAnsi"/>
              </w:rPr>
              <w:t xml:space="preserve">): numero di simulazioni con tempo di risposta post migrazione &lt;= </w:t>
            </w:r>
            <w:proofErr w:type="spellStart"/>
            <w:r w:rsidRPr="00911A7D">
              <w:rPr>
                <w:rFonts w:asciiTheme="minorHAnsi" w:hAnsiTheme="minorHAnsi" w:cstheme="minorHAnsi"/>
              </w:rPr>
              <w:t>pre</w:t>
            </w:r>
            <w:proofErr w:type="spellEnd"/>
            <w:r w:rsidRPr="00911A7D">
              <w:rPr>
                <w:rFonts w:asciiTheme="minorHAnsi" w:hAnsiTheme="minorHAnsi" w:cstheme="minorHAnsi"/>
              </w:rPr>
              <w:t xml:space="preserve"> migrazione, in assenza di errori. </w:t>
            </w:r>
          </w:p>
          <w:p w14:paraId="017A935C" w14:textId="77777777" w:rsidR="00A6443D" w:rsidRPr="00911A7D" w:rsidRDefault="00A6443D">
            <w:pPr>
              <w:pStyle w:val="tabiq"/>
              <w:numPr>
                <w:ilvl w:val="0"/>
                <w:numId w:val="8"/>
              </w:numPr>
              <w:rPr>
                <w:rFonts w:asciiTheme="minorHAnsi" w:hAnsiTheme="minorHAnsi" w:cstheme="minorHAnsi"/>
              </w:rPr>
            </w:pPr>
            <w:proofErr w:type="spellStart"/>
            <w:r w:rsidRPr="00911A7D">
              <w:rPr>
                <w:rFonts w:asciiTheme="minorHAnsi" w:hAnsiTheme="minorHAnsi" w:cstheme="minorHAnsi"/>
              </w:rPr>
              <w:t>N_tot_sim</w:t>
            </w:r>
            <w:proofErr w:type="spellEnd"/>
            <w:r w:rsidRPr="00911A7D">
              <w:rPr>
                <w:rFonts w:asciiTheme="minorHAnsi" w:hAnsiTheme="minorHAnsi" w:cstheme="minorHAnsi"/>
              </w:rPr>
              <w:t xml:space="preserve">: numero totale di simulazioni </w:t>
            </w:r>
          </w:p>
        </w:tc>
      </w:tr>
      <w:tr w:rsidR="00A6443D" w:rsidRPr="00264F78" w14:paraId="78E01085" w14:textId="77777777" w:rsidTr="0023246B">
        <w:trPr>
          <w:cantSplit/>
        </w:trPr>
        <w:tc>
          <w:tcPr>
            <w:tcW w:w="1898" w:type="dxa"/>
            <w:vAlign w:val="center"/>
          </w:tcPr>
          <w:p w14:paraId="349C3B84" w14:textId="77777777" w:rsidR="00A6443D" w:rsidRPr="00911A7D" w:rsidRDefault="00A6443D">
            <w:pPr>
              <w:pStyle w:val="tabiqbold"/>
              <w:rPr>
                <w:rFonts w:asciiTheme="minorHAnsi" w:hAnsiTheme="minorHAnsi" w:cstheme="minorHAnsi"/>
              </w:rPr>
            </w:pPr>
            <w:r w:rsidRPr="00911A7D">
              <w:rPr>
                <w:rFonts w:asciiTheme="minorHAnsi" w:hAnsiTheme="minorHAnsi" w:cstheme="minorHAnsi"/>
              </w:rPr>
              <w:t>Regole di campionamento</w:t>
            </w:r>
          </w:p>
        </w:tc>
        <w:tc>
          <w:tcPr>
            <w:tcW w:w="6677" w:type="dxa"/>
            <w:gridSpan w:val="3"/>
            <w:vAlign w:val="center"/>
          </w:tcPr>
          <w:p w14:paraId="68A40EFE" w14:textId="77777777" w:rsidR="00A6443D" w:rsidRPr="00911A7D" w:rsidRDefault="00A6443D">
            <w:pPr>
              <w:pStyle w:val="tabiq"/>
              <w:rPr>
                <w:rFonts w:asciiTheme="minorHAnsi" w:hAnsiTheme="minorHAnsi" w:cstheme="minorHAnsi"/>
              </w:rPr>
            </w:pPr>
            <w:r w:rsidRPr="00911A7D">
              <w:rPr>
                <w:rFonts w:asciiTheme="minorHAnsi" w:hAnsiTheme="minorHAnsi" w:cstheme="minorHAnsi"/>
              </w:rPr>
              <w:t>È necessario definire un campione omogeneo per ogni scenario per la misura della prestazione prima e dopo la migrazione.  La definizione del campione è condizione necessaria per la significatività della misura</w:t>
            </w:r>
          </w:p>
        </w:tc>
      </w:tr>
      <w:tr w:rsidR="00A6443D" w:rsidRPr="005267AA" w14:paraId="78D66071" w14:textId="77777777" w:rsidTr="0023246B">
        <w:trPr>
          <w:cantSplit/>
          <w:trHeight w:val="337"/>
        </w:trPr>
        <w:tc>
          <w:tcPr>
            <w:tcW w:w="1898" w:type="dxa"/>
            <w:vAlign w:val="center"/>
          </w:tcPr>
          <w:p w14:paraId="46E6ADE2" w14:textId="77777777" w:rsidR="00A6443D" w:rsidRPr="00911A7D" w:rsidRDefault="00A6443D">
            <w:pPr>
              <w:pStyle w:val="tabiqbold"/>
              <w:rPr>
                <w:rFonts w:asciiTheme="minorHAnsi" w:hAnsiTheme="minorHAnsi" w:cstheme="minorHAnsi"/>
              </w:rPr>
            </w:pPr>
            <w:r w:rsidRPr="00911A7D">
              <w:rPr>
                <w:rFonts w:asciiTheme="minorHAnsi" w:hAnsiTheme="minorHAnsi" w:cstheme="minorHAnsi"/>
              </w:rPr>
              <w:t>Formula</w:t>
            </w:r>
          </w:p>
        </w:tc>
        <w:tc>
          <w:tcPr>
            <w:tcW w:w="6677" w:type="dxa"/>
            <w:gridSpan w:val="3"/>
            <w:vAlign w:val="center"/>
          </w:tcPr>
          <w:p w14:paraId="1AA9A2C7" w14:textId="77777777" w:rsidR="00A6443D" w:rsidRPr="00911A7D" w:rsidRDefault="00A6443D">
            <w:pPr>
              <w:pStyle w:val="tabiq"/>
              <w:rPr>
                <w:rFonts w:asciiTheme="minorHAnsi" w:hAnsiTheme="minorHAnsi" w:cstheme="minorHAnsi"/>
                <w:lang w:val="en-US"/>
              </w:rPr>
            </w:pPr>
            <w:r w:rsidRPr="00911A7D">
              <w:rPr>
                <w:rFonts w:asciiTheme="minorHAnsi" w:hAnsiTheme="minorHAnsi" w:cstheme="minorHAnsi"/>
                <w:lang w:val="en-US"/>
              </w:rPr>
              <w:t>TRPM = (</w:t>
            </w:r>
            <w:proofErr w:type="spellStart"/>
            <w:r w:rsidRPr="00911A7D">
              <w:rPr>
                <w:rFonts w:asciiTheme="minorHAnsi" w:hAnsiTheme="minorHAnsi" w:cstheme="minorHAnsi"/>
                <w:lang w:val="en-US"/>
              </w:rPr>
              <w:t>N_sim</w:t>
            </w:r>
            <w:proofErr w:type="spellEnd"/>
            <w:r w:rsidRPr="00911A7D">
              <w:rPr>
                <w:rFonts w:asciiTheme="minorHAnsi" w:hAnsiTheme="minorHAnsi" w:cstheme="minorHAnsi"/>
                <w:lang w:val="en-US"/>
              </w:rPr>
              <w:t xml:space="preserve"> / </w:t>
            </w:r>
            <w:proofErr w:type="spellStart"/>
            <w:r w:rsidRPr="00911A7D">
              <w:rPr>
                <w:rFonts w:asciiTheme="minorHAnsi" w:hAnsiTheme="minorHAnsi" w:cstheme="minorHAnsi"/>
                <w:lang w:val="en-US"/>
              </w:rPr>
              <w:t>N_tot_sim</w:t>
            </w:r>
            <w:proofErr w:type="spellEnd"/>
            <w:r w:rsidRPr="00911A7D">
              <w:rPr>
                <w:rFonts w:asciiTheme="minorHAnsi" w:hAnsiTheme="minorHAnsi" w:cstheme="minorHAnsi"/>
                <w:lang w:val="en-US"/>
              </w:rPr>
              <w:t>) * 100</w:t>
            </w:r>
          </w:p>
        </w:tc>
      </w:tr>
      <w:tr w:rsidR="00A6443D" w:rsidRPr="00264F78" w14:paraId="763FB424" w14:textId="77777777" w:rsidTr="0023246B">
        <w:trPr>
          <w:cantSplit/>
        </w:trPr>
        <w:tc>
          <w:tcPr>
            <w:tcW w:w="1898" w:type="dxa"/>
            <w:vAlign w:val="center"/>
          </w:tcPr>
          <w:p w14:paraId="533EB913" w14:textId="77777777" w:rsidR="00A6443D" w:rsidRPr="00911A7D" w:rsidRDefault="00A6443D">
            <w:pPr>
              <w:pStyle w:val="tabiqbold"/>
              <w:rPr>
                <w:rFonts w:asciiTheme="minorHAnsi" w:hAnsiTheme="minorHAnsi" w:cstheme="minorHAnsi"/>
              </w:rPr>
            </w:pPr>
            <w:r w:rsidRPr="00911A7D">
              <w:rPr>
                <w:rFonts w:asciiTheme="minorHAnsi" w:hAnsiTheme="minorHAnsi" w:cstheme="minorHAnsi"/>
              </w:rPr>
              <w:lastRenderedPageBreak/>
              <w:t>Regole di arrotondamento</w:t>
            </w:r>
          </w:p>
        </w:tc>
        <w:tc>
          <w:tcPr>
            <w:tcW w:w="6677" w:type="dxa"/>
            <w:gridSpan w:val="3"/>
          </w:tcPr>
          <w:p w14:paraId="284EE8A4" w14:textId="77777777" w:rsidR="00A6443D" w:rsidRPr="00911A7D" w:rsidRDefault="00A6443D">
            <w:pPr>
              <w:pStyle w:val="tabiq"/>
              <w:rPr>
                <w:rFonts w:asciiTheme="minorHAnsi" w:hAnsiTheme="minorHAnsi" w:cstheme="minorHAnsi"/>
              </w:rPr>
            </w:pPr>
            <w:r w:rsidRPr="00911A7D">
              <w:rPr>
                <w:rFonts w:asciiTheme="minorHAnsi" w:hAnsiTheme="minorHAnsi" w:cstheme="minorHAnsi"/>
              </w:rPr>
              <w:t xml:space="preserve">Il risultato della misura va arrotondato: </w:t>
            </w:r>
            <w:r w:rsidRPr="00911A7D">
              <w:rPr>
                <w:rFonts w:asciiTheme="minorHAnsi" w:hAnsiTheme="minorHAnsi" w:cstheme="minorHAnsi"/>
              </w:rPr>
              <w:br/>
              <w:t xml:space="preserve">- per difetto se la parte decimale è   </w:t>
            </w:r>
            <w:r w:rsidRPr="00911A7D">
              <w:rPr>
                <w:rFonts w:asciiTheme="minorHAnsi" w:hAnsiTheme="minorHAnsi" w:cstheme="minorHAnsi"/>
              </w:rPr>
              <w:sym w:font="Symbol" w:char="F0A3"/>
            </w:r>
            <w:r w:rsidRPr="00911A7D">
              <w:rPr>
                <w:rFonts w:asciiTheme="minorHAnsi" w:hAnsiTheme="minorHAnsi" w:cstheme="minorHAnsi"/>
              </w:rPr>
              <w:t xml:space="preserve"> 0,5</w:t>
            </w:r>
            <w:r w:rsidRPr="00911A7D">
              <w:rPr>
                <w:rFonts w:asciiTheme="minorHAnsi" w:hAnsiTheme="minorHAnsi" w:cstheme="minorHAnsi"/>
              </w:rPr>
              <w:br/>
              <w:t>- per eccesso se la parte decimale è &gt; 0,5</w:t>
            </w:r>
          </w:p>
        </w:tc>
      </w:tr>
      <w:tr w:rsidR="00CE5A01" w:rsidRPr="00264F78" w14:paraId="3E49EB1D" w14:textId="77777777" w:rsidTr="0023246B">
        <w:trPr>
          <w:cantSplit/>
        </w:trPr>
        <w:tc>
          <w:tcPr>
            <w:tcW w:w="1898" w:type="dxa"/>
          </w:tcPr>
          <w:p w14:paraId="04EEBDBF" w14:textId="77777777" w:rsidR="00CE5A01" w:rsidRPr="00911A7D" w:rsidRDefault="00CE5A01">
            <w:pPr>
              <w:pStyle w:val="tabiqbold"/>
              <w:rPr>
                <w:rFonts w:asciiTheme="minorHAnsi" w:hAnsiTheme="minorHAnsi" w:cstheme="minorHAnsi"/>
              </w:rPr>
            </w:pPr>
            <w:r w:rsidRPr="00911A7D">
              <w:rPr>
                <w:rFonts w:asciiTheme="minorHAnsi" w:hAnsiTheme="minorHAnsi" w:cstheme="minorHAnsi"/>
              </w:rPr>
              <w:t xml:space="preserve">Valore di soglia </w:t>
            </w:r>
          </w:p>
        </w:tc>
        <w:tc>
          <w:tcPr>
            <w:tcW w:w="6677" w:type="dxa"/>
            <w:gridSpan w:val="3"/>
            <w:vAlign w:val="center"/>
          </w:tcPr>
          <w:p w14:paraId="55F1F4D1" w14:textId="77777777" w:rsidR="00CE5A01" w:rsidRPr="00911A7D" w:rsidRDefault="00CE5A01">
            <w:pPr>
              <w:pStyle w:val="tabiq"/>
              <w:rPr>
                <w:rFonts w:asciiTheme="minorHAnsi" w:hAnsiTheme="minorHAnsi" w:cstheme="minorHAnsi"/>
              </w:rPr>
            </w:pPr>
            <w:r w:rsidRPr="00911A7D">
              <w:rPr>
                <w:rFonts w:asciiTheme="minorHAnsi" w:hAnsiTheme="minorHAnsi" w:cstheme="minorHAnsi"/>
              </w:rPr>
              <w:t>TRPM &gt;= 9</w:t>
            </w:r>
            <w:r w:rsidR="0023246B" w:rsidRPr="00911A7D">
              <w:rPr>
                <w:rFonts w:asciiTheme="minorHAnsi" w:hAnsiTheme="minorHAnsi" w:cstheme="minorHAnsi"/>
              </w:rPr>
              <w:t>8</w:t>
            </w:r>
          </w:p>
        </w:tc>
      </w:tr>
      <w:tr w:rsidR="00CE5A01" w:rsidRPr="00264F78" w14:paraId="5B01DB65" w14:textId="77777777" w:rsidTr="0023246B">
        <w:trPr>
          <w:cantSplit/>
        </w:trPr>
        <w:tc>
          <w:tcPr>
            <w:tcW w:w="1898" w:type="dxa"/>
          </w:tcPr>
          <w:p w14:paraId="34CD94AC" w14:textId="77777777" w:rsidR="00CE5A01" w:rsidRPr="00911A7D" w:rsidRDefault="00CE5A01">
            <w:pPr>
              <w:pStyle w:val="tabiqbold"/>
              <w:rPr>
                <w:rFonts w:asciiTheme="minorHAnsi" w:hAnsiTheme="minorHAnsi" w:cstheme="minorHAnsi"/>
              </w:rPr>
            </w:pPr>
            <w:r w:rsidRPr="00911A7D">
              <w:rPr>
                <w:rFonts w:asciiTheme="minorHAnsi" w:hAnsiTheme="minorHAnsi" w:cstheme="minorHAnsi"/>
              </w:rPr>
              <w:t>Azioni contrattuali</w:t>
            </w:r>
          </w:p>
        </w:tc>
        <w:tc>
          <w:tcPr>
            <w:tcW w:w="6677" w:type="dxa"/>
            <w:gridSpan w:val="3"/>
            <w:vAlign w:val="center"/>
          </w:tcPr>
          <w:p w14:paraId="4DCD5BDB" w14:textId="77777777" w:rsidR="00CE5A01" w:rsidRDefault="00F40FE9" w:rsidP="007D6AB5">
            <w:pPr>
              <w:pStyle w:val="tabiq"/>
              <w:rPr>
                <w:rFonts w:asciiTheme="minorHAnsi" w:hAnsiTheme="minorHAnsi" w:cstheme="minorHAnsi"/>
              </w:rPr>
            </w:pPr>
            <w:r w:rsidRPr="00911A7D">
              <w:rPr>
                <w:rFonts w:asciiTheme="minorHAnsi" w:hAnsiTheme="minorHAnsi" w:cstheme="minorHAnsi"/>
              </w:rPr>
              <w:t xml:space="preserve">Il mancato raggiungimento del valore soglia comporta </w:t>
            </w:r>
            <w:r w:rsidR="007D6AB5">
              <w:rPr>
                <w:rFonts w:asciiTheme="minorHAnsi" w:hAnsiTheme="minorHAnsi" w:cstheme="minorHAnsi"/>
              </w:rPr>
              <w:t xml:space="preserve">l’apertura di un </w:t>
            </w:r>
            <w:r w:rsidR="007D6AB5" w:rsidRPr="00C43E8E">
              <w:rPr>
                <w:rFonts w:asciiTheme="minorHAnsi" w:hAnsiTheme="minorHAnsi" w:cstheme="minorHAnsi"/>
                <w:u w:val="single"/>
              </w:rPr>
              <w:t>malfunzionamento blocca</w:t>
            </w:r>
            <w:r w:rsidR="00C43E8E">
              <w:rPr>
                <w:rFonts w:asciiTheme="minorHAnsi" w:hAnsiTheme="minorHAnsi" w:cstheme="minorHAnsi"/>
                <w:u w:val="single"/>
              </w:rPr>
              <w:t>n</w:t>
            </w:r>
            <w:r w:rsidR="007D6AB5" w:rsidRPr="00C43E8E">
              <w:rPr>
                <w:rFonts w:asciiTheme="minorHAnsi" w:hAnsiTheme="minorHAnsi" w:cstheme="minorHAnsi"/>
                <w:u w:val="single"/>
              </w:rPr>
              <w:t>te</w:t>
            </w:r>
            <w:r w:rsidR="007D6AB5">
              <w:rPr>
                <w:rFonts w:asciiTheme="minorHAnsi" w:hAnsiTheme="minorHAnsi" w:cstheme="minorHAnsi"/>
              </w:rPr>
              <w:t xml:space="preserve"> in collaudo. </w:t>
            </w:r>
          </w:p>
          <w:p w14:paraId="5A49C470" w14:textId="77777777" w:rsidR="00C43E8E" w:rsidRPr="00911A7D" w:rsidRDefault="00C43E8E" w:rsidP="00C43E8E">
            <w:pPr>
              <w:pStyle w:val="tabiq"/>
              <w:rPr>
                <w:rFonts w:asciiTheme="minorHAnsi" w:hAnsiTheme="minorHAnsi" w:cstheme="minorHAnsi"/>
                <w:szCs w:val="20"/>
              </w:rPr>
            </w:pPr>
            <w:r w:rsidRPr="00EA2CDF">
              <w:rPr>
                <w:rFonts w:asciiTheme="minorHAnsi" w:hAnsiTheme="minorHAnsi" w:cstheme="minorHAnsi"/>
              </w:rPr>
              <w:t>Per l’accettazione del software</w:t>
            </w:r>
            <w:r>
              <w:rPr>
                <w:rFonts w:asciiTheme="minorHAnsi" w:hAnsiTheme="minorHAnsi" w:cstheme="minorHAnsi"/>
              </w:rPr>
              <w:t xml:space="preserve"> deve </w:t>
            </w:r>
            <w:r w:rsidRPr="00911A7D">
              <w:rPr>
                <w:rFonts w:asciiTheme="minorHAnsi" w:hAnsiTheme="minorHAnsi" w:cstheme="minorHAnsi"/>
              </w:rPr>
              <w:t xml:space="preserve">essere </w:t>
            </w:r>
            <w:r>
              <w:rPr>
                <w:rFonts w:asciiTheme="minorHAnsi" w:hAnsiTheme="minorHAnsi" w:cstheme="minorHAnsi"/>
              </w:rPr>
              <w:t>raggiunto un valore di soglia fissato dall’Amministrazione.</w:t>
            </w:r>
          </w:p>
        </w:tc>
      </w:tr>
    </w:tbl>
    <w:p w14:paraId="714AA24E" w14:textId="77777777" w:rsidR="00F40FE9" w:rsidRPr="00911A7D" w:rsidRDefault="00F40FE9">
      <w:pPr>
        <w:rPr>
          <w:rFonts w:asciiTheme="minorHAnsi" w:hAnsiTheme="minorHAnsi" w:cstheme="minorHAnsi"/>
        </w:rPr>
      </w:pPr>
    </w:p>
    <w:p w14:paraId="57418AC3" w14:textId="77777777" w:rsidR="00A6443D" w:rsidRPr="00911A7D" w:rsidRDefault="00A6443D" w:rsidP="00911A7D">
      <w:pPr>
        <w:rPr>
          <w:rFonts w:asciiTheme="minorHAnsi" w:hAnsiTheme="minorHAnsi" w:cstheme="minorHAnsi"/>
        </w:rPr>
      </w:pPr>
    </w:p>
    <w:p w14:paraId="08754192" w14:textId="77777777" w:rsidR="00EC3B0F" w:rsidRPr="0062254C" w:rsidRDefault="00DB7F28" w:rsidP="0062254C">
      <w:pPr>
        <w:pStyle w:val="Titolo4"/>
      </w:pPr>
      <w:bookmarkStart w:id="40" w:name="_Toc33105143"/>
      <w:r w:rsidRPr="0062254C">
        <w:t>Q</w:t>
      </w:r>
      <w:r w:rsidR="00EC3B0F" w:rsidRPr="0062254C">
        <w:t xml:space="preserve">NFU – </w:t>
      </w:r>
      <w:r w:rsidRPr="0062254C">
        <w:t>Qualità</w:t>
      </w:r>
      <w:r w:rsidR="00EC3B0F" w:rsidRPr="0062254C">
        <w:t xml:space="preserve"> Non Funzional</w:t>
      </w:r>
      <w:r w:rsidR="00301F79" w:rsidRPr="0062254C">
        <w:t>e</w:t>
      </w:r>
      <w:bookmarkEnd w:id="40"/>
      <w:r w:rsidR="00EC3B0F" w:rsidRPr="0062254C">
        <w:t xml:space="preserve"> </w:t>
      </w:r>
    </w:p>
    <w:p w14:paraId="156132A4" w14:textId="77777777" w:rsidR="00B35F25" w:rsidRPr="00C43E8E" w:rsidRDefault="00B35F25">
      <w:pPr>
        <w:pStyle w:val="Corpotesto"/>
        <w:rPr>
          <w:rFonts w:asciiTheme="minorHAnsi" w:hAnsiTheme="minorHAnsi" w:cstheme="minorHAnsi"/>
        </w:rPr>
      </w:pPr>
      <w:r w:rsidRPr="00911A7D">
        <w:rPr>
          <w:rFonts w:asciiTheme="minorHAnsi" w:hAnsiTheme="minorHAnsi" w:cstheme="minorHAnsi"/>
        </w:rPr>
        <w:t xml:space="preserve">Per ciascuna delle caratteristiche sotto richiamate i documenti di </w:t>
      </w:r>
      <w:r w:rsidR="007D6AB5">
        <w:rPr>
          <w:rFonts w:asciiTheme="minorHAnsi" w:hAnsiTheme="minorHAnsi" w:cstheme="minorHAnsi"/>
        </w:rPr>
        <w:t>sviluppo</w:t>
      </w:r>
      <w:r w:rsidRPr="00911A7D">
        <w:rPr>
          <w:rFonts w:asciiTheme="minorHAnsi" w:hAnsiTheme="minorHAnsi" w:cstheme="minorHAnsi"/>
        </w:rPr>
        <w:t xml:space="preserve"> applicabili (</w:t>
      </w:r>
      <w:r w:rsidR="00C43E8E">
        <w:rPr>
          <w:rFonts w:asciiTheme="minorHAnsi" w:hAnsiTheme="minorHAnsi" w:cstheme="minorHAnsi"/>
        </w:rPr>
        <w:t>Specifiche funzionali</w:t>
      </w:r>
      <w:r w:rsidRPr="00911A7D">
        <w:rPr>
          <w:rFonts w:asciiTheme="minorHAnsi" w:hAnsiTheme="minorHAnsi" w:cstheme="minorHAnsi"/>
        </w:rPr>
        <w:t xml:space="preserve">, </w:t>
      </w:r>
      <w:r w:rsidR="00C43E8E">
        <w:rPr>
          <w:rFonts w:asciiTheme="minorHAnsi" w:hAnsiTheme="minorHAnsi" w:cstheme="minorHAnsi"/>
        </w:rPr>
        <w:t>D</w:t>
      </w:r>
      <w:r w:rsidRPr="00911A7D">
        <w:rPr>
          <w:rFonts w:asciiTheme="minorHAnsi" w:hAnsiTheme="minorHAnsi" w:cstheme="minorHAnsi"/>
        </w:rPr>
        <w:t>isegno</w:t>
      </w:r>
      <w:r w:rsidR="007D6AB5">
        <w:rPr>
          <w:rFonts w:asciiTheme="minorHAnsi" w:hAnsiTheme="minorHAnsi" w:cstheme="minorHAnsi"/>
        </w:rPr>
        <w:t xml:space="preserve"> </w:t>
      </w:r>
      <w:r w:rsidR="00C43E8E">
        <w:rPr>
          <w:rFonts w:asciiTheme="minorHAnsi" w:hAnsiTheme="minorHAnsi" w:cstheme="minorHAnsi"/>
        </w:rPr>
        <w:t>d</w:t>
      </w:r>
      <w:r w:rsidR="007D6AB5">
        <w:rPr>
          <w:rFonts w:asciiTheme="minorHAnsi" w:hAnsiTheme="minorHAnsi" w:cstheme="minorHAnsi"/>
        </w:rPr>
        <w:t>ell’</w:t>
      </w:r>
      <w:r w:rsidR="00C43E8E">
        <w:rPr>
          <w:rFonts w:asciiTheme="minorHAnsi" w:hAnsiTheme="minorHAnsi" w:cstheme="minorHAnsi"/>
        </w:rPr>
        <w:t>architettura, R</w:t>
      </w:r>
      <w:r w:rsidRPr="00911A7D">
        <w:rPr>
          <w:rFonts w:asciiTheme="minorHAnsi" w:hAnsiTheme="minorHAnsi" w:cstheme="minorHAnsi"/>
        </w:rPr>
        <w:t>e-</w:t>
      </w:r>
      <w:r w:rsidR="007D6AB5">
        <w:rPr>
          <w:rFonts w:asciiTheme="minorHAnsi" w:hAnsiTheme="minorHAnsi" w:cstheme="minorHAnsi"/>
        </w:rPr>
        <w:t>d</w:t>
      </w:r>
      <w:r w:rsidRPr="00911A7D">
        <w:rPr>
          <w:rFonts w:asciiTheme="minorHAnsi" w:hAnsiTheme="minorHAnsi" w:cstheme="minorHAnsi"/>
        </w:rPr>
        <w:t>esign</w:t>
      </w:r>
      <w:r w:rsidR="00C43E8E">
        <w:rPr>
          <w:rFonts w:asciiTheme="minorHAnsi" w:hAnsiTheme="minorHAnsi" w:cstheme="minorHAnsi"/>
        </w:rPr>
        <w:t xml:space="preserve"> Architetturale</w:t>
      </w:r>
      <w:r w:rsidRPr="00911A7D">
        <w:rPr>
          <w:rFonts w:asciiTheme="minorHAnsi" w:hAnsiTheme="minorHAnsi" w:cstheme="minorHAnsi"/>
        </w:rPr>
        <w:t xml:space="preserve">, </w:t>
      </w:r>
      <w:r w:rsidR="00C43E8E">
        <w:rPr>
          <w:rFonts w:asciiTheme="minorHAnsi" w:hAnsiTheme="minorHAnsi" w:cstheme="minorHAnsi"/>
        </w:rPr>
        <w:t xml:space="preserve">Piano </w:t>
      </w:r>
      <w:r w:rsidR="007D6AB5">
        <w:rPr>
          <w:rFonts w:asciiTheme="minorHAnsi" w:hAnsiTheme="minorHAnsi" w:cstheme="minorHAnsi"/>
        </w:rPr>
        <w:t>di t</w:t>
      </w:r>
      <w:r w:rsidRPr="00911A7D">
        <w:rPr>
          <w:rFonts w:asciiTheme="minorHAnsi" w:hAnsiTheme="minorHAnsi" w:cstheme="minorHAnsi"/>
        </w:rPr>
        <w:t>est</w:t>
      </w:r>
      <w:r w:rsidR="00C43E8E">
        <w:rPr>
          <w:rFonts w:asciiTheme="minorHAnsi" w:hAnsiTheme="minorHAnsi" w:cstheme="minorHAnsi"/>
        </w:rPr>
        <w:t>, ecc.</w:t>
      </w:r>
      <w:r w:rsidRPr="00911A7D">
        <w:rPr>
          <w:rFonts w:asciiTheme="minorHAnsi" w:hAnsiTheme="minorHAnsi" w:cstheme="minorHAnsi"/>
        </w:rPr>
        <w:t xml:space="preserve">) devono prevedere una trattazione specifica. L’assenza e/o l’incompletezza </w:t>
      </w:r>
      <w:r w:rsidR="00C43E8E">
        <w:rPr>
          <w:rFonts w:asciiTheme="minorHAnsi" w:hAnsiTheme="minorHAnsi" w:cstheme="minorHAnsi"/>
        </w:rPr>
        <w:t>di quest’ultima comporta</w:t>
      </w:r>
      <w:r w:rsidRPr="00911A7D">
        <w:rPr>
          <w:rFonts w:asciiTheme="minorHAnsi" w:hAnsiTheme="minorHAnsi" w:cstheme="minorHAnsi"/>
        </w:rPr>
        <w:t xml:space="preserve"> la non appro</w:t>
      </w:r>
      <w:r w:rsidR="00A1498A" w:rsidRPr="00911A7D">
        <w:rPr>
          <w:rFonts w:asciiTheme="minorHAnsi" w:hAnsiTheme="minorHAnsi" w:cstheme="minorHAnsi"/>
        </w:rPr>
        <w:t xml:space="preserve">vazione del relativo documento </w:t>
      </w:r>
      <w:r w:rsidR="00C43E8E">
        <w:rPr>
          <w:rFonts w:asciiTheme="minorHAnsi" w:hAnsiTheme="minorHAnsi" w:cstheme="minorHAnsi"/>
        </w:rPr>
        <w:t>e la contestuale applicazione del</w:t>
      </w:r>
      <w:r w:rsidRPr="00911A7D">
        <w:rPr>
          <w:rFonts w:asciiTheme="minorHAnsi" w:hAnsiTheme="minorHAnsi" w:cstheme="minorHAnsi"/>
        </w:rPr>
        <w:t xml:space="preserve">l’indicatore </w:t>
      </w:r>
      <w:r w:rsidRPr="00911A7D">
        <w:rPr>
          <w:rFonts w:asciiTheme="minorHAnsi" w:hAnsiTheme="minorHAnsi" w:cstheme="minorHAnsi"/>
          <w:b/>
        </w:rPr>
        <w:t>MAPP-Mancata Approvazione di Artefatti/</w:t>
      </w:r>
      <w:proofErr w:type="spellStart"/>
      <w:r w:rsidRPr="00911A7D">
        <w:rPr>
          <w:rFonts w:asciiTheme="minorHAnsi" w:hAnsiTheme="minorHAnsi" w:cstheme="minorHAnsi"/>
          <w:b/>
        </w:rPr>
        <w:t>Deliverable</w:t>
      </w:r>
      <w:proofErr w:type="spellEnd"/>
      <w:r w:rsidR="00A1498A" w:rsidRPr="00911A7D">
        <w:rPr>
          <w:rFonts w:asciiTheme="minorHAnsi" w:hAnsiTheme="minorHAnsi" w:cstheme="minorHAnsi"/>
          <w:b/>
        </w:rPr>
        <w:t>.</w:t>
      </w:r>
      <w:r w:rsidR="00B30B3C" w:rsidRPr="00911A7D">
        <w:rPr>
          <w:rFonts w:asciiTheme="minorHAnsi" w:hAnsiTheme="minorHAnsi" w:cstheme="minorHAnsi"/>
          <w:b/>
        </w:rPr>
        <w:t xml:space="preserve"> </w:t>
      </w:r>
    </w:p>
    <w:p w14:paraId="4CE084AF" w14:textId="77777777" w:rsidR="00B30B3C" w:rsidRPr="00911A7D" w:rsidRDefault="00B30B3C">
      <w:pPr>
        <w:pStyle w:val="Corpotesto"/>
        <w:rPr>
          <w:rFonts w:asciiTheme="minorHAnsi" w:hAnsiTheme="minorHAnsi" w:cstheme="minorHAnsi"/>
        </w:rPr>
      </w:pPr>
      <w:r w:rsidRPr="00911A7D">
        <w:rPr>
          <w:rFonts w:asciiTheme="minorHAnsi" w:hAnsiTheme="minorHAnsi" w:cstheme="minorHAnsi"/>
        </w:rPr>
        <w:t>Per ciascuna delle seguenti caratteristiche il fornitore predispone un</w:t>
      </w:r>
      <w:r w:rsidR="00C43E8E">
        <w:rPr>
          <w:rFonts w:asciiTheme="minorHAnsi" w:hAnsiTheme="minorHAnsi" w:cstheme="minorHAnsi"/>
        </w:rPr>
        <w:t>a</w:t>
      </w:r>
      <w:r w:rsidRPr="00911A7D">
        <w:rPr>
          <w:rFonts w:asciiTheme="minorHAnsi" w:hAnsiTheme="minorHAnsi" w:cstheme="minorHAnsi"/>
        </w:rPr>
        <w:t xml:space="preserve"> </w:t>
      </w:r>
      <w:r w:rsidR="00C43E8E">
        <w:rPr>
          <w:rFonts w:asciiTheme="minorHAnsi" w:hAnsiTheme="minorHAnsi" w:cstheme="minorHAnsi"/>
        </w:rPr>
        <w:t xml:space="preserve">sezione specifica del Piano </w:t>
      </w:r>
      <w:r w:rsidRPr="00911A7D">
        <w:rPr>
          <w:rFonts w:asciiTheme="minorHAnsi" w:hAnsiTheme="minorHAnsi" w:cstheme="minorHAnsi"/>
        </w:rPr>
        <w:t xml:space="preserve">di Test </w:t>
      </w:r>
      <w:r w:rsidR="00C43E8E">
        <w:rPr>
          <w:rFonts w:asciiTheme="minorHAnsi" w:hAnsiTheme="minorHAnsi" w:cstheme="minorHAnsi"/>
        </w:rPr>
        <w:t xml:space="preserve">e un corrispondente rapporto di esecuzione contenente </w:t>
      </w:r>
      <w:r w:rsidRPr="00911A7D">
        <w:rPr>
          <w:rFonts w:asciiTheme="minorHAnsi" w:hAnsiTheme="minorHAnsi" w:cstheme="minorHAnsi"/>
        </w:rPr>
        <w:t xml:space="preserve">la sintesi degli esiti degli strumenti/metodologie e tecniche di misurazione della specifica caratteristica. I report analitici di test devono essere disponibili sul </w:t>
      </w:r>
      <w:r w:rsidR="00C43E8E">
        <w:rPr>
          <w:rFonts w:asciiTheme="minorHAnsi" w:hAnsiTheme="minorHAnsi" w:cstheme="minorHAnsi"/>
        </w:rPr>
        <w:t>P</w:t>
      </w:r>
      <w:r w:rsidRPr="00911A7D">
        <w:rPr>
          <w:rFonts w:asciiTheme="minorHAnsi" w:hAnsiTheme="minorHAnsi" w:cstheme="minorHAnsi"/>
        </w:rPr>
        <w:t xml:space="preserve">ortale </w:t>
      </w:r>
      <w:r w:rsidR="00C43E8E">
        <w:rPr>
          <w:rFonts w:asciiTheme="minorHAnsi" w:hAnsiTheme="minorHAnsi" w:cstheme="minorHAnsi"/>
        </w:rPr>
        <w:t xml:space="preserve">della Fornitura </w:t>
      </w:r>
      <w:r w:rsidRPr="00911A7D">
        <w:rPr>
          <w:rFonts w:asciiTheme="minorHAnsi" w:hAnsiTheme="minorHAnsi" w:cstheme="minorHAnsi"/>
        </w:rPr>
        <w:t xml:space="preserve">e presentati alla richiesta di </w:t>
      </w:r>
      <w:r w:rsidR="00C43E8E">
        <w:rPr>
          <w:rFonts w:asciiTheme="minorHAnsi" w:hAnsiTheme="minorHAnsi" w:cstheme="minorHAnsi"/>
        </w:rPr>
        <w:t>“P</w:t>
      </w:r>
      <w:r w:rsidRPr="00911A7D">
        <w:rPr>
          <w:rFonts w:asciiTheme="minorHAnsi" w:hAnsiTheme="minorHAnsi" w:cstheme="minorHAnsi"/>
        </w:rPr>
        <w:t>ronti al collaudo</w:t>
      </w:r>
      <w:r w:rsidR="00C43E8E">
        <w:rPr>
          <w:rFonts w:asciiTheme="minorHAnsi" w:hAnsiTheme="minorHAnsi" w:cstheme="minorHAnsi"/>
        </w:rPr>
        <w:t>”</w:t>
      </w:r>
      <w:r w:rsidRPr="00911A7D">
        <w:rPr>
          <w:rFonts w:asciiTheme="minorHAnsi" w:hAnsiTheme="minorHAnsi" w:cstheme="minorHAnsi"/>
        </w:rPr>
        <w:t xml:space="preserve">. </w:t>
      </w:r>
    </w:p>
    <w:p w14:paraId="5C4F15DF" w14:textId="77777777" w:rsidR="001E6938" w:rsidRPr="00911A7D" w:rsidRDefault="00580C53">
      <w:pPr>
        <w:pStyle w:val="Corpotesto"/>
        <w:rPr>
          <w:rFonts w:asciiTheme="minorHAnsi" w:hAnsiTheme="minorHAnsi" w:cstheme="minorHAnsi"/>
        </w:rPr>
      </w:pPr>
      <w:r w:rsidRPr="00911A7D">
        <w:rPr>
          <w:rFonts w:asciiTheme="minorHAnsi" w:hAnsiTheme="minorHAnsi" w:cstheme="minorHAnsi"/>
        </w:rPr>
        <w:t xml:space="preserve">Nel Piano della Qualità Generale del Lotto devono essere illustrati i dettagli dei report (es. usabilità, </w:t>
      </w:r>
      <w:r w:rsidR="00655395" w:rsidRPr="00911A7D">
        <w:rPr>
          <w:rFonts w:asciiTheme="minorHAnsi" w:hAnsiTheme="minorHAnsi" w:cstheme="minorHAnsi"/>
        </w:rPr>
        <w:t>interoperabilità</w:t>
      </w:r>
      <w:r w:rsidRPr="00911A7D">
        <w:rPr>
          <w:rFonts w:asciiTheme="minorHAnsi" w:hAnsiTheme="minorHAnsi" w:cstheme="minorHAnsi"/>
        </w:rPr>
        <w:t xml:space="preserve">, </w:t>
      </w:r>
      <w:proofErr w:type="spellStart"/>
      <w:r w:rsidRPr="00911A7D">
        <w:rPr>
          <w:rFonts w:asciiTheme="minorHAnsi" w:hAnsiTheme="minorHAnsi" w:cstheme="minorHAnsi"/>
        </w:rPr>
        <w:t>ecc</w:t>
      </w:r>
      <w:proofErr w:type="spellEnd"/>
      <w:r w:rsidRPr="00911A7D">
        <w:rPr>
          <w:rFonts w:asciiTheme="minorHAnsi" w:hAnsiTheme="minorHAnsi" w:cstheme="minorHAnsi"/>
        </w:rPr>
        <w:t xml:space="preserve">…) e degli strumenti (sia di analisi statica e dinamica del software sia di </w:t>
      </w:r>
      <w:r w:rsidR="00081890" w:rsidRPr="00911A7D">
        <w:rPr>
          <w:rFonts w:asciiTheme="minorHAnsi" w:hAnsiTheme="minorHAnsi" w:cstheme="minorHAnsi"/>
        </w:rPr>
        <w:t>g</w:t>
      </w:r>
      <w:r w:rsidRPr="00911A7D">
        <w:rPr>
          <w:rFonts w:asciiTheme="minorHAnsi" w:hAnsiTheme="minorHAnsi" w:cstheme="minorHAnsi"/>
        </w:rPr>
        <w:t xml:space="preserve">estione dei </w:t>
      </w:r>
      <w:r w:rsidR="00081890" w:rsidRPr="00911A7D">
        <w:rPr>
          <w:rFonts w:asciiTheme="minorHAnsi" w:hAnsiTheme="minorHAnsi" w:cstheme="minorHAnsi"/>
        </w:rPr>
        <w:t>r</w:t>
      </w:r>
      <w:r w:rsidRPr="00911A7D">
        <w:rPr>
          <w:rFonts w:asciiTheme="minorHAnsi" w:hAnsiTheme="minorHAnsi" w:cstheme="minorHAnsi"/>
        </w:rPr>
        <w:t>equisiti e test)</w:t>
      </w:r>
      <w:r w:rsidRPr="00911A7D">
        <w:rPr>
          <w:rFonts w:asciiTheme="minorHAnsi" w:hAnsiTheme="minorHAnsi" w:cstheme="minorHAnsi"/>
          <w:b/>
        </w:rPr>
        <w:t xml:space="preserve"> </w:t>
      </w:r>
      <w:r w:rsidR="00081890" w:rsidRPr="00911A7D">
        <w:rPr>
          <w:rFonts w:asciiTheme="minorHAnsi" w:hAnsiTheme="minorHAnsi" w:cstheme="minorHAnsi"/>
        </w:rPr>
        <w:t>nonché dei livelli migliorativi offerti e che saranno di riferimento nel corso della Fornitura per la rilevazione delle caratteristiche di qualità descritte nel seguito.</w:t>
      </w:r>
    </w:p>
    <w:p w14:paraId="61070638" w14:textId="77777777" w:rsidR="00EA1301" w:rsidRDefault="001E6938" w:rsidP="00EA1301">
      <w:pPr>
        <w:pStyle w:val="Corpotesto"/>
        <w:rPr>
          <w:rFonts w:asciiTheme="minorHAnsi" w:hAnsiTheme="minorHAnsi" w:cstheme="minorHAnsi"/>
        </w:rPr>
      </w:pPr>
      <w:r w:rsidRPr="00911A7D">
        <w:rPr>
          <w:rFonts w:asciiTheme="minorHAnsi" w:hAnsiTheme="minorHAnsi" w:cstheme="minorHAnsi"/>
        </w:rPr>
        <w:t>Nel Piano della Qualità Specifico del Contratto Esecutivo dovranno essere indicati gli strumenti specifici per i servizi previsti e, ove applicabile in base alla caratteristica di riferimento, il valore esatto di soglia</w:t>
      </w:r>
      <w:r w:rsidR="00DC280A" w:rsidRPr="00911A7D">
        <w:rPr>
          <w:rFonts w:asciiTheme="minorHAnsi" w:hAnsiTheme="minorHAnsi" w:cstheme="minorHAnsi"/>
        </w:rPr>
        <w:t xml:space="preserve"> fermo restando che rispetto alle indicazioni fornite nel seguito tale valore </w:t>
      </w:r>
      <w:r w:rsidR="00DC280A" w:rsidRPr="00911A7D">
        <w:rPr>
          <w:rFonts w:asciiTheme="minorHAnsi" w:hAnsiTheme="minorHAnsi" w:cstheme="minorHAnsi"/>
          <w:u w:val="single"/>
        </w:rPr>
        <w:t>non può essere mai peggiorativo</w:t>
      </w:r>
      <w:r w:rsidR="00DC280A" w:rsidRPr="00911A7D">
        <w:rPr>
          <w:rFonts w:asciiTheme="minorHAnsi" w:hAnsiTheme="minorHAnsi" w:cstheme="minorHAnsi"/>
        </w:rPr>
        <w:t>.</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8"/>
        <w:gridCol w:w="2231"/>
        <w:gridCol w:w="1952"/>
        <w:gridCol w:w="2494"/>
      </w:tblGrid>
      <w:tr w:rsidR="002A4181" w:rsidRPr="00264F78" w14:paraId="5A576074" w14:textId="77777777" w:rsidTr="00DB207B">
        <w:trPr>
          <w:cantSplit/>
        </w:trPr>
        <w:tc>
          <w:tcPr>
            <w:tcW w:w="1898" w:type="dxa"/>
            <w:vAlign w:val="center"/>
          </w:tcPr>
          <w:p w14:paraId="658675FF" w14:textId="77777777" w:rsidR="002A4181" w:rsidRPr="00911A7D" w:rsidRDefault="002A4181" w:rsidP="00DB207B">
            <w:pPr>
              <w:pStyle w:val="tabiqbold"/>
              <w:rPr>
                <w:rFonts w:asciiTheme="minorHAnsi" w:hAnsiTheme="minorHAnsi" w:cstheme="minorHAnsi"/>
              </w:rPr>
            </w:pPr>
            <w:r w:rsidRPr="00911A7D">
              <w:rPr>
                <w:rFonts w:asciiTheme="minorHAnsi" w:hAnsiTheme="minorHAnsi" w:cstheme="minorHAnsi"/>
              </w:rPr>
              <w:t>Aspetto da valutare</w:t>
            </w:r>
          </w:p>
        </w:tc>
        <w:tc>
          <w:tcPr>
            <w:tcW w:w="6677" w:type="dxa"/>
            <w:gridSpan w:val="3"/>
            <w:vAlign w:val="center"/>
          </w:tcPr>
          <w:p w14:paraId="7269A7CD" w14:textId="30063AAF" w:rsidR="002A4181" w:rsidRPr="00911A7D" w:rsidRDefault="002A4181" w:rsidP="000A11EC">
            <w:pPr>
              <w:pStyle w:val="tabiq"/>
              <w:rPr>
                <w:rFonts w:asciiTheme="minorHAnsi" w:hAnsiTheme="minorHAnsi" w:cstheme="minorHAnsi"/>
                <w:b/>
                <w:i/>
                <w:iCs/>
              </w:rPr>
            </w:pPr>
            <w:r>
              <w:rPr>
                <w:rFonts w:asciiTheme="minorHAnsi" w:hAnsiTheme="minorHAnsi" w:cstheme="minorHAnsi"/>
              </w:rPr>
              <w:t xml:space="preserve">Qualità </w:t>
            </w:r>
            <w:r w:rsidRPr="000A11EC">
              <w:rPr>
                <w:rFonts w:asciiTheme="minorHAnsi" w:hAnsiTheme="minorHAnsi" w:cstheme="minorHAnsi"/>
              </w:rPr>
              <w:t xml:space="preserve">non funzionale del software misurata </w:t>
            </w:r>
            <w:r w:rsidR="00EB510B" w:rsidRPr="000A11EC">
              <w:rPr>
                <w:rFonts w:asciiTheme="minorHAnsi" w:hAnsiTheme="minorHAnsi" w:cstheme="minorHAnsi"/>
              </w:rPr>
              <w:t xml:space="preserve">attraverso le </w:t>
            </w:r>
            <w:r w:rsidRPr="000A11EC">
              <w:rPr>
                <w:rFonts w:asciiTheme="minorHAnsi" w:hAnsiTheme="minorHAnsi" w:cstheme="minorHAnsi"/>
              </w:rPr>
              <w:t xml:space="preserve">caratteristiche </w:t>
            </w:r>
            <w:r w:rsidR="000A11EC" w:rsidRPr="000A11EC">
              <w:rPr>
                <w:rFonts w:asciiTheme="minorHAnsi" w:hAnsiTheme="minorHAnsi" w:cstheme="minorHAnsi"/>
              </w:rPr>
              <w:t xml:space="preserve">descritte in </w:t>
            </w:r>
            <w:r w:rsidR="000A11EC" w:rsidRPr="000A11EC">
              <w:rPr>
                <w:rFonts w:asciiTheme="minorHAnsi" w:hAnsiTheme="minorHAnsi" w:cstheme="minorHAnsi"/>
              </w:rPr>
              <w:fldChar w:fldCharType="begin"/>
            </w:r>
            <w:r w:rsidR="000A11EC" w:rsidRPr="000A11EC">
              <w:rPr>
                <w:rFonts w:asciiTheme="minorHAnsi" w:hAnsiTheme="minorHAnsi" w:cstheme="minorHAnsi"/>
              </w:rPr>
              <w:instrText xml:space="preserve"> REF _Ref30163071 \h </w:instrText>
            </w:r>
            <w:r w:rsidR="000A11EC">
              <w:rPr>
                <w:rFonts w:asciiTheme="minorHAnsi" w:hAnsiTheme="minorHAnsi" w:cstheme="minorHAnsi"/>
              </w:rPr>
              <w:instrText xml:space="preserve"> \* MERGEFORMAT </w:instrText>
            </w:r>
            <w:r w:rsidR="000A11EC" w:rsidRPr="000A11EC">
              <w:rPr>
                <w:rFonts w:asciiTheme="minorHAnsi" w:hAnsiTheme="minorHAnsi" w:cstheme="minorHAnsi"/>
              </w:rPr>
            </w:r>
            <w:r w:rsidR="000A11EC" w:rsidRPr="000A11EC">
              <w:rPr>
                <w:rFonts w:asciiTheme="minorHAnsi" w:hAnsiTheme="minorHAnsi" w:cstheme="minorHAnsi"/>
              </w:rPr>
              <w:fldChar w:fldCharType="separate"/>
            </w:r>
            <w:r w:rsidR="00E132C5" w:rsidRPr="00E132C5">
              <w:rPr>
                <w:rFonts w:asciiTheme="minorHAnsi" w:hAnsiTheme="minorHAnsi" w:cstheme="minorHAnsi"/>
              </w:rPr>
              <w:t xml:space="preserve">Tabella </w:t>
            </w:r>
            <w:r w:rsidR="00E132C5" w:rsidRPr="00E132C5">
              <w:rPr>
                <w:rFonts w:asciiTheme="minorHAnsi" w:hAnsiTheme="minorHAnsi" w:cstheme="minorHAnsi"/>
                <w:noProof/>
              </w:rPr>
              <w:t>2</w:t>
            </w:r>
            <w:r w:rsidR="000A11EC" w:rsidRPr="000A11EC">
              <w:rPr>
                <w:rFonts w:asciiTheme="minorHAnsi" w:hAnsiTheme="minorHAnsi" w:cstheme="minorHAnsi"/>
              </w:rPr>
              <w:fldChar w:fldCharType="end"/>
            </w:r>
          </w:p>
        </w:tc>
      </w:tr>
      <w:tr w:rsidR="002A4181" w:rsidRPr="00264F78" w14:paraId="4EB5D519" w14:textId="77777777" w:rsidTr="00DB207B">
        <w:trPr>
          <w:cantSplit/>
        </w:trPr>
        <w:tc>
          <w:tcPr>
            <w:tcW w:w="1898" w:type="dxa"/>
            <w:vAlign w:val="center"/>
          </w:tcPr>
          <w:p w14:paraId="651C1B14" w14:textId="77777777" w:rsidR="002A4181" w:rsidRPr="00911A7D" w:rsidRDefault="002A4181" w:rsidP="00DB207B">
            <w:pPr>
              <w:pStyle w:val="tabiqbold"/>
              <w:rPr>
                <w:rFonts w:asciiTheme="minorHAnsi" w:hAnsiTheme="minorHAnsi" w:cstheme="minorHAnsi"/>
              </w:rPr>
            </w:pPr>
            <w:r w:rsidRPr="00911A7D">
              <w:rPr>
                <w:rFonts w:asciiTheme="minorHAnsi" w:hAnsiTheme="minorHAnsi" w:cstheme="minorHAnsi"/>
              </w:rPr>
              <w:t>Unità di misura</w:t>
            </w:r>
          </w:p>
        </w:tc>
        <w:tc>
          <w:tcPr>
            <w:tcW w:w="2231" w:type="dxa"/>
          </w:tcPr>
          <w:p w14:paraId="0247BF69" w14:textId="77777777" w:rsidR="002A4181" w:rsidRPr="00911A7D" w:rsidRDefault="002A4181" w:rsidP="00DB207B">
            <w:pPr>
              <w:pStyle w:val="tabiq"/>
              <w:rPr>
                <w:rFonts w:asciiTheme="minorHAnsi" w:hAnsiTheme="minorHAnsi" w:cstheme="minorHAnsi"/>
              </w:rPr>
            </w:pPr>
            <w:r>
              <w:rPr>
                <w:rFonts w:asciiTheme="minorHAnsi" w:hAnsiTheme="minorHAnsi" w:cstheme="minorHAnsi"/>
              </w:rPr>
              <w:t>Numero</w:t>
            </w:r>
          </w:p>
        </w:tc>
        <w:tc>
          <w:tcPr>
            <w:tcW w:w="1952" w:type="dxa"/>
          </w:tcPr>
          <w:p w14:paraId="1586DD43" w14:textId="77777777" w:rsidR="002A4181" w:rsidRPr="00911A7D" w:rsidRDefault="002A4181" w:rsidP="00DB207B">
            <w:pPr>
              <w:pStyle w:val="tabiqbold"/>
              <w:rPr>
                <w:rFonts w:asciiTheme="minorHAnsi" w:hAnsiTheme="minorHAnsi" w:cstheme="minorHAnsi"/>
              </w:rPr>
            </w:pPr>
            <w:r w:rsidRPr="00911A7D">
              <w:rPr>
                <w:rFonts w:asciiTheme="minorHAnsi" w:hAnsiTheme="minorHAnsi" w:cstheme="minorHAnsi"/>
              </w:rPr>
              <w:t>Fonte dati:</w:t>
            </w:r>
          </w:p>
          <w:p w14:paraId="71E31D12" w14:textId="77777777" w:rsidR="002A4181" w:rsidRPr="00911A7D" w:rsidRDefault="002A4181" w:rsidP="00DB207B">
            <w:pPr>
              <w:pStyle w:val="tabiqbold"/>
              <w:rPr>
                <w:rFonts w:asciiTheme="minorHAnsi" w:hAnsiTheme="minorHAnsi" w:cstheme="minorHAnsi"/>
              </w:rPr>
            </w:pPr>
            <w:r w:rsidRPr="00911A7D">
              <w:rPr>
                <w:rFonts w:asciiTheme="minorHAnsi" w:hAnsiTheme="minorHAnsi" w:cstheme="minorHAnsi"/>
              </w:rPr>
              <w:t>Artefatti di riferimento e strumenti</w:t>
            </w:r>
          </w:p>
        </w:tc>
        <w:tc>
          <w:tcPr>
            <w:tcW w:w="2494" w:type="dxa"/>
          </w:tcPr>
          <w:p w14:paraId="30DF2231" w14:textId="77777777" w:rsidR="002A4181" w:rsidRPr="00911A7D" w:rsidRDefault="00C0703B" w:rsidP="00DB207B">
            <w:pPr>
              <w:pStyle w:val="tabiq"/>
              <w:rPr>
                <w:rFonts w:asciiTheme="minorHAnsi" w:hAnsiTheme="minorHAnsi" w:cstheme="minorHAnsi"/>
              </w:rPr>
            </w:pPr>
            <w:r>
              <w:rPr>
                <w:rFonts w:asciiTheme="minorHAnsi" w:hAnsiTheme="minorHAnsi" w:cstheme="minorHAnsi"/>
              </w:rPr>
              <w:t xml:space="preserve">Documenti di </w:t>
            </w:r>
            <w:proofErr w:type="gramStart"/>
            <w:r>
              <w:rPr>
                <w:rFonts w:asciiTheme="minorHAnsi" w:hAnsiTheme="minorHAnsi" w:cstheme="minorHAnsi"/>
              </w:rPr>
              <w:t>analisi,  progettazione</w:t>
            </w:r>
            <w:proofErr w:type="gramEnd"/>
            <w:r>
              <w:rPr>
                <w:rFonts w:asciiTheme="minorHAnsi" w:hAnsiTheme="minorHAnsi" w:cstheme="minorHAnsi"/>
              </w:rPr>
              <w:t xml:space="preserve"> e test</w:t>
            </w:r>
          </w:p>
          <w:p w14:paraId="7B2F85F1" w14:textId="77777777" w:rsidR="00EB510B" w:rsidRDefault="00EB510B" w:rsidP="00DB207B">
            <w:pPr>
              <w:pStyle w:val="tabiq"/>
              <w:rPr>
                <w:rFonts w:asciiTheme="minorHAnsi" w:hAnsiTheme="minorHAnsi" w:cstheme="minorHAnsi"/>
              </w:rPr>
            </w:pPr>
            <w:r w:rsidRPr="00911A7D">
              <w:rPr>
                <w:rFonts w:asciiTheme="minorHAnsi" w:hAnsiTheme="minorHAnsi" w:cstheme="minorHAnsi"/>
              </w:rPr>
              <w:t xml:space="preserve">Strumenti di </w:t>
            </w:r>
            <w:r>
              <w:rPr>
                <w:rFonts w:asciiTheme="minorHAnsi" w:hAnsiTheme="minorHAnsi" w:cstheme="minorHAnsi"/>
              </w:rPr>
              <w:t xml:space="preserve">misura della qualità del </w:t>
            </w:r>
            <w:proofErr w:type="spellStart"/>
            <w:r>
              <w:rPr>
                <w:rFonts w:asciiTheme="minorHAnsi" w:hAnsiTheme="minorHAnsi" w:cstheme="minorHAnsi"/>
              </w:rPr>
              <w:t>sw</w:t>
            </w:r>
            <w:proofErr w:type="spellEnd"/>
          </w:p>
          <w:p w14:paraId="69326E14" w14:textId="77777777" w:rsidR="002A4181" w:rsidRPr="00911A7D" w:rsidRDefault="002A4181" w:rsidP="00EB510B">
            <w:pPr>
              <w:pStyle w:val="tabiq"/>
              <w:rPr>
                <w:rFonts w:asciiTheme="minorHAnsi" w:hAnsiTheme="minorHAnsi" w:cstheme="minorHAnsi"/>
              </w:rPr>
            </w:pPr>
            <w:r w:rsidRPr="00911A7D">
              <w:rPr>
                <w:rFonts w:asciiTheme="minorHAnsi" w:hAnsiTheme="minorHAnsi" w:cstheme="minorHAnsi"/>
              </w:rPr>
              <w:t xml:space="preserve">Strumenti di </w:t>
            </w:r>
            <w:proofErr w:type="spellStart"/>
            <w:r w:rsidRPr="00911A7D">
              <w:rPr>
                <w:rFonts w:asciiTheme="minorHAnsi" w:hAnsiTheme="minorHAnsi" w:cstheme="minorHAnsi"/>
              </w:rPr>
              <w:t>test</w:t>
            </w:r>
            <w:r w:rsidR="00C0703B">
              <w:rPr>
                <w:rFonts w:asciiTheme="minorHAnsi" w:hAnsiTheme="minorHAnsi" w:cstheme="minorHAnsi"/>
              </w:rPr>
              <w:t>ing</w:t>
            </w:r>
            <w:proofErr w:type="spellEnd"/>
          </w:p>
        </w:tc>
      </w:tr>
      <w:tr w:rsidR="00EB510B" w:rsidRPr="00264F78" w14:paraId="7F136D83" w14:textId="77777777" w:rsidTr="00DB207B">
        <w:trPr>
          <w:cantSplit/>
        </w:trPr>
        <w:tc>
          <w:tcPr>
            <w:tcW w:w="1898" w:type="dxa"/>
            <w:vAlign w:val="center"/>
          </w:tcPr>
          <w:p w14:paraId="30BD0623" w14:textId="77777777" w:rsidR="00EB510B" w:rsidRPr="00911A7D" w:rsidRDefault="00EB510B" w:rsidP="00EB510B">
            <w:pPr>
              <w:pStyle w:val="tabiqbold"/>
              <w:rPr>
                <w:rFonts w:asciiTheme="minorHAnsi" w:hAnsiTheme="minorHAnsi" w:cstheme="minorHAnsi"/>
              </w:rPr>
            </w:pPr>
            <w:r w:rsidRPr="00911A7D">
              <w:rPr>
                <w:rFonts w:asciiTheme="minorHAnsi" w:hAnsiTheme="minorHAnsi" w:cstheme="minorHAnsi"/>
              </w:rPr>
              <w:t>Periodo di riferimento</w:t>
            </w:r>
          </w:p>
        </w:tc>
        <w:tc>
          <w:tcPr>
            <w:tcW w:w="2231" w:type="dxa"/>
          </w:tcPr>
          <w:p w14:paraId="5EA12F53" w14:textId="77777777" w:rsidR="00EB510B" w:rsidRPr="00911A7D" w:rsidRDefault="00EB510B" w:rsidP="00EB510B">
            <w:pPr>
              <w:pStyle w:val="tabiq"/>
              <w:rPr>
                <w:rFonts w:asciiTheme="minorHAnsi" w:hAnsiTheme="minorHAnsi" w:cstheme="minorHAnsi"/>
              </w:rPr>
            </w:pPr>
            <w:r w:rsidRPr="00911A7D">
              <w:rPr>
                <w:rFonts w:asciiTheme="minorHAnsi" w:hAnsiTheme="minorHAnsi" w:cstheme="minorHAnsi"/>
              </w:rPr>
              <w:t>La fase di collaudo dell'obiettivo</w:t>
            </w:r>
          </w:p>
        </w:tc>
        <w:tc>
          <w:tcPr>
            <w:tcW w:w="1952" w:type="dxa"/>
          </w:tcPr>
          <w:p w14:paraId="68A16F59" w14:textId="77777777" w:rsidR="00EB510B" w:rsidRPr="00911A7D" w:rsidRDefault="00EB510B" w:rsidP="00EB510B">
            <w:pPr>
              <w:pStyle w:val="tabiqbold"/>
              <w:rPr>
                <w:rFonts w:asciiTheme="minorHAnsi" w:hAnsiTheme="minorHAnsi" w:cstheme="minorHAnsi"/>
              </w:rPr>
            </w:pPr>
            <w:r w:rsidRPr="00911A7D">
              <w:rPr>
                <w:rFonts w:asciiTheme="minorHAnsi" w:hAnsiTheme="minorHAnsi" w:cstheme="minorHAnsi"/>
              </w:rPr>
              <w:t>Frequenza di misurazione</w:t>
            </w:r>
          </w:p>
        </w:tc>
        <w:tc>
          <w:tcPr>
            <w:tcW w:w="2494" w:type="dxa"/>
          </w:tcPr>
          <w:p w14:paraId="14398E43" w14:textId="77777777" w:rsidR="00EB510B" w:rsidRPr="00911A7D" w:rsidRDefault="00EB510B" w:rsidP="00EB510B">
            <w:pPr>
              <w:pStyle w:val="tabiq"/>
              <w:rPr>
                <w:rFonts w:asciiTheme="minorHAnsi" w:hAnsiTheme="minorHAnsi" w:cstheme="minorHAnsi"/>
              </w:rPr>
            </w:pPr>
            <w:r w:rsidRPr="00911A7D">
              <w:rPr>
                <w:rFonts w:asciiTheme="minorHAnsi" w:hAnsiTheme="minorHAnsi" w:cstheme="minorHAnsi"/>
              </w:rPr>
              <w:t>Alla rilevazione dell’evento</w:t>
            </w:r>
          </w:p>
        </w:tc>
      </w:tr>
      <w:tr w:rsidR="002A4181" w:rsidRPr="00264F78" w14:paraId="378E7C1A" w14:textId="77777777" w:rsidTr="00DB207B">
        <w:trPr>
          <w:cantSplit/>
        </w:trPr>
        <w:tc>
          <w:tcPr>
            <w:tcW w:w="1898" w:type="dxa"/>
            <w:vAlign w:val="center"/>
          </w:tcPr>
          <w:p w14:paraId="275D3E3E" w14:textId="77777777" w:rsidR="002A4181" w:rsidRPr="00911A7D" w:rsidRDefault="002A4181" w:rsidP="00DB207B">
            <w:pPr>
              <w:pStyle w:val="tabiqbold"/>
              <w:rPr>
                <w:rFonts w:asciiTheme="minorHAnsi" w:hAnsiTheme="minorHAnsi" w:cstheme="minorHAnsi"/>
              </w:rPr>
            </w:pPr>
            <w:r w:rsidRPr="00911A7D">
              <w:rPr>
                <w:rFonts w:asciiTheme="minorHAnsi" w:hAnsiTheme="minorHAnsi" w:cstheme="minorHAnsi"/>
              </w:rPr>
              <w:t>Dati da rilevare</w:t>
            </w:r>
          </w:p>
        </w:tc>
        <w:tc>
          <w:tcPr>
            <w:tcW w:w="6677" w:type="dxa"/>
            <w:gridSpan w:val="3"/>
            <w:vAlign w:val="center"/>
          </w:tcPr>
          <w:p w14:paraId="3F29898B" w14:textId="77777777" w:rsidR="0065582F" w:rsidRPr="00C0703B" w:rsidRDefault="007B57F1" w:rsidP="007B57F1">
            <w:pPr>
              <w:pStyle w:val="tabiq"/>
              <w:rPr>
                <w:rFonts w:asciiTheme="minorHAnsi" w:hAnsiTheme="minorHAnsi" w:cstheme="minorHAnsi"/>
              </w:rPr>
            </w:pPr>
            <w:proofErr w:type="spellStart"/>
            <w:r>
              <w:rPr>
                <w:rFonts w:asciiTheme="minorHAnsi" w:hAnsiTheme="minorHAnsi" w:cstheme="minorHAnsi"/>
              </w:rPr>
              <w:t>NF</w:t>
            </w:r>
            <w:r w:rsidRPr="007B57F1">
              <w:rPr>
                <w:rFonts w:asciiTheme="minorHAnsi" w:hAnsiTheme="minorHAnsi" w:cstheme="minorHAnsi"/>
                <w:vertAlign w:val="subscript"/>
              </w:rPr>
              <w:t>ko</w:t>
            </w:r>
            <w:proofErr w:type="spellEnd"/>
            <w:r>
              <w:rPr>
                <w:rFonts w:asciiTheme="minorHAnsi" w:hAnsiTheme="minorHAnsi" w:cstheme="minorHAnsi"/>
              </w:rPr>
              <w:t xml:space="preserve"> = numero di caratteristiche funzionali</w:t>
            </w:r>
            <w:r w:rsidR="0065582F">
              <w:rPr>
                <w:rFonts w:asciiTheme="minorHAnsi" w:hAnsiTheme="minorHAnsi" w:cstheme="minorHAnsi"/>
              </w:rPr>
              <w:t xml:space="preserve"> </w:t>
            </w:r>
            <w:r>
              <w:rPr>
                <w:rFonts w:asciiTheme="minorHAnsi" w:hAnsiTheme="minorHAnsi" w:cstheme="minorHAnsi"/>
              </w:rPr>
              <w:t>che non rispettano le soglie</w:t>
            </w:r>
          </w:p>
        </w:tc>
      </w:tr>
      <w:tr w:rsidR="002A4181" w:rsidRPr="00264F78" w14:paraId="4FD35427" w14:textId="77777777" w:rsidTr="00DB207B">
        <w:trPr>
          <w:cantSplit/>
        </w:trPr>
        <w:tc>
          <w:tcPr>
            <w:tcW w:w="1898" w:type="dxa"/>
            <w:vAlign w:val="center"/>
          </w:tcPr>
          <w:p w14:paraId="703BCCC8" w14:textId="77777777" w:rsidR="002A4181" w:rsidRPr="00911A7D" w:rsidRDefault="002A4181" w:rsidP="00DB207B">
            <w:pPr>
              <w:pStyle w:val="tabiqbold"/>
              <w:rPr>
                <w:rFonts w:asciiTheme="minorHAnsi" w:hAnsiTheme="minorHAnsi" w:cstheme="minorHAnsi"/>
              </w:rPr>
            </w:pPr>
            <w:r w:rsidRPr="00911A7D">
              <w:rPr>
                <w:rFonts w:asciiTheme="minorHAnsi" w:hAnsiTheme="minorHAnsi" w:cstheme="minorHAnsi"/>
              </w:rPr>
              <w:t>Regole di campionamento</w:t>
            </w:r>
          </w:p>
        </w:tc>
        <w:tc>
          <w:tcPr>
            <w:tcW w:w="6677" w:type="dxa"/>
            <w:gridSpan w:val="3"/>
            <w:vAlign w:val="center"/>
          </w:tcPr>
          <w:p w14:paraId="412BFE9B" w14:textId="77777777" w:rsidR="002A4181" w:rsidRPr="00911A7D" w:rsidRDefault="00EB510B" w:rsidP="00DB207B">
            <w:pPr>
              <w:pStyle w:val="tabiq"/>
              <w:rPr>
                <w:rFonts w:asciiTheme="minorHAnsi" w:hAnsiTheme="minorHAnsi" w:cstheme="minorHAnsi"/>
              </w:rPr>
            </w:pPr>
            <w:r>
              <w:rPr>
                <w:rFonts w:asciiTheme="minorHAnsi" w:hAnsiTheme="minorHAnsi" w:cstheme="minorHAnsi"/>
              </w:rPr>
              <w:t>Nessuna</w:t>
            </w:r>
          </w:p>
        </w:tc>
      </w:tr>
      <w:tr w:rsidR="002A4181" w:rsidRPr="00665079" w14:paraId="11349E33" w14:textId="77777777" w:rsidTr="00DB207B">
        <w:trPr>
          <w:cantSplit/>
          <w:trHeight w:val="337"/>
        </w:trPr>
        <w:tc>
          <w:tcPr>
            <w:tcW w:w="1898" w:type="dxa"/>
            <w:vAlign w:val="center"/>
          </w:tcPr>
          <w:p w14:paraId="79503FD2" w14:textId="77777777" w:rsidR="002A4181" w:rsidRPr="00911A7D" w:rsidRDefault="002A4181" w:rsidP="00DB207B">
            <w:pPr>
              <w:pStyle w:val="tabiqbold"/>
              <w:rPr>
                <w:rFonts w:asciiTheme="minorHAnsi" w:hAnsiTheme="minorHAnsi" w:cstheme="minorHAnsi"/>
              </w:rPr>
            </w:pPr>
            <w:r w:rsidRPr="00911A7D">
              <w:rPr>
                <w:rFonts w:asciiTheme="minorHAnsi" w:hAnsiTheme="minorHAnsi" w:cstheme="minorHAnsi"/>
              </w:rPr>
              <w:t>Formula</w:t>
            </w:r>
          </w:p>
        </w:tc>
        <w:tc>
          <w:tcPr>
            <w:tcW w:w="6677" w:type="dxa"/>
            <w:gridSpan w:val="3"/>
            <w:vAlign w:val="center"/>
          </w:tcPr>
          <w:p w14:paraId="16AD4B76" w14:textId="77777777" w:rsidR="007B57F1" w:rsidRPr="007B57F1" w:rsidRDefault="007B57F1" w:rsidP="007B57F1">
            <w:pPr>
              <w:pStyle w:val="tabiq"/>
              <w:rPr>
                <w:rFonts w:asciiTheme="minorHAnsi" w:hAnsiTheme="minorHAnsi" w:cstheme="minorHAnsi"/>
                <w:lang w:val="en-US"/>
              </w:rPr>
            </w:pPr>
            <w:r>
              <w:rPr>
                <w:rFonts w:asciiTheme="minorHAnsi" w:hAnsiTheme="minorHAnsi" w:cstheme="minorHAnsi"/>
              </w:rPr>
              <w:t xml:space="preserve">QNFU = </w:t>
            </w:r>
            <w:proofErr w:type="spellStart"/>
            <w:r>
              <w:rPr>
                <w:rFonts w:asciiTheme="minorHAnsi" w:hAnsiTheme="minorHAnsi" w:cstheme="minorHAnsi"/>
              </w:rPr>
              <w:t>NF</w:t>
            </w:r>
            <w:r w:rsidRPr="007B57F1">
              <w:rPr>
                <w:rFonts w:asciiTheme="minorHAnsi" w:hAnsiTheme="minorHAnsi" w:cstheme="minorHAnsi"/>
                <w:vertAlign w:val="subscript"/>
              </w:rPr>
              <w:t>ko</w:t>
            </w:r>
            <w:proofErr w:type="spellEnd"/>
          </w:p>
        </w:tc>
      </w:tr>
      <w:tr w:rsidR="002A4181" w:rsidRPr="00264F78" w14:paraId="5B43F9CD" w14:textId="77777777" w:rsidTr="00DB207B">
        <w:trPr>
          <w:cantSplit/>
        </w:trPr>
        <w:tc>
          <w:tcPr>
            <w:tcW w:w="1898" w:type="dxa"/>
            <w:vAlign w:val="center"/>
          </w:tcPr>
          <w:p w14:paraId="2AA5C413" w14:textId="77777777" w:rsidR="002A4181" w:rsidRPr="00911A7D" w:rsidRDefault="002A4181" w:rsidP="00DB207B">
            <w:pPr>
              <w:pStyle w:val="tabiqbold"/>
              <w:rPr>
                <w:rFonts w:asciiTheme="minorHAnsi" w:hAnsiTheme="minorHAnsi" w:cstheme="minorHAnsi"/>
              </w:rPr>
            </w:pPr>
            <w:r w:rsidRPr="00911A7D">
              <w:rPr>
                <w:rFonts w:asciiTheme="minorHAnsi" w:hAnsiTheme="minorHAnsi" w:cstheme="minorHAnsi"/>
              </w:rPr>
              <w:t>Regole di arrotondamento</w:t>
            </w:r>
          </w:p>
        </w:tc>
        <w:tc>
          <w:tcPr>
            <w:tcW w:w="6677" w:type="dxa"/>
            <w:gridSpan w:val="3"/>
          </w:tcPr>
          <w:p w14:paraId="345FD390" w14:textId="77777777" w:rsidR="002A4181" w:rsidRPr="00911A7D" w:rsidRDefault="007B57F1" w:rsidP="00DB207B">
            <w:pPr>
              <w:pStyle w:val="tabiq"/>
              <w:rPr>
                <w:rFonts w:asciiTheme="minorHAnsi" w:hAnsiTheme="minorHAnsi" w:cstheme="minorHAnsi"/>
              </w:rPr>
            </w:pPr>
            <w:r>
              <w:rPr>
                <w:rFonts w:asciiTheme="minorHAnsi" w:hAnsiTheme="minorHAnsi" w:cstheme="minorHAnsi"/>
              </w:rPr>
              <w:t>Nessuna</w:t>
            </w:r>
          </w:p>
        </w:tc>
      </w:tr>
      <w:tr w:rsidR="002A4181" w:rsidRPr="00264F78" w14:paraId="5E5EC35A" w14:textId="77777777" w:rsidTr="00DB207B">
        <w:trPr>
          <w:cantSplit/>
        </w:trPr>
        <w:tc>
          <w:tcPr>
            <w:tcW w:w="1898" w:type="dxa"/>
          </w:tcPr>
          <w:p w14:paraId="59D31A0B" w14:textId="77777777" w:rsidR="002A4181" w:rsidRPr="00911A7D" w:rsidRDefault="002A4181" w:rsidP="00DB207B">
            <w:pPr>
              <w:pStyle w:val="tabiqbold"/>
              <w:rPr>
                <w:rFonts w:asciiTheme="minorHAnsi" w:hAnsiTheme="minorHAnsi" w:cstheme="minorHAnsi"/>
              </w:rPr>
            </w:pPr>
            <w:r w:rsidRPr="00911A7D">
              <w:rPr>
                <w:rFonts w:asciiTheme="minorHAnsi" w:hAnsiTheme="minorHAnsi" w:cstheme="minorHAnsi"/>
              </w:rPr>
              <w:t xml:space="preserve">Valore di soglia </w:t>
            </w:r>
          </w:p>
        </w:tc>
        <w:tc>
          <w:tcPr>
            <w:tcW w:w="6677" w:type="dxa"/>
            <w:gridSpan w:val="3"/>
            <w:vAlign w:val="center"/>
          </w:tcPr>
          <w:p w14:paraId="129AF968" w14:textId="77777777" w:rsidR="002A4181" w:rsidRPr="00911A7D" w:rsidRDefault="007B57F1" w:rsidP="00DB207B">
            <w:pPr>
              <w:pStyle w:val="tabiq"/>
              <w:rPr>
                <w:rFonts w:asciiTheme="minorHAnsi" w:hAnsiTheme="minorHAnsi" w:cstheme="minorHAnsi"/>
              </w:rPr>
            </w:pPr>
            <w:r>
              <w:rPr>
                <w:rFonts w:asciiTheme="minorHAnsi" w:hAnsiTheme="minorHAnsi" w:cstheme="minorHAnsi"/>
              </w:rPr>
              <w:t>QNFU = 0</w:t>
            </w:r>
          </w:p>
        </w:tc>
      </w:tr>
      <w:tr w:rsidR="002A4181" w:rsidRPr="00264F78" w14:paraId="7E36ECF5" w14:textId="77777777" w:rsidTr="00DB207B">
        <w:trPr>
          <w:cantSplit/>
        </w:trPr>
        <w:tc>
          <w:tcPr>
            <w:tcW w:w="1898" w:type="dxa"/>
          </w:tcPr>
          <w:p w14:paraId="747932DA" w14:textId="77777777" w:rsidR="002A4181" w:rsidRPr="00911A7D" w:rsidRDefault="002A4181" w:rsidP="00DB207B">
            <w:pPr>
              <w:pStyle w:val="tabiqbold"/>
              <w:rPr>
                <w:rFonts w:asciiTheme="minorHAnsi" w:hAnsiTheme="minorHAnsi" w:cstheme="minorHAnsi"/>
              </w:rPr>
            </w:pPr>
            <w:r w:rsidRPr="00911A7D">
              <w:rPr>
                <w:rFonts w:asciiTheme="minorHAnsi" w:hAnsiTheme="minorHAnsi" w:cstheme="minorHAnsi"/>
              </w:rPr>
              <w:lastRenderedPageBreak/>
              <w:t>Azioni contrattuali</w:t>
            </w:r>
          </w:p>
        </w:tc>
        <w:tc>
          <w:tcPr>
            <w:tcW w:w="6677" w:type="dxa"/>
            <w:gridSpan w:val="3"/>
            <w:vAlign w:val="center"/>
          </w:tcPr>
          <w:p w14:paraId="68A0C942" w14:textId="77777777" w:rsidR="00CA1FB4" w:rsidRDefault="007B57F1" w:rsidP="00DB207B">
            <w:pPr>
              <w:pStyle w:val="tabiq"/>
              <w:rPr>
                <w:rFonts w:asciiTheme="minorHAnsi" w:hAnsiTheme="minorHAnsi" w:cstheme="minorHAnsi"/>
              </w:rPr>
            </w:pPr>
            <w:r>
              <w:rPr>
                <w:rFonts w:asciiTheme="minorHAnsi" w:hAnsiTheme="minorHAnsi" w:cstheme="minorHAnsi"/>
              </w:rPr>
              <w:t>A</w:t>
            </w:r>
            <w:r w:rsidRPr="00911A7D">
              <w:rPr>
                <w:rFonts w:asciiTheme="minorHAnsi" w:hAnsiTheme="minorHAnsi" w:cstheme="minorHAnsi"/>
              </w:rPr>
              <w:t xml:space="preserve">pertura </w:t>
            </w:r>
            <w:r w:rsidR="00CA1FB4">
              <w:rPr>
                <w:rFonts w:asciiTheme="minorHAnsi" w:hAnsiTheme="minorHAnsi" w:cstheme="minorHAnsi"/>
              </w:rPr>
              <w:t>non conformità:</w:t>
            </w:r>
          </w:p>
          <w:p w14:paraId="7B55D0C0" w14:textId="77777777" w:rsidR="00CA1FB4" w:rsidRDefault="007B57F1" w:rsidP="007E71CA">
            <w:pPr>
              <w:pStyle w:val="tabiq"/>
              <w:numPr>
                <w:ilvl w:val="0"/>
                <w:numId w:val="32"/>
              </w:numPr>
              <w:rPr>
                <w:rFonts w:asciiTheme="minorHAnsi" w:hAnsiTheme="minorHAnsi" w:cstheme="minorHAnsi"/>
              </w:rPr>
            </w:pPr>
            <w:r w:rsidRPr="00911A7D">
              <w:rPr>
                <w:rFonts w:asciiTheme="minorHAnsi" w:hAnsiTheme="minorHAnsi" w:cstheme="minorHAnsi"/>
              </w:rPr>
              <w:t>non bloccante</w:t>
            </w:r>
            <w:r w:rsidR="00DB207B">
              <w:rPr>
                <w:rFonts w:asciiTheme="minorHAnsi" w:hAnsiTheme="minorHAnsi" w:cstheme="minorHAnsi"/>
              </w:rPr>
              <w:t xml:space="preserve"> se QNFU &lt;=</w:t>
            </w:r>
            <w:r>
              <w:rPr>
                <w:rFonts w:asciiTheme="minorHAnsi" w:hAnsiTheme="minorHAnsi" w:cstheme="minorHAnsi"/>
              </w:rPr>
              <w:t xml:space="preserve"> </w:t>
            </w:r>
            <w:r w:rsidR="00DB207B">
              <w:rPr>
                <w:rFonts w:asciiTheme="minorHAnsi" w:hAnsiTheme="minorHAnsi" w:cstheme="minorHAnsi"/>
              </w:rPr>
              <w:t>4</w:t>
            </w:r>
          </w:p>
          <w:p w14:paraId="2636458B" w14:textId="77777777" w:rsidR="00DB207B" w:rsidRDefault="00DB207B" w:rsidP="007E71CA">
            <w:pPr>
              <w:pStyle w:val="tabiq"/>
              <w:numPr>
                <w:ilvl w:val="0"/>
                <w:numId w:val="32"/>
              </w:numPr>
              <w:rPr>
                <w:rFonts w:asciiTheme="minorHAnsi" w:hAnsiTheme="minorHAnsi" w:cstheme="minorHAnsi"/>
              </w:rPr>
            </w:pPr>
            <w:r w:rsidRPr="00CA1FB4">
              <w:rPr>
                <w:rFonts w:asciiTheme="minorHAnsi" w:hAnsiTheme="minorHAnsi" w:cstheme="minorHAnsi"/>
              </w:rPr>
              <w:t xml:space="preserve">bloccante se </w:t>
            </w:r>
            <w:r w:rsidR="00CA1FB4">
              <w:rPr>
                <w:rFonts w:asciiTheme="minorHAnsi" w:hAnsiTheme="minorHAnsi" w:cstheme="minorHAnsi"/>
              </w:rPr>
              <w:t xml:space="preserve">QNFU &gt; 4 </w:t>
            </w:r>
          </w:p>
          <w:p w14:paraId="0B16BFA3" w14:textId="77777777" w:rsidR="00DB207B" w:rsidRPr="00CA1FB4" w:rsidRDefault="00CA1FB4" w:rsidP="007E71CA">
            <w:pPr>
              <w:pStyle w:val="tabiq"/>
              <w:numPr>
                <w:ilvl w:val="0"/>
                <w:numId w:val="32"/>
              </w:numPr>
              <w:rPr>
                <w:rFonts w:asciiTheme="minorHAnsi" w:hAnsiTheme="minorHAnsi" w:cstheme="minorHAnsi"/>
              </w:rPr>
            </w:pPr>
            <w:r>
              <w:rPr>
                <w:rFonts w:asciiTheme="minorHAnsi" w:hAnsiTheme="minorHAnsi" w:cstheme="minorHAnsi"/>
              </w:rPr>
              <w:t>bloccante in caso di non risoluzione del malfunzionamento aperto o di peggioramento dell’indicatore.</w:t>
            </w:r>
          </w:p>
          <w:p w14:paraId="02C29767" w14:textId="77777777" w:rsidR="002A4181" w:rsidRPr="00911A7D" w:rsidRDefault="007B57F1" w:rsidP="00DB207B">
            <w:pPr>
              <w:pStyle w:val="tabiq"/>
              <w:rPr>
                <w:rFonts w:asciiTheme="minorHAnsi" w:hAnsiTheme="minorHAnsi" w:cstheme="minorHAnsi"/>
                <w:szCs w:val="20"/>
              </w:rPr>
            </w:pPr>
            <w:r w:rsidRPr="00EA2CDF">
              <w:rPr>
                <w:rFonts w:asciiTheme="minorHAnsi" w:hAnsiTheme="minorHAnsi" w:cstheme="minorHAnsi"/>
              </w:rPr>
              <w:t>Per l’accettazione del software</w:t>
            </w:r>
            <w:r>
              <w:rPr>
                <w:rFonts w:asciiTheme="minorHAnsi" w:hAnsiTheme="minorHAnsi" w:cstheme="minorHAnsi"/>
              </w:rPr>
              <w:t xml:space="preserve"> deve </w:t>
            </w:r>
            <w:r w:rsidRPr="00911A7D">
              <w:rPr>
                <w:rFonts w:asciiTheme="minorHAnsi" w:hAnsiTheme="minorHAnsi" w:cstheme="minorHAnsi"/>
              </w:rPr>
              <w:t xml:space="preserve">essere </w:t>
            </w:r>
            <w:r>
              <w:rPr>
                <w:rFonts w:asciiTheme="minorHAnsi" w:hAnsiTheme="minorHAnsi" w:cstheme="minorHAnsi"/>
              </w:rPr>
              <w:t>raggiunto un valore di soglia fissato dall’Amministrazione.</w:t>
            </w:r>
          </w:p>
        </w:tc>
      </w:tr>
    </w:tbl>
    <w:p w14:paraId="1C2D6919" w14:textId="77777777" w:rsidR="002A4181" w:rsidRDefault="002A4181" w:rsidP="00EA1301">
      <w:pPr>
        <w:pStyle w:val="Corpotesto"/>
        <w:rPr>
          <w:rFonts w:asciiTheme="minorHAnsi" w:hAnsiTheme="minorHAnsi" w:cstheme="minorHAnsi"/>
        </w:rPr>
      </w:pPr>
    </w:p>
    <w:p w14:paraId="15259277" w14:textId="77777777" w:rsidR="00EA1301" w:rsidRPr="00EA1301" w:rsidRDefault="00BA3157" w:rsidP="00EA1301">
      <w:pPr>
        <w:pStyle w:val="Corpotesto"/>
        <w:rPr>
          <w:rFonts w:asciiTheme="minorHAnsi" w:hAnsiTheme="minorHAnsi" w:cstheme="minorHAnsi"/>
        </w:rPr>
      </w:pPr>
      <w:r w:rsidRPr="00837DE9">
        <w:t>La tabella</w:t>
      </w:r>
      <w:r w:rsidR="00EC3B0F" w:rsidRPr="0088185D">
        <w:t xml:space="preserve"> riepiloga i livelli minimi da raggiungere per le caratteristiche</w:t>
      </w:r>
      <w:r w:rsidR="00081890" w:rsidRPr="00996094">
        <w:t xml:space="preserve"> e fornisce alcune indicazioni specifiche </w:t>
      </w:r>
      <w:r w:rsidR="00C75E5C" w:rsidRPr="0066546C">
        <w:t xml:space="preserve">che </w:t>
      </w:r>
      <w:r w:rsidR="00081890" w:rsidRPr="00A51491">
        <w:t xml:space="preserve">dovranno essere riferite in misura equivalente dal Fornitore nell’utilizzo </w:t>
      </w:r>
      <w:r w:rsidR="00C75E5C" w:rsidRPr="00A51491">
        <w:t xml:space="preserve">degli </w:t>
      </w:r>
      <w:r w:rsidR="00151E3A" w:rsidRPr="00A51491">
        <w:t>strumenti</w:t>
      </w:r>
      <w:r w:rsidR="00081890" w:rsidRPr="00A51491">
        <w:t xml:space="preserve"> di rilevazione. </w:t>
      </w:r>
    </w:p>
    <w:p w14:paraId="5D70A36A" w14:textId="77777777" w:rsidR="00EA1301" w:rsidRDefault="00EA1301" w:rsidP="00F002BE">
      <w:pPr>
        <w:pStyle w:val="tabiq"/>
        <w:rPr>
          <w:rFonts w:asciiTheme="minorHAnsi" w:hAnsiTheme="minorHAnsi" w:cstheme="minorHAnsi"/>
        </w:rPr>
      </w:pPr>
    </w:p>
    <w:p w14:paraId="4539FE96" w14:textId="45F3888E" w:rsidR="000A11EC" w:rsidRPr="001814D3" w:rsidRDefault="000A11EC" w:rsidP="000A11EC">
      <w:pPr>
        <w:pStyle w:val="Didascalia"/>
      </w:pPr>
      <w:bookmarkStart w:id="41" w:name="_Ref30163071"/>
      <w:bookmarkStart w:id="42" w:name="_Ref30163066"/>
      <w:r w:rsidRPr="001814D3">
        <w:t xml:space="preserve">Tabella </w:t>
      </w:r>
      <w:fldSimple w:instr=" SEQ Tabella \* ARABIC ">
        <w:r w:rsidR="00E132C5">
          <w:rPr>
            <w:noProof/>
          </w:rPr>
          <w:t>2</w:t>
        </w:r>
      </w:fldSimple>
      <w:bookmarkEnd w:id="41"/>
      <w:r w:rsidRPr="001814D3">
        <w:t xml:space="preserve"> </w:t>
      </w:r>
      <w:r>
        <w:t>Caratteristiche non funzionali</w:t>
      </w:r>
      <w:bookmarkEnd w:id="4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830"/>
        <w:gridCol w:w="4540"/>
        <w:gridCol w:w="3120"/>
      </w:tblGrid>
      <w:tr w:rsidR="004B0976" w:rsidRPr="0085370B" w14:paraId="476AFAB5"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5CE89B9B"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Caratteristica</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62A65E5A"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Modalità di valutazione</w:t>
            </w: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237E82C1"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Formula</w:t>
            </w:r>
          </w:p>
        </w:tc>
      </w:tr>
      <w:tr w:rsidR="004B0976" w:rsidRPr="0085370B" w14:paraId="2B74F890"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6E20CE5D"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NF1</w:t>
            </w:r>
          </w:p>
          <w:p w14:paraId="7B99B31A"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Comportamento Temporale</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5278ED3F"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Tramite simulazione e confronto tra il tempo di risposta effettivo (T) in condizioni ordinarie e il tempo di risposta atteso (</w:t>
            </w:r>
            <w:proofErr w:type="spellStart"/>
            <w:r w:rsidRPr="004B0976">
              <w:rPr>
                <w:rFonts w:asciiTheme="minorHAnsi" w:hAnsiTheme="minorHAnsi" w:cstheme="minorHAnsi"/>
              </w:rPr>
              <w:t>Ts</w:t>
            </w:r>
            <w:proofErr w:type="spellEnd"/>
            <w:r w:rsidRPr="004B0976">
              <w:rPr>
                <w:rFonts w:asciiTheme="minorHAnsi" w:hAnsiTheme="minorHAnsi" w:cstheme="minorHAnsi"/>
              </w:rPr>
              <w:t xml:space="preserve"> fissato nei requisiti)</w:t>
            </w:r>
          </w:p>
          <w:p w14:paraId="04326D05" w14:textId="77777777" w:rsidR="004B0976" w:rsidRPr="004B0976" w:rsidRDefault="004B0976" w:rsidP="004B0976">
            <w:pPr>
              <w:rPr>
                <w:rFonts w:asciiTheme="minorHAnsi" w:hAnsiTheme="minorHAnsi" w:cstheme="minorHAnsi"/>
              </w:rPr>
            </w:pPr>
          </w:p>
          <w:p w14:paraId="1D8D1835" w14:textId="77777777" w:rsidR="004B0976" w:rsidRPr="004B0976" w:rsidRDefault="004B0976" w:rsidP="004B0976">
            <w:pPr>
              <w:rPr>
                <w:rFonts w:asciiTheme="minorHAnsi" w:hAnsiTheme="minorHAnsi" w:cstheme="minorHAnsi"/>
              </w:rPr>
            </w:pPr>
          </w:p>
          <w:p w14:paraId="48E6765B" w14:textId="77777777" w:rsidR="004B0976" w:rsidRPr="004B0976" w:rsidRDefault="004B0976" w:rsidP="004B0976">
            <w:pPr>
              <w:rPr>
                <w:rFonts w:asciiTheme="minorHAnsi" w:hAnsiTheme="minorHAnsi" w:cstheme="minorHAnsi"/>
              </w:rPr>
            </w:pP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4C575760"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 xml:space="preserve">NF1 = T - </w:t>
            </w:r>
            <w:proofErr w:type="spellStart"/>
            <w:r w:rsidRPr="004B0976">
              <w:rPr>
                <w:rFonts w:asciiTheme="minorHAnsi" w:hAnsiTheme="minorHAnsi" w:cstheme="minorHAnsi"/>
              </w:rPr>
              <w:t>Ts</w:t>
            </w:r>
            <w:proofErr w:type="spellEnd"/>
          </w:p>
          <w:p w14:paraId="4DBFE14E" w14:textId="77777777" w:rsidR="004B0976" w:rsidRPr="004B0976" w:rsidRDefault="004B0976" w:rsidP="004B0976">
            <w:pPr>
              <w:rPr>
                <w:rFonts w:asciiTheme="minorHAnsi" w:hAnsiTheme="minorHAnsi" w:cstheme="minorHAnsi"/>
              </w:rPr>
            </w:pPr>
          </w:p>
          <w:p w14:paraId="55334899"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SOGLIA = 0</w:t>
            </w:r>
          </w:p>
        </w:tc>
      </w:tr>
      <w:tr w:rsidR="004B0976" w:rsidRPr="0085370B" w14:paraId="17DAF71E"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41708421"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NF2</w:t>
            </w:r>
          </w:p>
          <w:p w14:paraId="1489BB56"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Comportamento Temporale sotto carico</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02E48173"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Tramite simulazione e confronto tra il tempo di risposta effettivo (T) in condizioni di carico o picco e il tempo di risposta atteso (</w:t>
            </w:r>
            <w:proofErr w:type="spellStart"/>
            <w:r w:rsidRPr="004B0976">
              <w:rPr>
                <w:rFonts w:asciiTheme="minorHAnsi" w:hAnsiTheme="minorHAnsi" w:cstheme="minorHAnsi"/>
              </w:rPr>
              <w:t>Ts</w:t>
            </w:r>
            <w:proofErr w:type="spellEnd"/>
            <w:r w:rsidRPr="004B0976">
              <w:rPr>
                <w:rFonts w:asciiTheme="minorHAnsi" w:hAnsiTheme="minorHAnsi" w:cstheme="minorHAnsi"/>
              </w:rPr>
              <w:t xml:space="preserve"> fissato nei requisiti)</w:t>
            </w:r>
          </w:p>
          <w:p w14:paraId="1346DCE4" w14:textId="77777777" w:rsidR="004B0976" w:rsidRPr="004B0976" w:rsidRDefault="004B0976" w:rsidP="004B0976">
            <w:pPr>
              <w:rPr>
                <w:rFonts w:asciiTheme="minorHAnsi" w:hAnsiTheme="minorHAnsi" w:cstheme="minorHAnsi"/>
              </w:rPr>
            </w:pP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2094CE94"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 xml:space="preserve">NF2 = T - </w:t>
            </w:r>
            <w:proofErr w:type="spellStart"/>
            <w:r w:rsidRPr="004B0976">
              <w:rPr>
                <w:rFonts w:asciiTheme="minorHAnsi" w:hAnsiTheme="minorHAnsi" w:cstheme="minorHAnsi"/>
              </w:rPr>
              <w:t>Ts</w:t>
            </w:r>
            <w:proofErr w:type="spellEnd"/>
          </w:p>
          <w:p w14:paraId="07C5D3A5" w14:textId="77777777" w:rsidR="004B0976" w:rsidRPr="004B0976" w:rsidRDefault="004B0976" w:rsidP="004B0976">
            <w:pPr>
              <w:rPr>
                <w:rFonts w:asciiTheme="minorHAnsi" w:hAnsiTheme="minorHAnsi" w:cstheme="minorHAnsi"/>
              </w:rPr>
            </w:pPr>
          </w:p>
          <w:p w14:paraId="4B55062E"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SOGLIA = 0</w:t>
            </w:r>
          </w:p>
        </w:tc>
      </w:tr>
      <w:tr w:rsidR="004B0976" w:rsidRPr="00C6702C" w14:paraId="66C9101E"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4646FCA9"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NF3</w:t>
            </w:r>
          </w:p>
          <w:p w14:paraId="2C57B32A"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Efficienza Prestazionale</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3B812EF2"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Tramite analisi statica.</w:t>
            </w:r>
          </w:p>
          <w:p w14:paraId="65F2C7D6" w14:textId="77777777" w:rsidR="004B0976" w:rsidRPr="004B0976" w:rsidRDefault="004B0976" w:rsidP="004B0976">
            <w:pPr>
              <w:rPr>
                <w:rFonts w:asciiTheme="minorHAnsi" w:hAnsiTheme="minorHAnsi" w:cstheme="minorHAnsi"/>
              </w:rPr>
            </w:pPr>
          </w:p>
          <w:p w14:paraId="2DE95959"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Nel caso di nuovi sviluppi, si dovrà verificare che il codice rilasciato non contenga nessuna delle violazioni elencate nella specifica sezione dello standard CISQ.</w:t>
            </w:r>
          </w:p>
          <w:p w14:paraId="6C1587CB" w14:textId="77777777" w:rsidR="004B0976" w:rsidRPr="004B0976" w:rsidRDefault="004B0976" w:rsidP="004B0976">
            <w:pPr>
              <w:rPr>
                <w:rFonts w:asciiTheme="minorHAnsi" w:hAnsiTheme="minorHAnsi" w:cstheme="minorHAnsi"/>
              </w:rPr>
            </w:pPr>
          </w:p>
          <w:p w14:paraId="11075622"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Nel caso di MEV, l’amministrazione potrà richiedere, come requisito, un numero massimo di violazioni ammesse (Nr). Ove non venga definito tale requisito, il numero massimo di violazioni ammesso sarà pari al numero di violazioni misurate sul software oggetto di MEV prima dell’intervento (Np).</w:t>
            </w:r>
          </w:p>
          <w:p w14:paraId="618012AB" w14:textId="77777777" w:rsidR="004B0976" w:rsidRPr="004B0976" w:rsidRDefault="004B0976" w:rsidP="004B0976">
            <w:pPr>
              <w:rPr>
                <w:rFonts w:asciiTheme="minorHAnsi" w:hAnsiTheme="minorHAnsi" w:cstheme="minorHAnsi"/>
              </w:rPr>
            </w:pPr>
          </w:p>
          <w:p w14:paraId="09590C6E" w14:textId="77777777" w:rsidR="004B0976" w:rsidRPr="004B0976" w:rsidRDefault="004B0976" w:rsidP="004B0976">
            <w:pPr>
              <w:rPr>
                <w:rFonts w:asciiTheme="minorHAnsi" w:hAnsiTheme="minorHAnsi" w:cstheme="minorHAnsi"/>
              </w:rPr>
            </w:pPr>
          </w:p>
          <w:p w14:paraId="383E976D" w14:textId="77777777" w:rsidR="004B0976" w:rsidRPr="004B0976" w:rsidRDefault="004B0976" w:rsidP="004B0976">
            <w:pPr>
              <w:rPr>
                <w:rFonts w:asciiTheme="minorHAnsi" w:hAnsiTheme="minorHAnsi" w:cstheme="minorHAnsi"/>
              </w:rPr>
            </w:pPr>
          </w:p>
          <w:p w14:paraId="544404AB" w14:textId="77777777" w:rsidR="004B0976" w:rsidRPr="004B0976" w:rsidRDefault="004B0976" w:rsidP="004B0976">
            <w:pPr>
              <w:rPr>
                <w:rFonts w:asciiTheme="minorHAnsi" w:hAnsiTheme="minorHAnsi" w:cstheme="minorHAnsi"/>
              </w:rPr>
            </w:pP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5073E651"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Per i nuovi sviluppi:</w:t>
            </w:r>
          </w:p>
          <w:p w14:paraId="0957953C" w14:textId="77777777" w:rsidR="004B0976" w:rsidRPr="004B0976" w:rsidRDefault="004B0976" w:rsidP="004B0976">
            <w:pPr>
              <w:rPr>
                <w:rFonts w:asciiTheme="minorHAnsi" w:hAnsiTheme="minorHAnsi" w:cstheme="minorHAnsi"/>
              </w:rPr>
            </w:pPr>
          </w:p>
          <w:p w14:paraId="0004D02E"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NF3 = numero violazioni rilevato dallo strumento automatico di analisi statica</w:t>
            </w:r>
          </w:p>
          <w:p w14:paraId="53B31CB9" w14:textId="77777777" w:rsidR="004B0976" w:rsidRPr="004B0976" w:rsidRDefault="004B0976" w:rsidP="004B0976">
            <w:pPr>
              <w:rPr>
                <w:rFonts w:asciiTheme="minorHAnsi" w:hAnsiTheme="minorHAnsi" w:cstheme="minorHAnsi"/>
              </w:rPr>
            </w:pPr>
          </w:p>
          <w:p w14:paraId="1961BEE6"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Per la MEV:</w:t>
            </w:r>
          </w:p>
          <w:p w14:paraId="55E54F27" w14:textId="77777777" w:rsidR="004B0976" w:rsidRPr="004B0976" w:rsidRDefault="004B0976" w:rsidP="004B0976">
            <w:pPr>
              <w:rPr>
                <w:rFonts w:asciiTheme="minorHAnsi" w:hAnsiTheme="minorHAnsi" w:cstheme="minorHAnsi"/>
              </w:rPr>
            </w:pPr>
          </w:p>
          <w:p w14:paraId="591A5D96"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NF3 = numero violazioni rilevato – Nr (se definito nei requisiti)</w:t>
            </w:r>
          </w:p>
          <w:p w14:paraId="63853C33" w14:textId="77777777" w:rsidR="004B0976" w:rsidRPr="004B0976" w:rsidRDefault="004B0976" w:rsidP="004B0976">
            <w:pPr>
              <w:rPr>
                <w:rFonts w:asciiTheme="minorHAnsi" w:hAnsiTheme="minorHAnsi" w:cstheme="minorHAnsi"/>
              </w:rPr>
            </w:pPr>
          </w:p>
          <w:p w14:paraId="09636246"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NF3 = numero violazioni rilevato - Np</w:t>
            </w:r>
          </w:p>
          <w:p w14:paraId="44BDC091" w14:textId="77777777" w:rsidR="004B0976" w:rsidRPr="004B0976" w:rsidRDefault="004B0976" w:rsidP="004B0976">
            <w:pPr>
              <w:rPr>
                <w:rFonts w:asciiTheme="minorHAnsi" w:hAnsiTheme="minorHAnsi" w:cstheme="minorHAnsi"/>
              </w:rPr>
            </w:pPr>
          </w:p>
          <w:p w14:paraId="3E9149CD"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SOGLIA = 0</w:t>
            </w:r>
          </w:p>
        </w:tc>
      </w:tr>
      <w:tr w:rsidR="004B0976" w:rsidRPr="0085370B" w14:paraId="785AA374"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4A7C3626"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NF4</w:t>
            </w:r>
          </w:p>
          <w:p w14:paraId="1A36352F"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Interoperabilità</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2CA31CB3"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Percentuale di interfacce conformi al modello di interoperabilità previsto dal Piano Triennale e dalle linee guida, sul totale di interfacce offerte dal software rilasciato</w:t>
            </w: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0890C397"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NI = Numero di interfacce sviluppate conformi al modello di interoperabilità</w:t>
            </w:r>
          </w:p>
          <w:p w14:paraId="34AC330D" w14:textId="77777777" w:rsidR="004B0976" w:rsidRPr="004B0976" w:rsidRDefault="004B0976" w:rsidP="004B0976">
            <w:pPr>
              <w:rPr>
                <w:rFonts w:asciiTheme="minorHAnsi" w:hAnsiTheme="minorHAnsi" w:cstheme="minorHAnsi"/>
              </w:rPr>
            </w:pPr>
          </w:p>
          <w:p w14:paraId="4D2F403B"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 xml:space="preserve">NC = Numero complessivo di </w:t>
            </w:r>
            <w:r w:rsidRPr="004B0976">
              <w:rPr>
                <w:rFonts w:asciiTheme="minorHAnsi" w:hAnsiTheme="minorHAnsi" w:cstheme="minorHAnsi"/>
              </w:rPr>
              <w:lastRenderedPageBreak/>
              <w:t>interfacce sviluppate</w:t>
            </w:r>
          </w:p>
          <w:p w14:paraId="28BFEE5A" w14:textId="77777777" w:rsidR="004B0976" w:rsidRPr="004B0976" w:rsidRDefault="004B0976" w:rsidP="004B0976">
            <w:pPr>
              <w:rPr>
                <w:rFonts w:asciiTheme="minorHAnsi" w:hAnsiTheme="minorHAnsi" w:cstheme="minorHAnsi"/>
              </w:rPr>
            </w:pPr>
          </w:p>
          <w:p w14:paraId="6627C125"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 xml:space="preserve">NF4 = (NI/NC) </w:t>
            </w:r>
          </w:p>
          <w:p w14:paraId="1E29891A" w14:textId="77777777" w:rsidR="004B0976" w:rsidRPr="004B0976" w:rsidRDefault="004B0976" w:rsidP="004B0976">
            <w:pPr>
              <w:rPr>
                <w:rFonts w:asciiTheme="minorHAnsi" w:hAnsiTheme="minorHAnsi" w:cstheme="minorHAnsi"/>
              </w:rPr>
            </w:pPr>
          </w:p>
          <w:p w14:paraId="3A7D6A0F"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SOGLIA = 100%</w:t>
            </w:r>
          </w:p>
        </w:tc>
      </w:tr>
      <w:tr w:rsidR="004B0976" w:rsidRPr="0085370B" w14:paraId="07772167"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483D8975"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lastRenderedPageBreak/>
              <w:t>NF5</w:t>
            </w:r>
          </w:p>
          <w:p w14:paraId="7BCF3221"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Usabilità-1</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56C31A04"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Percentuale di risposte affermative sul totale di risposte relative ai temi affrontati dai seguenti indicatori ISO/IEC 25023</w:t>
            </w:r>
          </w:p>
          <w:p w14:paraId="15C9F960" w14:textId="77777777" w:rsidR="004B0976" w:rsidRPr="0088185D" w:rsidRDefault="004B0976" w:rsidP="004B0976">
            <w:pPr>
              <w:pStyle w:val="tabelle"/>
              <w:widowControl/>
              <w:adjustRightInd/>
              <w:rPr>
                <w:rFonts w:asciiTheme="minorHAnsi" w:eastAsia="Times New Roman" w:hAnsiTheme="minorHAnsi" w:cstheme="minorHAnsi"/>
              </w:rPr>
            </w:pPr>
            <w:r w:rsidRPr="00837DE9">
              <w:rPr>
                <w:rFonts w:asciiTheme="minorHAnsi" w:eastAsia="Times New Roman" w:hAnsiTheme="minorHAnsi" w:cstheme="minorHAnsi"/>
              </w:rPr>
              <w:t xml:space="preserve">ULe-1-G (Completezza della guida </w:t>
            </w:r>
            <w:r w:rsidRPr="0088185D">
              <w:rPr>
                <w:rFonts w:asciiTheme="minorHAnsi" w:eastAsia="Times New Roman" w:hAnsiTheme="minorHAnsi" w:cstheme="minorHAnsi"/>
              </w:rPr>
              <w:t>utente): il Numero di funzionalità utente realizzate è pari al Numero di Help On Line?</w:t>
            </w:r>
          </w:p>
          <w:p w14:paraId="00709D43" w14:textId="77777777" w:rsidR="004B0976" w:rsidRPr="0066546C" w:rsidRDefault="004B0976" w:rsidP="004B0976">
            <w:pPr>
              <w:pStyle w:val="tabelle"/>
              <w:widowControl/>
              <w:adjustRightInd/>
              <w:rPr>
                <w:rFonts w:asciiTheme="minorHAnsi" w:eastAsia="Times New Roman" w:hAnsiTheme="minorHAnsi" w:cstheme="minorHAnsi"/>
              </w:rPr>
            </w:pPr>
            <w:r w:rsidRPr="00996094">
              <w:rPr>
                <w:rFonts w:asciiTheme="minorHAnsi" w:eastAsia="Times New Roman" w:hAnsiTheme="minorHAnsi" w:cstheme="minorHAnsi"/>
              </w:rPr>
              <w:t>UAp-2-S (Capacità di dimostrazio</w:t>
            </w:r>
            <w:r w:rsidRPr="0066546C">
              <w:rPr>
                <w:rFonts w:asciiTheme="minorHAnsi" w:eastAsia="Times New Roman" w:hAnsiTheme="minorHAnsi" w:cstheme="minorHAnsi"/>
              </w:rPr>
              <w:t>ne) il Numero di funzionalità utente specificate è pari al Numero di demo esplicative realizzate che possano aiutare l’utente nell’operatività?</w:t>
            </w:r>
          </w:p>
          <w:p w14:paraId="7B4DCE74" w14:textId="77777777" w:rsidR="004B0976" w:rsidRPr="006929DB" w:rsidRDefault="004B0976" w:rsidP="004B0976">
            <w:pPr>
              <w:pStyle w:val="tabelle"/>
              <w:widowControl/>
              <w:adjustRightInd/>
              <w:rPr>
                <w:rFonts w:asciiTheme="minorHAnsi" w:eastAsia="Times New Roman" w:hAnsiTheme="minorHAnsi" w:cstheme="minorHAnsi"/>
              </w:rPr>
            </w:pPr>
            <w:r w:rsidRPr="006929DB">
              <w:rPr>
                <w:rFonts w:asciiTheme="minorHAnsi" w:eastAsia="Times New Roman" w:hAnsiTheme="minorHAnsi" w:cstheme="minorHAnsi"/>
              </w:rPr>
              <w:t>ULe-2-S (Valori di default nei campi input) il Numero di campi di input da immettere con aiuto rappresenta la maggioranza dei campi di input? – dove i campi senza aiuto sono stati precedentemente condivisi</w:t>
            </w:r>
          </w:p>
          <w:p w14:paraId="72F64468" w14:textId="77777777" w:rsidR="004B0976" w:rsidRPr="00A51491" w:rsidRDefault="004B0976" w:rsidP="004B0976">
            <w:pPr>
              <w:pStyle w:val="tabelle"/>
              <w:widowControl/>
              <w:adjustRightInd/>
              <w:rPr>
                <w:rFonts w:asciiTheme="minorHAnsi" w:eastAsia="Times New Roman" w:hAnsiTheme="minorHAnsi" w:cstheme="minorHAnsi"/>
              </w:rPr>
            </w:pPr>
            <w:r w:rsidRPr="00A51491">
              <w:rPr>
                <w:rFonts w:asciiTheme="minorHAnsi" w:eastAsia="Times New Roman" w:hAnsiTheme="minorHAnsi" w:cstheme="minorHAnsi"/>
              </w:rPr>
              <w:t>ULe-3-S (Comprensibilità dei messaggi d’errore): il numero di messaggi di errore parametrici e cioè con l’indicazione del campo e/o dell’operazione errata risulta essere pari al numero di messaggi di errore in totale?</w:t>
            </w:r>
          </w:p>
          <w:p w14:paraId="6CAB305B" w14:textId="77777777" w:rsidR="004B0976" w:rsidRPr="00A51491" w:rsidRDefault="004B0976" w:rsidP="004B0976">
            <w:pPr>
              <w:pStyle w:val="tabelle"/>
              <w:widowControl/>
              <w:adjustRightInd/>
              <w:spacing w:line="240" w:lineRule="auto"/>
              <w:rPr>
                <w:rFonts w:asciiTheme="minorHAnsi" w:eastAsia="Times New Roman" w:hAnsiTheme="minorHAnsi" w:cstheme="minorHAnsi"/>
              </w:rPr>
            </w:pPr>
            <w:r w:rsidRPr="00A51491">
              <w:rPr>
                <w:rFonts w:asciiTheme="minorHAnsi" w:eastAsia="Times New Roman" w:hAnsiTheme="minorHAnsi" w:cstheme="minorHAnsi"/>
              </w:rPr>
              <w:t>UEp-2-S (Correzione da errori di input dell’utente) i dati di input sono controllati dal sistema applicativo prima di essere elaborati?</w:t>
            </w:r>
          </w:p>
          <w:p w14:paraId="7E6B0685" w14:textId="77777777" w:rsidR="004B0976" w:rsidRPr="004B0976" w:rsidRDefault="004B0976" w:rsidP="004B0976">
            <w:pPr>
              <w:rPr>
                <w:rFonts w:asciiTheme="minorHAnsi" w:hAnsiTheme="minorHAnsi" w:cstheme="minorHAnsi"/>
              </w:rPr>
            </w:pP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6AE61912"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NF5</w:t>
            </w:r>
            <w:r w:rsidR="001E7C2E">
              <w:rPr>
                <w:rFonts w:asciiTheme="minorHAnsi" w:hAnsiTheme="minorHAnsi" w:cstheme="minorHAnsi"/>
              </w:rPr>
              <w:t xml:space="preserve"> </w:t>
            </w:r>
            <w:r w:rsidRPr="004B0976">
              <w:rPr>
                <w:rFonts w:asciiTheme="minorHAnsi" w:hAnsiTheme="minorHAnsi" w:cstheme="minorHAnsi"/>
              </w:rPr>
              <w:t>= numero di risposte applicabili affermative / numero complessivo di risposte applicabili</w:t>
            </w:r>
          </w:p>
          <w:p w14:paraId="185CB204" w14:textId="77777777" w:rsidR="004B0976" w:rsidRPr="004B0976" w:rsidRDefault="004B0976" w:rsidP="004B0976">
            <w:pPr>
              <w:rPr>
                <w:rFonts w:asciiTheme="minorHAnsi" w:hAnsiTheme="minorHAnsi" w:cstheme="minorHAnsi"/>
              </w:rPr>
            </w:pPr>
          </w:p>
          <w:p w14:paraId="3725FB47"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SOGLIA = 100%</w:t>
            </w:r>
          </w:p>
          <w:p w14:paraId="472592A2" w14:textId="77777777" w:rsidR="004B0976" w:rsidRPr="004B0976" w:rsidRDefault="004B0976" w:rsidP="004B0976">
            <w:pPr>
              <w:rPr>
                <w:rFonts w:asciiTheme="minorHAnsi" w:hAnsiTheme="minorHAnsi" w:cstheme="minorHAnsi"/>
              </w:rPr>
            </w:pPr>
          </w:p>
        </w:tc>
      </w:tr>
      <w:tr w:rsidR="004B0976" w:rsidRPr="0085370B" w14:paraId="06C637D1"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00492A03"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NF6</w:t>
            </w:r>
          </w:p>
          <w:p w14:paraId="11DD7468"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Usabilità-2</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77C77FEA"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Numero di test di usabilità conformi (Nu) alle linee guida di designer Italia, rispetto al numero totale di test di usabilità riportati nel piano di test (Nt).</w:t>
            </w: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3B831CD0"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NF6 = Nu/Nt</w:t>
            </w:r>
          </w:p>
          <w:p w14:paraId="2FF53DB1" w14:textId="77777777" w:rsidR="004B0976" w:rsidRPr="004B0976" w:rsidRDefault="004B0976" w:rsidP="004B0976">
            <w:pPr>
              <w:rPr>
                <w:rFonts w:asciiTheme="minorHAnsi" w:hAnsiTheme="minorHAnsi" w:cstheme="minorHAnsi"/>
              </w:rPr>
            </w:pPr>
          </w:p>
          <w:p w14:paraId="6E4C78E1"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SOGLIA = 100%</w:t>
            </w:r>
          </w:p>
        </w:tc>
      </w:tr>
      <w:tr w:rsidR="004B0976" w:rsidRPr="0085370B" w14:paraId="5B217A6F"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7D580BF0"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NF7</w:t>
            </w:r>
          </w:p>
          <w:p w14:paraId="35CEED2D"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Affidabilità</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5E6D9BE8"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Tramite analisi statica.</w:t>
            </w:r>
          </w:p>
          <w:p w14:paraId="2E02F4D7" w14:textId="77777777" w:rsidR="004B0976" w:rsidRPr="004B0976" w:rsidRDefault="004B0976" w:rsidP="004B0976">
            <w:pPr>
              <w:rPr>
                <w:rFonts w:asciiTheme="minorHAnsi" w:hAnsiTheme="minorHAnsi" w:cstheme="minorHAnsi"/>
              </w:rPr>
            </w:pPr>
          </w:p>
          <w:p w14:paraId="4277A29D"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Nel caso di nuovi sviluppi, si dovrà verificare che il codice rilasciato non contenga nessuna delle violazioni elencate nella specifica sezione dello standard CISQ.</w:t>
            </w:r>
          </w:p>
          <w:p w14:paraId="02A637F5" w14:textId="77777777" w:rsidR="004B0976" w:rsidRPr="004B0976" w:rsidRDefault="004B0976" w:rsidP="004B0976">
            <w:pPr>
              <w:rPr>
                <w:rFonts w:asciiTheme="minorHAnsi" w:hAnsiTheme="minorHAnsi" w:cstheme="minorHAnsi"/>
              </w:rPr>
            </w:pPr>
          </w:p>
          <w:p w14:paraId="3DBD5A17"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Nel caso di MEV, l’amministrazione potrà richiedere, come requisito, un numero massimo di violazioni ammesse (Nr). Ove non venga definito tale requisito, il numero massimo di violazioni ammesso sarà pari al numero di violazioni misurate sul software oggetto di MEV prima dell’intervento (Np).</w:t>
            </w:r>
          </w:p>
          <w:p w14:paraId="24360504" w14:textId="77777777" w:rsidR="004B0976" w:rsidRPr="004B0976" w:rsidRDefault="004B0976" w:rsidP="004B0976">
            <w:pPr>
              <w:rPr>
                <w:rFonts w:asciiTheme="minorHAnsi" w:hAnsiTheme="minorHAnsi" w:cstheme="minorHAnsi"/>
              </w:rPr>
            </w:pP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476B4112"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Per i nuovi sviluppi:</w:t>
            </w:r>
          </w:p>
          <w:p w14:paraId="78AC287A" w14:textId="77777777" w:rsidR="004B0976" w:rsidRPr="004B0976" w:rsidRDefault="004B0976" w:rsidP="004B0976">
            <w:pPr>
              <w:rPr>
                <w:rFonts w:asciiTheme="minorHAnsi" w:hAnsiTheme="minorHAnsi" w:cstheme="minorHAnsi"/>
              </w:rPr>
            </w:pPr>
          </w:p>
          <w:p w14:paraId="7F99C175"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NF7 = numero violazioni rilevato dallo strumento automatico di analisi statica</w:t>
            </w:r>
          </w:p>
          <w:p w14:paraId="489FB07F" w14:textId="77777777" w:rsidR="004B0976" w:rsidRPr="004B0976" w:rsidRDefault="004B0976" w:rsidP="004B0976">
            <w:pPr>
              <w:rPr>
                <w:rFonts w:asciiTheme="minorHAnsi" w:hAnsiTheme="minorHAnsi" w:cstheme="minorHAnsi"/>
              </w:rPr>
            </w:pPr>
          </w:p>
          <w:p w14:paraId="3142CFE1"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Per la MEV:</w:t>
            </w:r>
          </w:p>
          <w:p w14:paraId="6B2DB91C" w14:textId="77777777" w:rsidR="004B0976" w:rsidRPr="004B0976" w:rsidRDefault="004B0976" w:rsidP="004B0976">
            <w:pPr>
              <w:rPr>
                <w:rFonts w:asciiTheme="minorHAnsi" w:hAnsiTheme="minorHAnsi" w:cstheme="minorHAnsi"/>
              </w:rPr>
            </w:pPr>
          </w:p>
          <w:p w14:paraId="54236739"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NF7 = numero violazioni rilevato – Nr (se definito nei requisiti)</w:t>
            </w:r>
          </w:p>
          <w:p w14:paraId="6D3BDFE1" w14:textId="77777777" w:rsidR="004B0976" w:rsidRPr="004B0976" w:rsidRDefault="004B0976" w:rsidP="004B0976">
            <w:pPr>
              <w:rPr>
                <w:rFonts w:asciiTheme="minorHAnsi" w:hAnsiTheme="minorHAnsi" w:cstheme="minorHAnsi"/>
              </w:rPr>
            </w:pPr>
          </w:p>
          <w:p w14:paraId="2D08A357"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NF7 = numero violazioni rilevato - Np</w:t>
            </w:r>
          </w:p>
          <w:p w14:paraId="3F6F09F6" w14:textId="77777777" w:rsidR="004B0976" w:rsidRPr="004B0976" w:rsidRDefault="004B0976" w:rsidP="004B0976">
            <w:pPr>
              <w:rPr>
                <w:rFonts w:asciiTheme="minorHAnsi" w:hAnsiTheme="minorHAnsi" w:cstheme="minorHAnsi"/>
              </w:rPr>
            </w:pPr>
          </w:p>
          <w:p w14:paraId="21DDF58A" w14:textId="77777777" w:rsidR="001E7C2E" w:rsidRPr="00911A7D" w:rsidRDefault="004B0976" w:rsidP="004B0976">
            <w:pPr>
              <w:rPr>
                <w:rFonts w:asciiTheme="minorHAnsi" w:hAnsiTheme="minorHAnsi" w:cstheme="minorHAnsi"/>
                <w:b/>
              </w:rPr>
            </w:pPr>
            <w:r w:rsidRPr="00911A7D">
              <w:rPr>
                <w:rFonts w:asciiTheme="minorHAnsi" w:hAnsiTheme="minorHAnsi" w:cstheme="minorHAnsi"/>
                <w:b/>
              </w:rPr>
              <w:t>SOGLIA = 0</w:t>
            </w:r>
          </w:p>
        </w:tc>
      </w:tr>
      <w:tr w:rsidR="004B0976" w:rsidRPr="0085370B" w14:paraId="305760C6"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2E62E338"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NF8</w:t>
            </w:r>
          </w:p>
          <w:p w14:paraId="22B3AE97"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Sicurezza</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623DA920" w14:textId="77777777" w:rsidR="004B0976" w:rsidRPr="004B0976" w:rsidRDefault="004B0976" w:rsidP="004B0976">
            <w:pPr>
              <w:rPr>
                <w:rFonts w:asciiTheme="minorHAnsi" w:hAnsiTheme="minorHAnsi" w:cstheme="minorHAnsi"/>
              </w:rPr>
            </w:pPr>
            <w:r>
              <w:rPr>
                <w:rFonts w:asciiTheme="minorHAnsi" w:hAnsiTheme="minorHAnsi" w:cstheme="minorHAnsi"/>
              </w:rPr>
              <w:t>Attraverso</w:t>
            </w:r>
            <w:r w:rsidRPr="004B0976">
              <w:rPr>
                <w:rFonts w:asciiTheme="minorHAnsi" w:hAnsiTheme="minorHAnsi" w:cstheme="minorHAnsi"/>
              </w:rPr>
              <w:t xml:space="preserve">: </w:t>
            </w:r>
          </w:p>
          <w:p w14:paraId="728E1B65" w14:textId="77777777" w:rsidR="004B0976" w:rsidRPr="004B0976" w:rsidRDefault="004B0976" w:rsidP="007E71CA">
            <w:pPr>
              <w:pStyle w:val="Paragrafoelenco"/>
              <w:widowControl/>
              <w:numPr>
                <w:ilvl w:val="0"/>
                <w:numId w:val="30"/>
              </w:numPr>
              <w:autoSpaceDE/>
              <w:autoSpaceDN/>
              <w:adjustRightInd/>
              <w:spacing w:line="240" w:lineRule="auto"/>
              <w:jc w:val="left"/>
              <w:rPr>
                <w:rFonts w:asciiTheme="minorHAnsi" w:hAnsiTheme="minorHAnsi" w:cstheme="minorHAnsi"/>
              </w:rPr>
            </w:pPr>
            <w:r w:rsidRPr="004B0976">
              <w:rPr>
                <w:rFonts w:asciiTheme="minorHAnsi" w:hAnsiTheme="minorHAnsi" w:cstheme="minorHAnsi"/>
              </w:rPr>
              <w:t>Analisi Statica del software rilasciato, tramite conteggio (</w:t>
            </w:r>
            <w:proofErr w:type="spellStart"/>
            <w:r w:rsidRPr="004B0976">
              <w:rPr>
                <w:rFonts w:asciiTheme="minorHAnsi" w:hAnsiTheme="minorHAnsi" w:cstheme="minorHAnsi"/>
              </w:rPr>
              <w:t>Nv</w:t>
            </w:r>
            <w:proofErr w:type="spellEnd"/>
            <w:r w:rsidRPr="004B0976">
              <w:rPr>
                <w:rFonts w:asciiTheme="minorHAnsi" w:hAnsiTheme="minorHAnsi" w:cstheme="minorHAnsi"/>
              </w:rPr>
              <w:t xml:space="preserve">) delle violazioni elencate nella specifica sezione dello </w:t>
            </w:r>
            <w:r w:rsidRPr="00837DE9">
              <w:rPr>
                <w:rFonts w:asciiTheme="minorHAnsi" w:hAnsiTheme="minorHAnsi" w:cstheme="minorHAnsi"/>
              </w:rPr>
              <w:t>standard CISQ</w:t>
            </w:r>
            <w:r w:rsidRPr="0088185D">
              <w:rPr>
                <w:rFonts w:asciiTheme="minorHAnsi" w:hAnsiTheme="minorHAnsi" w:cstheme="minorHAnsi"/>
              </w:rPr>
              <w:t>;</w:t>
            </w:r>
          </w:p>
          <w:p w14:paraId="50BDEBAD" w14:textId="77777777" w:rsidR="004B0976" w:rsidRPr="004B0976" w:rsidRDefault="004B0976" w:rsidP="007E71CA">
            <w:pPr>
              <w:pStyle w:val="Paragrafoelenco"/>
              <w:widowControl/>
              <w:numPr>
                <w:ilvl w:val="0"/>
                <w:numId w:val="30"/>
              </w:numPr>
              <w:autoSpaceDE/>
              <w:autoSpaceDN/>
              <w:adjustRightInd/>
              <w:spacing w:line="240" w:lineRule="auto"/>
              <w:jc w:val="left"/>
              <w:rPr>
                <w:rFonts w:asciiTheme="minorHAnsi" w:hAnsiTheme="minorHAnsi" w:cstheme="minorHAnsi"/>
              </w:rPr>
            </w:pPr>
            <w:r w:rsidRPr="004B0976">
              <w:rPr>
                <w:rFonts w:asciiTheme="minorHAnsi" w:hAnsiTheme="minorHAnsi" w:cstheme="minorHAnsi"/>
              </w:rPr>
              <w:lastRenderedPageBreak/>
              <w:t xml:space="preserve">rispetto di una </w:t>
            </w:r>
            <w:proofErr w:type="spellStart"/>
            <w:r w:rsidRPr="004B0976">
              <w:rPr>
                <w:rFonts w:asciiTheme="minorHAnsi" w:hAnsiTheme="minorHAnsi" w:cstheme="minorHAnsi"/>
              </w:rPr>
              <w:t>checklist</w:t>
            </w:r>
            <w:proofErr w:type="spellEnd"/>
            <w:r w:rsidRPr="004B0976">
              <w:rPr>
                <w:rFonts w:asciiTheme="minorHAnsi" w:hAnsiTheme="minorHAnsi" w:cstheme="minorHAnsi"/>
              </w:rPr>
              <w:t xml:space="preserve"> di vincoli per la sicurezza, proposta dal fornitore e coerente con </w:t>
            </w:r>
            <w:r w:rsidRPr="00911A7D">
              <w:rPr>
                <w:rFonts w:asciiTheme="minorHAnsi" w:hAnsiTheme="minorHAnsi" w:cstheme="minorHAnsi"/>
                <w:b/>
              </w:rPr>
              <w:t xml:space="preserve">le linee guida per lo sviluppo sicuro di </w:t>
            </w:r>
            <w:proofErr w:type="spellStart"/>
            <w:r w:rsidRPr="00911A7D">
              <w:rPr>
                <w:rFonts w:asciiTheme="minorHAnsi" w:hAnsiTheme="minorHAnsi" w:cstheme="minorHAnsi"/>
                <w:b/>
              </w:rPr>
              <w:t>AgID</w:t>
            </w:r>
            <w:proofErr w:type="spellEnd"/>
            <w:r w:rsidRPr="004B0976">
              <w:rPr>
                <w:rFonts w:asciiTheme="minorHAnsi" w:hAnsiTheme="minorHAnsi" w:cstheme="minorHAnsi"/>
              </w:rPr>
              <w:t xml:space="preserve"> e alle indicazioni </w:t>
            </w:r>
            <w:r w:rsidRPr="00837DE9">
              <w:rPr>
                <w:rFonts w:asciiTheme="minorHAnsi" w:hAnsiTheme="minorHAnsi" w:cstheme="minorHAnsi"/>
              </w:rPr>
              <w:t>CWE, OWASP e CERT</w:t>
            </w:r>
            <w:r w:rsidRPr="0088185D">
              <w:rPr>
                <w:rFonts w:asciiTheme="minorHAnsi" w:hAnsiTheme="minorHAnsi" w:cstheme="minorHAnsi"/>
              </w:rPr>
              <w:t>.</w:t>
            </w: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21071A99"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lastRenderedPageBreak/>
              <w:t xml:space="preserve">NF8 = </w:t>
            </w:r>
            <w:proofErr w:type="spellStart"/>
            <w:r w:rsidRPr="004B0976">
              <w:rPr>
                <w:rFonts w:asciiTheme="minorHAnsi" w:hAnsiTheme="minorHAnsi" w:cstheme="minorHAnsi"/>
              </w:rPr>
              <w:t>Nv</w:t>
            </w:r>
            <w:proofErr w:type="spellEnd"/>
            <w:r w:rsidRPr="004B0976">
              <w:rPr>
                <w:rFonts w:asciiTheme="minorHAnsi" w:hAnsiTheme="minorHAnsi" w:cstheme="minorHAnsi"/>
              </w:rPr>
              <w:t xml:space="preserve"> + Numero violazioni della </w:t>
            </w:r>
            <w:proofErr w:type="spellStart"/>
            <w:r w:rsidRPr="004B0976">
              <w:rPr>
                <w:rFonts w:asciiTheme="minorHAnsi" w:hAnsiTheme="minorHAnsi" w:cstheme="minorHAnsi"/>
              </w:rPr>
              <w:t>checklist</w:t>
            </w:r>
            <w:proofErr w:type="spellEnd"/>
          </w:p>
          <w:p w14:paraId="289435C0" w14:textId="77777777" w:rsidR="004B0976" w:rsidRPr="004B0976" w:rsidRDefault="004B0976" w:rsidP="004B0976">
            <w:pPr>
              <w:rPr>
                <w:rFonts w:asciiTheme="minorHAnsi" w:hAnsiTheme="minorHAnsi" w:cstheme="minorHAnsi"/>
              </w:rPr>
            </w:pPr>
          </w:p>
          <w:p w14:paraId="58DEDC3E" w14:textId="77777777" w:rsidR="004B0976" w:rsidRPr="004B0976" w:rsidRDefault="004B0976" w:rsidP="004B0976">
            <w:pPr>
              <w:rPr>
                <w:rFonts w:asciiTheme="minorHAnsi" w:hAnsiTheme="minorHAnsi" w:cstheme="minorHAnsi"/>
              </w:rPr>
            </w:pPr>
          </w:p>
          <w:p w14:paraId="78B41A06"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SOGLIA = 0</w:t>
            </w:r>
          </w:p>
        </w:tc>
      </w:tr>
      <w:tr w:rsidR="004B0976" w:rsidRPr="00675226" w14:paraId="13580015"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23286ADE" w14:textId="77777777" w:rsidR="004B0976" w:rsidRPr="002A0E2C" w:rsidRDefault="004B0976" w:rsidP="004B0976">
            <w:pPr>
              <w:rPr>
                <w:rFonts w:asciiTheme="minorHAnsi" w:hAnsiTheme="minorHAnsi" w:cstheme="minorHAnsi"/>
                <w:b/>
              </w:rPr>
            </w:pPr>
            <w:r w:rsidRPr="002A0E2C">
              <w:rPr>
                <w:rFonts w:asciiTheme="minorHAnsi" w:hAnsiTheme="minorHAnsi" w:cstheme="minorHAnsi"/>
                <w:b/>
              </w:rPr>
              <w:lastRenderedPageBreak/>
              <w:t>NF9</w:t>
            </w:r>
          </w:p>
          <w:p w14:paraId="60987F71" w14:textId="77777777" w:rsidR="004B0976" w:rsidRPr="002A0E2C" w:rsidRDefault="004B0976" w:rsidP="004B0976">
            <w:pPr>
              <w:rPr>
                <w:rFonts w:asciiTheme="minorHAnsi" w:hAnsiTheme="minorHAnsi" w:cstheme="minorHAnsi"/>
                <w:b/>
              </w:rPr>
            </w:pPr>
            <w:r w:rsidRPr="002A0E2C">
              <w:rPr>
                <w:rFonts w:asciiTheme="minorHAnsi" w:hAnsiTheme="minorHAnsi" w:cstheme="minorHAnsi"/>
                <w:b/>
              </w:rPr>
              <w:t>Automazione dei test</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555E061D" w14:textId="77777777" w:rsidR="004B0976" w:rsidRPr="002A0E2C" w:rsidRDefault="004B0976" w:rsidP="004B0976">
            <w:pPr>
              <w:rPr>
                <w:rFonts w:asciiTheme="minorHAnsi" w:hAnsiTheme="minorHAnsi" w:cstheme="minorHAnsi"/>
              </w:rPr>
            </w:pPr>
            <w:r w:rsidRPr="002A0E2C">
              <w:rPr>
                <w:rFonts w:asciiTheme="minorHAnsi" w:hAnsiTheme="minorHAnsi" w:cstheme="minorHAnsi"/>
              </w:rPr>
              <w:t>Percentuale di test automatici (</w:t>
            </w:r>
            <w:proofErr w:type="spellStart"/>
            <w:r w:rsidRPr="002A0E2C">
              <w:rPr>
                <w:rFonts w:asciiTheme="minorHAnsi" w:hAnsiTheme="minorHAnsi" w:cstheme="minorHAnsi"/>
              </w:rPr>
              <w:t>nTA</w:t>
            </w:r>
            <w:proofErr w:type="spellEnd"/>
            <w:r w:rsidRPr="002A0E2C">
              <w:rPr>
                <w:rFonts w:asciiTheme="minorHAnsi" w:hAnsiTheme="minorHAnsi" w:cstheme="minorHAnsi"/>
              </w:rPr>
              <w:t>) rispetto al numero totale di test (</w:t>
            </w:r>
            <w:proofErr w:type="spellStart"/>
            <w:r w:rsidRPr="002A0E2C">
              <w:rPr>
                <w:rFonts w:asciiTheme="minorHAnsi" w:hAnsiTheme="minorHAnsi" w:cstheme="minorHAnsi"/>
              </w:rPr>
              <w:t>nT</w:t>
            </w:r>
            <w:proofErr w:type="spellEnd"/>
            <w:r w:rsidRPr="002A0E2C">
              <w:rPr>
                <w:rFonts w:asciiTheme="minorHAnsi" w:hAnsiTheme="minorHAnsi" w:cstheme="minorHAnsi"/>
              </w:rPr>
              <w:t xml:space="preserve">) definiti nel piano di test </w:t>
            </w:r>
          </w:p>
          <w:p w14:paraId="131D6E3D" w14:textId="77777777" w:rsidR="004B0976" w:rsidRPr="002A0E2C" w:rsidRDefault="004B0976" w:rsidP="004B0976">
            <w:pPr>
              <w:rPr>
                <w:rFonts w:asciiTheme="minorHAnsi" w:hAnsiTheme="minorHAnsi" w:cstheme="minorHAnsi"/>
              </w:rPr>
            </w:pP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6B1ADC9F" w14:textId="77777777" w:rsidR="004B0976" w:rsidRPr="002A0E2C" w:rsidRDefault="004B0976" w:rsidP="004B0976">
            <w:pPr>
              <w:rPr>
                <w:rFonts w:asciiTheme="minorHAnsi" w:hAnsiTheme="minorHAnsi" w:cstheme="minorHAnsi"/>
              </w:rPr>
            </w:pPr>
            <w:r w:rsidRPr="002A0E2C">
              <w:rPr>
                <w:rFonts w:asciiTheme="minorHAnsi" w:hAnsiTheme="minorHAnsi" w:cstheme="minorHAnsi"/>
              </w:rPr>
              <w:t xml:space="preserve">NF9 = </w:t>
            </w:r>
            <w:proofErr w:type="spellStart"/>
            <w:r w:rsidRPr="002A0E2C">
              <w:rPr>
                <w:rFonts w:asciiTheme="minorHAnsi" w:hAnsiTheme="minorHAnsi" w:cstheme="minorHAnsi"/>
              </w:rPr>
              <w:t>nTA</w:t>
            </w:r>
            <w:proofErr w:type="spellEnd"/>
            <w:r w:rsidRPr="002A0E2C">
              <w:rPr>
                <w:rFonts w:asciiTheme="minorHAnsi" w:hAnsiTheme="minorHAnsi" w:cstheme="minorHAnsi"/>
              </w:rPr>
              <w:t>/</w:t>
            </w:r>
            <w:proofErr w:type="spellStart"/>
            <w:r w:rsidRPr="002A0E2C">
              <w:rPr>
                <w:rFonts w:asciiTheme="minorHAnsi" w:hAnsiTheme="minorHAnsi" w:cstheme="minorHAnsi"/>
              </w:rPr>
              <w:t>nT</w:t>
            </w:r>
            <w:proofErr w:type="spellEnd"/>
          </w:p>
          <w:p w14:paraId="008E9E07" w14:textId="77777777" w:rsidR="001E7C2E" w:rsidRPr="002A0E2C" w:rsidRDefault="001E7C2E" w:rsidP="004B0976">
            <w:pPr>
              <w:rPr>
                <w:rFonts w:asciiTheme="minorHAnsi" w:hAnsiTheme="minorHAnsi" w:cstheme="minorHAnsi"/>
              </w:rPr>
            </w:pPr>
          </w:p>
          <w:p w14:paraId="7A511322" w14:textId="77777777" w:rsidR="004B0976" w:rsidRPr="002A0E2C" w:rsidRDefault="004B0976" w:rsidP="004B0976">
            <w:pPr>
              <w:rPr>
                <w:rFonts w:asciiTheme="minorHAnsi" w:hAnsiTheme="minorHAnsi" w:cstheme="minorHAnsi"/>
                <w:b/>
              </w:rPr>
            </w:pPr>
            <w:r w:rsidRPr="002A0E2C">
              <w:rPr>
                <w:rFonts w:asciiTheme="minorHAnsi" w:hAnsiTheme="minorHAnsi" w:cstheme="minorHAnsi"/>
                <w:b/>
              </w:rPr>
              <w:t>SOGLIA</w:t>
            </w:r>
            <w:r w:rsidR="001E7C2E" w:rsidRPr="002A0E2C">
              <w:rPr>
                <w:rFonts w:asciiTheme="minorHAnsi" w:hAnsiTheme="minorHAnsi" w:cstheme="minorHAnsi"/>
                <w:b/>
              </w:rPr>
              <w:t xml:space="preserve"> </w:t>
            </w:r>
            <w:r w:rsidRPr="002A0E2C">
              <w:rPr>
                <w:rFonts w:asciiTheme="minorHAnsi" w:hAnsiTheme="minorHAnsi" w:cstheme="minorHAnsi"/>
                <w:b/>
              </w:rPr>
              <w:t>&gt;= 15%</w:t>
            </w:r>
            <w:r w:rsidRPr="002A0E2C">
              <w:rPr>
                <w:rFonts w:asciiTheme="minorHAnsi" w:hAnsiTheme="minorHAnsi" w:cstheme="minorHAnsi"/>
              </w:rPr>
              <w:t xml:space="preserve">    </w:t>
            </w:r>
          </w:p>
        </w:tc>
      </w:tr>
      <w:tr w:rsidR="004B0976" w14:paraId="383A9882"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3207E6E5" w14:textId="77777777" w:rsidR="004B0976" w:rsidRPr="002A0E2C" w:rsidRDefault="004B0976" w:rsidP="004B0976">
            <w:pPr>
              <w:rPr>
                <w:rFonts w:asciiTheme="minorHAnsi" w:hAnsiTheme="minorHAnsi" w:cstheme="minorHAnsi"/>
                <w:b/>
              </w:rPr>
            </w:pPr>
            <w:r w:rsidRPr="002A0E2C">
              <w:rPr>
                <w:rFonts w:asciiTheme="minorHAnsi" w:hAnsiTheme="minorHAnsi" w:cstheme="minorHAnsi"/>
                <w:b/>
              </w:rPr>
              <w:t>NF10</w:t>
            </w:r>
          </w:p>
          <w:p w14:paraId="74319AAE" w14:textId="77777777" w:rsidR="004B0976" w:rsidRPr="002A0E2C" w:rsidRDefault="004B0976" w:rsidP="004B0976">
            <w:pPr>
              <w:rPr>
                <w:rFonts w:asciiTheme="minorHAnsi" w:hAnsiTheme="minorHAnsi" w:cstheme="minorHAnsi"/>
                <w:b/>
              </w:rPr>
            </w:pPr>
            <w:r w:rsidRPr="002A0E2C">
              <w:rPr>
                <w:rFonts w:asciiTheme="minorHAnsi" w:hAnsiTheme="minorHAnsi" w:cstheme="minorHAnsi"/>
                <w:b/>
              </w:rPr>
              <w:t>Copertura test unitari</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2E080DF5" w14:textId="77777777" w:rsidR="004B0976" w:rsidRPr="002A0E2C" w:rsidRDefault="001E7C2E" w:rsidP="00837DE9">
            <w:pPr>
              <w:rPr>
                <w:rFonts w:asciiTheme="minorHAnsi" w:hAnsiTheme="minorHAnsi" w:cstheme="minorHAnsi"/>
              </w:rPr>
            </w:pPr>
            <w:r w:rsidRPr="002A0E2C">
              <w:rPr>
                <w:rFonts w:asciiTheme="minorHAnsi" w:hAnsiTheme="minorHAnsi" w:cstheme="minorHAnsi"/>
              </w:rPr>
              <w:t>P</w:t>
            </w:r>
            <w:r w:rsidR="004B0976" w:rsidRPr="002A0E2C">
              <w:rPr>
                <w:rFonts w:asciiTheme="minorHAnsi" w:hAnsiTheme="minorHAnsi" w:cstheme="minorHAnsi"/>
              </w:rPr>
              <w:t>ercentuale rilevata da strumenti automatici</w:t>
            </w:r>
            <w:r w:rsidRPr="002A0E2C">
              <w:rPr>
                <w:rFonts w:asciiTheme="minorHAnsi" w:hAnsiTheme="minorHAnsi" w:cstheme="minorHAnsi"/>
              </w:rPr>
              <w:t xml:space="preserve"> del grado di copertura dei test unitari (%T)</w:t>
            </w: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060C3684" w14:textId="77777777" w:rsidR="001E7C2E" w:rsidRPr="002A0E2C" w:rsidRDefault="004B0976" w:rsidP="004B0976">
            <w:pPr>
              <w:rPr>
                <w:rFonts w:asciiTheme="minorHAnsi" w:hAnsiTheme="minorHAnsi" w:cstheme="minorHAnsi"/>
              </w:rPr>
            </w:pPr>
            <w:r w:rsidRPr="002A0E2C">
              <w:rPr>
                <w:rFonts w:asciiTheme="minorHAnsi" w:hAnsiTheme="minorHAnsi" w:cstheme="minorHAnsi"/>
              </w:rPr>
              <w:t xml:space="preserve">NF10 </w:t>
            </w:r>
            <w:r w:rsidR="001E7C2E" w:rsidRPr="002A0E2C">
              <w:rPr>
                <w:rFonts w:asciiTheme="minorHAnsi" w:hAnsiTheme="minorHAnsi" w:cstheme="minorHAnsi"/>
              </w:rPr>
              <w:t>= %T</w:t>
            </w:r>
          </w:p>
          <w:p w14:paraId="1D941682" w14:textId="77777777" w:rsidR="001E7C2E" w:rsidRPr="002A0E2C" w:rsidRDefault="001E7C2E" w:rsidP="004B0976">
            <w:pPr>
              <w:rPr>
                <w:rFonts w:asciiTheme="minorHAnsi" w:hAnsiTheme="minorHAnsi" w:cstheme="minorHAnsi"/>
                <w:b/>
              </w:rPr>
            </w:pPr>
          </w:p>
          <w:p w14:paraId="553047AD" w14:textId="77777777" w:rsidR="004B0976" w:rsidRPr="002A0E2C" w:rsidRDefault="001E7C2E" w:rsidP="004B0976">
            <w:pPr>
              <w:rPr>
                <w:rFonts w:asciiTheme="minorHAnsi" w:hAnsiTheme="minorHAnsi" w:cstheme="minorHAnsi"/>
                <w:b/>
              </w:rPr>
            </w:pPr>
            <w:r w:rsidRPr="002A0E2C">
              <w:rPr>
                <w:rFonts w:asciiTheme="minorHAnsi" w:hAnsiTheme="minorHAnsi" w:cstheme="minorHAnsi"/>
                <w:b/>
              </w:rPr>
              <w:t xml:space="preserve">SOGLIA </w:t>
            </w:r>
            <w:r w:rsidR="004B0976" w:rsidRPr="002A0E2C">
              <w:rPr>
                <w:rFonts w:asciiTheme="minorHAnsi" w:hAnsiTheme="minorHAnsi" w:cstheme="minorHAnsi"/>
                <w:b/>
              </w:rPr>
              <w:t>&gt;= 70%</w:t>
            </w:r>
          </w:p>
        </w:tc>
      </w:tr>
      <w:tr w:rsidR="004B0976" w:rsidRPr="0018632E" w14:paraId="224226BE"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3AF972D7"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NF11</w:t>
            </w:r>
          </w:p>
          <w:p w14:paraId="0EB7841D"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Manutenibilità</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3154167E"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Tramite analisi statica.</w:t>
            </w:r>
          </w:p>
          <w:p w14:paraId="01EF9DF8" w14:textId="77777777" w:rsidR="004B0976" w:rsidRPr="004B0976" w:rsidRDefault="004B0976" w:rsidP="004B0976">
            <w:pPr>
              <w:rPr>
                <w:rFonts w:asciiTheme="minorHAnsi" w:hAnsiTheme="minorHAnsi" w:cstheme="minorHAnsi"/>
              </w:rPr>
            </w:pPr>
          </w:p>
          <w:p w14:paraId="608BDD6D"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Nel caso di nuovi sviluppi, si dovrà verificare che il codice rilasciato non contenga nessuna delle violazioni elencate nella specifica sezione dello standard CISQ.</w:t>
            </w:r>
          </w:p>
          <w:p w14:paraId="70BA907D" w14:textId="77777777" w:rsidR="004B0976" w:rsidRPr="004B0976" w:rsidRDefault="004B0976" w:rsidP="004B0976">
            <w:pPr>
              <w:rPr>
                <w:rFonts w:asciiTheme="minorHAnsi" w:hAnsiTheme="minorHAnsi" w:cstheme="minorHAnsi"/>
              </w:rPr>
            </w:pPr>
          </w:p>
          <w:p w14:paraId="4045FFD9"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Nel caso di MEV, l’amministrazione potrà richiedere, come requisito, un numero massimo di violazioni ammesse (Nr). Ove non venga definito tale requisito, il numero massimo di violazioni ammesso sarà pari al numero di violazioni misurate sul software oggetto di MEV prima dell’intervento (Np).</w:t>
            </w:r>
          </w:p>
          <w:p w14:paraId="58750C29" w14:textId="77777777" w:rsidR="004B0976" w:rsidRPr="004B0976" w:rsidRDefault="004B0976" w:rsidP="004B0976">
            <w:pPr>
              <w:rPr>
                <w:rFonts w:asciiTheme="minorHAnsi" w:hAnsiTheme="minorHAnsi" w:cstheme="minorHAnsi"/>
              </w:rPr>
            </w:pP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1D60630E"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Per i nuovi sviluppi:</w:t>
            </w:r>
          </w:p>
          <w:p w14:paraId="15C4C19E" w14:textId="77777777" w:rsidR="004B0976" w:rsidRPr="004B0976" w:rsidRDefault="004B0976" w:rsidP="004B0976">
            <w:pPr>
              <w:rPr>
                <w:rFonts w:asciiTheme="minorHAnsi" w:hAnsiTheme="minorHAnsi" w:cstheme="minorHAnsi"/>
              </w:rPr>
            </w:pPr>
          </w:p>
          <w:p w14:paraId="38448059"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NF7 = numero violazioni rilevato dallo strumento automatico di analisi statica</w:t>
            </w:r>
          </w:p>
          <w:p w14:paraId="36FCA7C8" w14:textId="77777777" w:rsidR="004B0976" w:rsidRPr="004B0976" w:rsidRDefault="004B0976" w:rsidP="004B0976">
            <w:pPr>
              <w:rPr>
                <w:rFonts w:asciiTheme="minorHAnsi" w:hAnsiTheme="minorHAnsi" w:cstheme="minorHAnsi"/>
              </w:rPr>
            </w:pPr>
          </w:p>
          <w:p w14:paraId="15BD6825"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Per la MEV:</w:t>
            </w:r>
          </w:p>
          <w:p w14:paraId="1E5107AB" w14:textId="77777777" w:rsidR="004B0976" w:rsidRPr="004B0976" w:rsidRDefault="004B0976" w:rsidP="004B0976">
            <w:pPr>
              <w:rPr>
                <w:rFonts w:asciiTheme="minorHAnsi" w:hAnsiTheme="minorHAnsi" w:cstheme="minorHAnsi"/>
              </w:rPr>
            </w:pPr>
          </w:p>
          <w:p w14:paraId="259FF5C0"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NF7 = numero violazioni rilevato – Nr (se definito nei requisiti)</w:t>
            </w:r>
          </w:p>
          <w:p w14:paraId="04A39D4C" w14:textId="77777777" w:rsidR="004B0976" w:rsidRPr="004B0976" w:rsidRDefault="004B0976" w:rsidP="004B0976">
            <w:pPr>
              <w:rPr>
                <w:rFonts w:asciiTheme="minorHAnsi" w:hAnsiTheme="minorHAnsi" w:cstheme="minorHAnsi"/>
              </w:rPr>
            </w:pPr>
          </w:p>
          <w:p w14:paraId="13D61838"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NF7 = numero violazioni rilevato - Np</w:t>
            </w:r>
          </w:p>
          <w:p w14:paraId="176BEB3F" w14:textId="77777777" w:rsidR="004B0976" w:rsidRPr="004B0976" w:rsidRDefault="004B0976" w:rsidP="004B0976">
            <w:pPr>
              <w:rPr>
                <w:rFonts w:asciiTheme="minorHAnsi" w:hAnsiTheme="minorHAnsi" w:cstheme="minorHAnsi"/>
              </w:rPr>
            </w:pPr>
          </w:p>
          <w:p w14:paraId="222C8DA1"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SOGLIA = 0</w:t>
            </w:r>
          </w:p>
        </w:tc>
      </w:tr>
      <w:tr w:rsidR="004B0976" w:rsidRPr="00712A4F" w14:paraId="5C391E37" w14:textId="77777777" w:rsidTr="004B0976">
        <w:trPr>
          <w:trHeight w:val="300"/>
        </w:trPr>
        <w:tc>
          <w:tcPr>
            <w:tcW w:w="964" w:type="pct"/>
            <w:tcBorders>
              <w:top w:val="single" w:sz="2" w:space="0" w:color="auto"/>
              <w:left w:val="single" w:sz="2" w:space="0" w:color="auto"/>
              <w:bottom w:val="single" w:sz="2" w:space="0" w:color="auto"/>
              <w:right w:val="single" w:sz="2" w:space="0" w:color="auto"/>
            </w:tcBorders>
            <w:shd w:val="clear" w:color="auto" w:fill="auto"/>
            <w:vAlign w:val="center"/>
          </w:tcPr>
          <w:p w14:paraId="5ED504EA"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NF12</w:t>
            </w:r>
          </w:p>
          <w:p w14:paraId="2D2A6032"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Adattabilità</w:t>
            </w:r>
          </w:p>
        </w:tc>
        <w:tc>
          <w:tcPr>
            <w:tcW w:w="2392" w:type="pct"/>
            <w:tcBorders>
              <w:top w:val="single" w:sz="2" w:space="0" w:color="auto"/>
              <w:left w:val="single" w:sz="2" w:space="0" w:color="auto"/>
              <w:bottom w:val="single" w:sz="2" w:space="0" w:color="auto"/>
              <w:right w:val="single" w:sz="2" w:space="0" w:color="auto"/>
            </w:tcBorders>
            <w:shd w:val="clear" w:color="auto" w:fill="auto"/>
          </w:tcPr>
          <w:p w14:paraId="4DB93A2D"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Test con esito positivo (</w:t>
            </w:r>
            <w:proofErr w:type="spellStart"/>
            <w:r w:rsidRPr="004B0976">
              <w:rPr>
                <w:rFonts w:asciiTheme="minorHAnsi" w:hAnsiTheme="minorHAnsi" w:cstheme="minorHAnsi"/>
              </w:rPr>
              <w:t>Nok</w:t>
            </w:r>
            <w:proofErr w:type="spellEnd"/>
            <w:r w:rsidRPr="004B0976">
              <w:rPr>
                <w:rFonts w:asciiTheme="minorHAnsi" w:hAnsiTheme="minorHAnsi" w:cstheme="minorHAnsi"/>
              </w:rPr>
              <w:t>) rispetto al numero totale di test di adattabilità (Nt) previsti nel piano dei test</w:t>
            </w:r>
          </w:p>
          <w:p w14:paraId="55F9AC49" w14:textId="77777777" w:rsidR="004B0976" w:rsidRPr="004B0976" w:rsidRDefault="004B0976" w:rsidP="004B0976">
            <w:pPr>
              <w:rPr>
                <w:rFonts w:asciiTheme="minorHAnsi" w:hAnsiTheme="minorHAnsi" w:cstheme="minorHAnsi"/>
              </w:rPr>
            </w:pPr>
          </w:p>
        </w:tc>
        <w:tc>
          <w:tcPr>
            <w:tcW w:w="1644" w:type="pct"/>
            <w:tcBorders>
              <w:top w:val="single" w:sz="2" w:space="0" w:color="auto"/>
              <w:left w:val="single" w:sz="2" w:space="0" w:color="auto"/>
              <w:bottom w:val="single" w:sz="2" w:space="0" w:color="auto"/>
              <w:right w:val="single" w:sz="2" w:space="0" w:color="auto"/>
            </w:tcBorders>
            <w:shd w:val="clear" w:color="auto" w:fill="auto"/>
          </w:tcPr>
          <w:p w14:paraId="6653417C" w14:textId="77777777" w:rsidR="004B0976" w:rsidRPr="004B0976" w:rsidRDefault="004B0976" w:rsidP="004B0976">
            <w:pPr>
              <w:rPr>
                <w:rFonts w:asciiTheme="minorHAnsi" w:hAnsiTheme="minorHAnsi" w:cstheme="minorHAnsi"/>
              </w:rPr>
            </w:pPr>
            <w:r w:rsidRPr="004B0976">
              <w:rPr>
                <w:rFonts w:asciiTheme="minorHAnsi" w:hAnsiTheme="minorHAnsi" w:cstheme="minorHAnsi"/>
              </w:rPr>
              <w:t xml:space="preserve">NF12 = </w:t>
            </w:r>
            <w:proofErr w:type="spellStart"/>
            <w:r w:rsidRPr="004B0976">
              <w:rPr>
                <w:rFonts w:asciiTheme="minorHAnsi" w:hAnsiTheme="minorHAnsi" w:cstheme="minorHAnsi"/>
              </w:rPr>
              <w:t>Nok</w:t>
            </w:r>
            <w:proofErr w:type="spellEnd"/>
            <w:r w:rsidRPr="004B0976">
              <w:rPr>
                <w:rFonts w:asciiTheme="minorHAnsi" w:hAnsiTheme="minorHAnsi" w:cstheme="minorHAnsi"/>
              </w:rPr>
              <w:t>/Nt</w:t>
            </w:r>
          </w:p>
          <w:p w14:paraId="23043181" w14:textId="77777777" w:rsidR="004B0976" w:rsidRPr="004B0976" w:rsidRDefault="004B0976" w:rsidP="004B0976">
            <w:pPr>
              <w:rPr>
                <w:rFonts w:asciiTheme="minorHAnsi" w:hAnsiTheme="minorHAnsi" w:cstheme="minorHAnsi"/>
              </w:rPr>
            </w:pPr>
          </w:p>
          <w:p w14:paraId="72EBD436" w14:textId="77777777" w:rsidR="004B0976" w:rsidRPr="00911A7D" w:rsidRDefault="004B0976" w:rsidP="004B0976">
            <w:pPr>
              <w:rPr>
                <w:rFonts w:asciiTheme="minorHAnsi" w:hAnsiTheme="minorHAnsi" w:cstheme="minorHAnsi"/>
                <w:b/>
              </w:rPr>
            </w:pPr>
            <w:r w:rsidRPr="00911A7D">
              <w:rPr>
                <w:rFonts w:asciiTheme="minorHAnsi" w:hAnsiTheme="minorHAnsi" w:cstheme="minorHAnsi"/>
                <w:b/>
              </w:rPr>
              <w:t xml:space="preserve">SOGLIA = 100% </w:t>
            </w:r>
          </w:p>
        </w:tc>
      </w:tr>
    </w:tbl>
    <w:p w14:paraId="164914E6" w14:textId="77777777" w:rsidR="0019595B" w:rsidRPr="00911A7D" w:rsidRDefault="0019595B">
      <w:pPr>
        <w:rPr>
          <w:rFonts w:asciiTheme="minorHAnsi" w:hAnsiTheme="minorHAnsi" w:cstheme="minorHAnsi"/>
        </w:rPr>
      </w:pPr>
    </w:p>
    <w:p w14:paraId="0CB38B22" w14:textId="77777777" w:rsidR="00AE26BF" w:rsidRDefault="00AE26BF">
      <w:pPr>
        <w:widowControl/>
        <w:autoSpaceDE/>
        <w:autoSpaceDN/>
        <w:adjustRightInd/>
        <w:spacing w:line="240" w:lineRule="auto"/>
        <w:jc w:val="left"/>
        <w:rPr>
          <w:rFonts w:cs="Arial"/>
          <w:b/>
          <w:bCs/>
          <w:iCs/>
          <w:sz w:val="22"/>
        </w:rPr>
      </w:pPr>
      <w:bookmarkStart w:id="43" w:name="_Toc25608475"/>
      <w:r>
        <w:br w:type="page"/>
      </w:r>
    </w:p>
    <w:p w14:paraId="5EED4714" w14:textId="77777777" w:rsidR="0018304F" w:rsidRPr="006929DB" w:rsidRDefault="00682FF0" w:rsidP="0088185D">
      <w:pPr>
        <w:pStyle w:val="Titolo2"/>
      </w:pPr>
      <w:bookmarkStart w:id="44" w:name="_Toc33105144"/>
      <w:r w:rsidRPr="0088185D">
        <w:lastRenderedPageBreak/>
        <w:t>Gestione</w:t>
      </w:r>
      <w:r w:rsidRPr="00996094">
        <w:t xml:space="preserve"> </w:t>
      </w:r>
      <w:r w:rsidR="002E6DB8" w:rsidRPr="0066546C">
        <w:t>Portafoglio</w:t>
      </w:r>
      <w:bookmarkEnd w:id="43"/>
      <w:bookmarkEnd w:id="44"/>
      <w:r w:rsidR="002E6DB8" w:rsidRPr="0066546C">
        <w:t xml:space="preserve"> </w:t>
      </w:r>
    </w:p>
    <w:p w14:paraId="4FCCBF27" w14:textId="77777777" w:rsidR="00F20C53" w:rsidRPr="00911A7D" w:rsidRDefault="0018304F">
      <w:pPr>
        <w:rPr>
          <w:rFonts w:asciiTheme="minorHAnsi" w:hAnsiTheme="minorHAnsi" w:cstheme="minorHAnsi"/>
        </w:rPr>
      </w:pPr>
      <w:r w:rsidRPr="00911A7D">
        <w:rPr>
          <w:rFonts w:asciiTheme="minorHAnsi" w:hAnsiTheme="minorHAnsi" w:cstheme="minorHAnsi"/>
        </w:rPr>
        <w:t xml:space="preserve">I </w:t>
      </w:r>
      <w:r w:rsidR="00167FBA" w:rsidRPr="00911A7D">
        <w:rPr>
          <w:rFonts w:asciiTheme="minorHAnsi" w:hAnsiTheme="minorHAnsi" w:cstheme="minorHAnsi"/>
        </w:rPr>
        <w:t>seguenti indicatori</w:t>
      </w:r>
      <w:r w:rsidRPr="00911A7D">
        <w:rPr>
          <w:rFonts w:asciiTheme="minorHAnsi" w:hAnsiTheme="minorHAnsi" w:cstheme="minorHAnsi"/>
        </w:rPr>
        <w:t xml:space="preserve"> si applicano a tutti i servizi di gestione. Nel caso di attivazione di servizi separati, i livelli di servizio vengono rilevati e calcolati distintamente.</w:t>
      </w:r>
    </w:p>
    <w:p w14:paraId="7CCE22CA" w14:textId="77777777" w:rsidR="00F20C53" w:rsidRPr="00911A7D" w:rsidRDefault="004D503D">
      <w:pPr>
        <w:rPr>
          <w:rFonts w:asciiTheme="minorHAnsi" w:hAnsiTheme="minorHAnsi" w:cstheme="minorHAnsi"/>
        </w:rPr>
      </w:pPr>
      <w:r w:rsidRPr="00911A7D">
        <w:rPr>
          <w:rFonts w:asciiTheme="minorHAnsi" w:hAnsiTheme="minorHAnsi" w:cstheme="minorHAnsi"/>
        </w:rPr>
        <w:t>Il fornitore, pe</w:t>
      </w:r>
      <w:r w:rsidR="00F20C53" w:rsidRPr="00911A7D">
        <w:rPr>
          <w:rFonts w:asciiTheme="minorHAnsi" w:hAnsiTheme="minorHAnsi" w:cstheme="minorHAnsi"/>
        </w:rPr>
        <w:t xml:space="preserve">r i servizi erogati presso </w:t>
      </w:r>
      <w:r w:rsidRPr="00911A7D">
        <w:rPr>
          <w:rFonts w:asciiTheme="minorHAnsi" w:hAnsiTheme="minorHAnsi" w:cstheme="minorHAnsi"/>
        </w:rPr>
        <w:t>la propria sede</w:t>
      </w:r>
      <w:r w:rsidR="00F20C53" w:rsidRPr="00911A7D">
        <w:rPr>
          <w:rFonts w:asciiTheme="minorHAnsi" w:hAnsiTheme="minorHAnsi" w:cstheme="minorHAnsi"/>
        </w:rPr>
        <w:t xml:space="preserve">, </w:t>
      </w:r>
      <w:r w:rsidRPr="00911A7D">
        <w:rPr>
          <w:rFonts w:asciiTheme="minorHAnsi" w:hAnsiTheme="minorHAnsi" w:cstheme="minorHAnsi"/>
        </w:rPr>
        <w:t xml:space="preserve">deve mettere a disposizione dell’Amministrazione </w:t>
      </w:r>
      <w:r w:rsidR="00F20C53" w:rsidRPr="00911A7D">
        <w:rPr>
          <w:rFonts w:asciiTheme="minorHAnsi" w:hAnsiTheme="minorHAnsi" w:cstheme="minorHAnsi"/>
        </w:rPr>
        <w:t>strumenti per la verifica della capacità di gestione delle richieste e della disponibilità del servizio</w:t>
      </w:r>
      <w:r w:rsidRPr="00911A7D">
        <w:rPr>
          <w:rFonts w:asciiTheme="minorHAnsi" w:hAnsiTheme="minorHAnsi" w:cstheme="minorHAnsi"/>
        </w:rPr>
        <w:t xml:space="preserve"> stesso</w:t>
      </w:r>
      <w:r w:rsidR="00F20C53" w:rsidRPr="00911A7D">
        <w:rPr>
          <w:rFonts w:asciiTheme="minorHAnsi" w:hAnsiTheme="minorHAnsi" w:cstheme="minorHAnsi"/>
        </w:rPr>
        <w:t>.</w:t>
      </w:r>
    </w:p>
    <w:p w14:paraId="0B19A79B" w14:textId="77777777" w:rsidR="0018304F" w:rsidRPr="00911A7D" w:rsidRDefault="0018304F">
      <w:pPr>
        <w:rPr>
          <w:rFonts w:asciiTheme="minorHAnsi" w:hAnsiTheme="minorHAnsi" w:cstheme="minorHAnsi"/>
        </w:rPr>
      </w:pPr>
    </w:p>
    <w:p w14:paraId="723FA179" w14:textId="77777777" w:rsidR="005A6371" w:rsidRPr="00911A7D" w:rsidRDefault="005A6371" w:rsidP="00837DE9">
      <w:pPr>
        <w:pStyle w:val="Titolo3"/>
        <w:rPr>
          <w:rFonts w:asciiTheme="minorHAnsi" w:hAnsiTheme="minorHAnsi" w:cstheme="minorHAnsi"/>
        </w:rPr>
      </w:pPr>
      <w:bookmarkStart w:id="45" w:name="_Ref25565948"/>
      <w:bookmarkStart w:id="46" w:name="_Toc25608476"/>
      <w:bookmarkStart w:id="47" w:name="_Toc33105145"/>
      <w:r w:rsidRPr="00911A7D">
        <w:rPr>
          <w:rFonts w:asciiTheme="minorHAnsi" w:hAnsiTheme="minorHAnsi" w:cstheme="minorHAnsi"/>
        </w:rPr>
        <w:t>D</w:t>
      </w:r>
      <w:r w:rsidR="00861C6B" w:rsidRPr="00911A7D">
        <w:rPr>
          <w:rFonts w:asciiTheme="minorHAnsi" w:hAnsiTheme="minorHAnsi" w:cstheme="minorHAnsi"/>
        </w:rPr>
        <w:t>S</w:t>
      </w:r>
      <w:r w:rsidRPr="00911A7D">
        <w:rPr>
          <w:rFonts w:asciiTheme="minorHAnsi" w:hAnsiTheme="minorHAnsi" w:cstheme="minorHAnsi"/>
        </w:rPr>
        <w:t>G</w:t>
      </w:r>
      <w:r w:rsidR="00861C6B" w:rsidRPr="00911A7D">
        <w:rPr>
          <w:rFonts w:asciiTheme="minorHAnsi" w:hAnsiTheme="minorHAnsi" w:cstheme="minorHAnsi"/>
        </w:rPr>
        <w:t>P</w:t>
      </w:r>
      <w:r w:rsidRPr="00911A7D">
        <w:rPr>
          <w:rFonts w:asciiTheme="minorHAnsi" w:hAnsiTheme="minorHAnsi" w:cstheme="minorHAnsi"/>
        </w:rPr>
        <w:t xml:space="preserve"> – Disponibilità dei servizi di gestione del portafoglio applicativo</w:t>
      </w:r>
      <w:bookmarkEnd w:id="45"/>
      <w:bookmarkEnd w:id="46"/>
      <w:bookmarkEnd w:id="47"/>
    </w:p>
    <w:p w14:paraId="0E2299B1" w14:textId="77777777" w:rsidR="005A6371" w:rsidRPr="00911A7D" w:rsidRDefault="005B59E5">
      <w:pPr>
        <w:rPr>
          <w:rFonts w:asciiTheme="minorHAnsi" w:hAnsiTheme="minorHAnsi" w:cstheme="minorHAnsi"/>
        </w:rPr>
      </w:pPr>
      <w:r w:rsidRPr="00911A7D">
        <w:rPr>
          <w:rFonts w:asciiTheme="minorHAnsi" w:hAnsiTheme="minorHAnsi" w:cstheme="minorHAnsi"/>
        </w:rPr>
        <w:t>L’indicatore misura la disponibilità del servizio secondo i tempi ed i modi definiti nel Contratto Esecutivo, nel Piano di lavoro Generale e Piano di lavoro del servizio, ivi inclus</w:t>
      </w:r>
      <w:r w:rsidR="00EA3A72" w:rsidRPr="00911A7D">
        <w:rPr>
          <w:rFonts w:asciiTheme="minorHAnsi" w:hAnsiTheme="minorHAnsi" w:cstheme="minorHAnsi"/>
        </w:rPr>
        <w:t>e</w:t>
      </w:r>
      <w:r w:rsidRPr="00911A7D">
        <w:rPr>
          <w:rFonts w:asciiTheme="minorHAnsi" w:hAnsiTheme="minorHAnsi" w:cstheme="minorHAnsi"/>
        </w:rPr>
        <w:t xml:space="preserve"> le estensioni di orario di servizio, la reperibilità e l’extra-orario.</w:t>
      </w:r>
    </w:p>
    <w:p w14:paraId="606EE328" w14:textId="77777777" w:rsidR="005B59E5" w:rsidRPr="00911A7D" w:rsidRDefault="005B59E5">
      <w:pPr>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491"/>
        <w:gridCol w:w="11"/>
        <w:gridCol w:w="1897"/>
        <w:gridCol w:w="2126"/>
      </w:tblGrid>
      <w:tr w:rsidR="005A6371" w:rsidRPr="00264F78" w14:paraId="0CFCF4A5" w14:textId="77777777" w:rsidTr="00712554">
        <w:trPr>
          <w:cantSplit/>
          <w:tblHeader/>
        </w:trPr>
        <w:tc>
          <w:tcPr>
            <w:tcW w:w="2050" w:type="dxa"/>
            <w:vAlign w:val="center"/>
          </w:tcPr>
          <w:p w14:paraId="190D56CA" w14:textId="77777777" w:rsidR="005A6371" w:rsidRPr="00911A7D" w:rsidRDefault="005A6371">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4"/>
          </w:tcPr>
          <w:p w14:paraId="2FC75462" w14:textId="77777777" w:rsidR="005A6371" w:rsidRPr="00911A7D" w:rsidRDefault="005A6371">
            <w:pPr>
              <w:pStyle w:val="tabiq"/>
              <w:rPr>
                <w:rFonts w:asciiTheme="minorHAnsi" w:hAnsiTheme="minorHAnsi" w:cstheme="minorHAnsi"/>
              </w:rPr>
            </w:pPr>
            <w:r w:rsidRPr="00911A7D">
              <w:rPr>
                <w:rFonts w:asciiTheme="minorHAnsi" w:hAnsiTheme="minorHAnsi" w:cstheme="minorHAnsi"/>
              </w:rPr>
              <w:t xml:space="preserve">Disponibilità dei servizi di gestione </w:t>
            </w:r>
          </w:p>
        </w:tc>
      </w:tr>
      <w:tr w:rsidR="005A6371" w:rsidRPr="00264F78" w14:paraId="48C75363" w14:textId="77777777" w:rsidTr="00712554">
        <w:trPr>
          <w:cantSplit/>
        </w:trPr>
        <w:tc>
          <w:tcPr>
            <w:tcW w:w="2050" w:type="dxa"/>
            <w:vAlign w:val="center"/>
          </w:tcPr>
          <w:p w14:paraId="5F420487" w14:textId="77777777" w:rsidR="005A6371" w:rsidRPr="00911A7D" w:rsidRDefault="005A6371">
            <w:pPr>
              <w:pStyle w:val="tabiqbold"/>
              <w:rPr>
                <w:rFonts w:asciiTheme="minorHAnsi" w:hAnsiTheme="minorHAnsi" w:cstheme="minorHAnsi"/>
              </w:rPr>
            </w:pPr>
            <w:r w:rsidRPr="00911A7D">
              <w:rPr>
                <w:rFonts w:asciiTheme="minorHAnsi" w:hAnsiTheme="minorHAnsi" w:cstheme="minorHAnsi"/>
              </w:rPr>
              <w:t>Unità di misura</w:t>
            </w:r>
          </w:p>
        </w:tc>
        <w:tc>
          <w:tcPr>
            <w:tcW w:w="2502" w:type="dxa"/>
            <w:gridSpan w:val="2"/>
          </w:tcPr>
          <w:p w14:paraId="02B49DCB" w14:textId="77777777" w:rsidR="005A6371" w:rsidRPr="00911A7D" w:rsidRDefault="005A6371">
            <w:pPr>
              <w:pStyle w:val="tabiq"/>
              <w:rPr>
                <w:rFonts w:asciiTheme="minorHAnsi" w:hAnsiTheme="minorHAnsi" w:cstheme="minorHAnsi"/>
              </w:rPr>
            </w:pPr>
            <w:r w:rsidRPr="00911A7D">
              <w:rPr>
                <w:rFonts w:asciiTheme="minorHAnsi" w:hAnsiTheme="minorHAnsi" w:cstheme="minorHAnsi"/>
              </w:rPr>
              <w:t>Segnalazioni</w:t>
            </w:r>
          </w:p>
        </w:tc>
        <w:tc>
          <w:tcPr>
            <w:tcW w:w="1897" w:type="dxa"/>
          </w:tcPr>
          <w:p w14:paraId="661613B1" w14:textId="77777777" w:rsidR="005A6371" w:rsidRPr="00911A7D" w:rsidRDefault="005A6371">
            <w:pPr>
              <w:pStyle w:val="tabiqbold"/>
              <w:rPr>
                <w:rFonts w:asciiTheme="minorHAnsi" w:hAnsiTheme="minorHAnsi" w:cstheme="minorHAnsi"/>
              </w:rPr>
            </w:pPr>
            <w:r w:rsidRPr="00911A7D">
              <w:rPr>
                <w:rFonts w:asciiTheme="minorHAnsi" w:hAnsiTheme="minorHAnsi" w:cstheme="minorHAnsi"/>
              </w:rPr>
              <w:t>Fonte dati</w:t>
            </w:r>
          </w:p>
        </w:tc>
        <w:tc>
          <w:tcPr>
            <w:tcW w:w="2126" w:type="dxa"/>
          </w:tcPr>
          <w:p w14:paraId="77FE47D0"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Comunicazioni</w:t>
            </w:r>
          </w:p>
          <w:p w14:paraId="7115F796"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Contratto Esecutivo</w:t>
            </w:r>
          </w:p>
          <w:p w14:paraId="72C82D99" w14:textId="77777777" w:rsidR="005A6371" w:rsidRPr="00911A7D" w:rsidRDefault="00A72BA1">
            <w:pPr>
              <w:pStyle w:val="tabiq"/>
              <w:rPr>
                <w:rFonts w:asciiTheme="minorHAnsi" w:hAnsiTheme="minorHAnsi" w:cstheme="minorHAnsi"/>
              </w:rPr>
            </w:pPr>
            <w:r w:rsidRPr="00911A7D">
              <w:rPr>
                <w:rFonts w:asciiTheme="minorHAnsi" w:hAnsiTheme="minorHAnsi" w:cstheme="minorHAnsi"/>
              </w:rPr>
              <w:t>Piano di lavoro</w:t>
            </w:r>
          </w:p>
          <w:p w14:paraId="048A4D62"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Strumento di tracciatura</w:t>
            </w:r>
          </w:p>
        </w:tc>
      </w:tr>
      <w:tr w:rsidR="00A72BA1" w:rsidRPr="00264F78" w14:paraId="43183448" w14:textId="77777777" w:rsidTr="00B56123">
        <w:trPr>
          <w:cantSplit/>
        </w:trPr>
        <w:tc>
          <w:tcPr>
            <w:tcW w:w="2050" w:type="dxa"/>
            <w:vAlign w:val="center"/>
          </w:tcPr>
          <w:p w14:paraId="21D6CBF1"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Periodo di riferimento</w:t>
            </w:r>
          </w:p>
        </w:tc>
        <w:tc>
          <w:tcPr>
            <w:tcW w:w="2491" w:type="dxa"/>
            <w:vAlign w:val="center"/>
          </w:tcPr>
          <w:p w14:paraId="485AA143"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 xml:space="preserve">Durata </w:t>
            </w:r>
            <w:r w:rsidR="005D6E37">
              <w:rPr>
                <w:rFonts w:asciiTheme="minorHAnsi" w:hAnsiTheme="minorHAnsi" w:cstheme="minorHAnsi"/>
              </w:rPr>
              <w:t>del servizio</w:t>
            </w:r>
          </w:p>
          <w:p w14:paraId="57E95078" w14:textId="77777777" w:rsidR="00A72BA1" w:rsidRPr="00911A7D" w:rsidRDefault="00C22E41">
            <w:pPr>
              <w:pStyle w:val="tabiq"/>
              <w:rPr>
                <w:rFonts w:asciiTheme="minorHAnsi" w:hAnsiTheme="minorHAnsi" w:cstheme="minorHAnsi"/>
              </w:rPr>
            </w:pPr>
            <w:r w:rsidRPr="00911A7D">
              <w:rPr>
                <w:rFonts w:asciiTheme="minorHAnsi" w:hAnsiTheme="minorHAnsi" w:cstheme="minorHAnsi"/>
              </w:rPr>
              <w:t xml:space="preserve">Periodi </w:t>
            </w:r>
            <w:r w:rsidR="00A72BA1" w:rsidRPr="00911A7D">
              <w:rPr>
                <w:rFonts w:asciiTheme="minorHAnsi" w:hAnsiTheme="minorHAnsi" w:cstheme="minorHAnsi"/>
              </w:rPr>
              <w:t>per verifiche di conformità</w:t>
            </w:r>
          </w:p>
        </w:tc>
        <w:tc>
          <w:tcPr>
            <w:tcW w:w="1908" w:type="dxa"/>
            <w:gridSpan w:val="2"/>
          </w:tcPr>
          <w:p w14:paraId="2CC0F039"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Frequenza di misurazione</w:t>
            </w:r>
          </w:p>
        </w:tc>
        <w:tc>
          <w:tcPr>
            <w:tcW w:w="2126" w:type="dxa"/>
          </w:tcPr>
          <w:p w14:paraId="00CC9261"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mensile</w:t>
            </w:r>
          </w:p>
        </w:tc>
      </w:tr>
      <w:tr w:rsidR="005A6371" w:rsidRPr="00264F78" w14:paraId="501D4F82" w14:textId="77777777" w:rsidTr="00712554">
        <w:trPr>
          <w:cantSplit/>
        </w:trPr>
        <w:tc>
          <w:tcPr>
            <w:tcW w:w="2050" w:type="dxa"/>
            <w:vAlign w:val="center"/>
          </w:tcPr>
          <w:p w14:paraId="129A8BF9" w14:textId="77777777" w:rsidR="005A6371" w:rsidRPr="00911A7D" w:rsidRDefault="005A6371">
            <w:pPr>
              <w:pStyle w:val="tabiqbold"/>
              <w:rPr>
                <w:rFonts w:asciiTheme="minorHAnsi" w:hAnsiTheme="minorHAnsi" w:cstheme="minorHAnsi"/>
              </w:rPr>
            </w:pPr>
            <w:r w:rsidRPr="00911A7D">
              <w:rPr>
                <w:rFonts w:asciiTheme="minorHAnsi" w:hAnsiTheme="minorHAnsi" w:cstheme="minorHAnsi"/>
              </w:rPr>
              <w:t>Dati elementari</w:t>
            </w:r>
            <w:r w:rsidRPr="00911A7D">
              <w:rPr>
                <w:rFonts w:asciiTheme="minorHAnsi" w:hAnsiTheme="minorHAnsi" w:cstheme="minorHAnsi"/>
              </w:rPr>
              <w:br/>
              <w:t>da rilevare</w:t>
            </w:r>
          </w:p>
        </w:tc>
        <w:tc>
          <w:tcPr>
            <w:tcW w:w="6525" w:type="dxa"/>
            <w:gridSpan w:val="4"/>
          </w:tcPr>
          <w:p w14:paraId="4DF877EB" w14:textId="77777777" w:rsidR="005A6371" w:rsidRPr="00911A7D" w:rsidRDefault="005A6371">
            <w:pPr>
              <w:pStyle w:val="tabiq"/>
              <w:rPr>
                <w:rFonts w:asciiTheme="minorHAnsi" w:hAnsiTheme="minorHAnsi" w:cstheme="minorHAnsi"/>
              </w:rPr>
            </w:pPr>
            <w:r w:rsidRPr="00911A7D">
              <w:rPr>
                <w:rFonts w:asciiTheme="minorHAnsi" w:hAnsiTheme="minorHAnsi" w:cstheme="minorHAnsi"/>
              </w:rPr>
              <w:t>Numero di segnalazioni di indisponibilità del servizio di gestione</w:t>
            </w:r>
            <w:r w:rsidR="0018304F" w:rsidRPr="00911A7D">
              <w:rPr>
                <w:rFonts w:asciiTheme="minorHAnsi" w:hAnsiTheme="minorHAnsi" w:cstheme="minorHAnsi"/>
              </w:rPr>
              <w:t xml:space="preserve"> di riferimento </w:t>
            </w:r>
            <w:r w:rsidRPr="00911A7D">
              <w:rPr>
                <w:rFonts w:asciiTheme="minorHAnsi" w:hAnsiTheme="minorHAnsi" w:cstheme="minorHAnsi"/>
              </w:rPr>
              <w:t>(applicativi o siti web</w:t>
            </w:r>
            <w:r w:rsidR="0018304F" w:rsidRPr="00911A7D">
              <w:rPr>
                <w:rFonts w:asciiTheme="minorHAnsi" w:hAnsiTheme="minorHAnsi" w:cstheme="minorHAnsi"/>
              </w:rPr>
              <w:t xml:space="preserve"> </w:t>
            </w:r>
            <w:r w:rsidRPr="00911A7D">
              <w:rPr>
                <w:rFonts w:asciiTheme="minorHAnsi" w:hAnsiTheme="minorHAnsi" w:cstheme="minorHAnsi"/>
              </w:rPr>
              <w:t>) (</w:t>
            </w:r>
            <w:proofErr w:type="spellStart"/>
            <w:r w:rsidRPr="00911A7D">
              <w:rPr>
                <w:rFonts w:asciiTheme="minorHAnsi" w:hAnsiTheme="minorHAnsi" w:cstheme="minorHAnsi"/>
                <w:i/>
              </w:rPr>
              <w:t>Nsegnalazioni_indisp</w:t>
            </w:r>
            <w:proofErr w:type="spellEnd"/>
            <w:r w:rsidRPr="00911A7D">
              <w:rPr>
                <w:rFonts w:asciiTheme="minorHAnsi" w:hAnsiTheme="minorHAnsi" w:cstheme="minorHAnsi"/>
              </w:rPr>
              <w:t>)</w:t>
            </w:r>
          </w:p>
        </w:tc>
      </w:tr>
      <w:tr w:rsidR="005A6371" w:rsidRPr="00264F78" w14:paraId="33E9B194" w14:textId="77777777" w:rsidTr="00712554">
        <w:trPr>
          <w:cantSplit/>
          <w:trHeight w:val="408"/>
        </w:trPr>
        <w:tc>
          <w:tcPr>
            <w:tcW w:w="2050" w:type="dxa"/>
          </w:tcPr>
          <w:p w14:paraId="0F7FFF9A" w14:textId="77777777" w:rsidR="005A6371" w:rsidRPr="00911A7D" w:rsidRDefault="005A6371">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4"/>
          </w:tcPr>
          <w:p w14:paraId="3C7D7476" w14:textId="77777777" w:rsidR="005A6371" w:rsidRPr="00911A7D" w:rsidRDefault="00861C6B" w:rsidP="00911A7D">
            <w:pPr>
              <w:pStyle w:val="tabiq"/>
              <w:rPr>
                <w:rFonts w:asciiTheme="minorHAnsi" w:hAnsiTheme="minorHAnsi" w:cstheme="minorHAnsi"/>
              </w:rPr>
            </w:pPr>
            <w:r w:rsidRPr="00911A7D">
              <w:rPr>
                <w:rFonts w:asciiTheme="minorHAnsi" w:hAnsiTheme="minorHAnsi" w:cstheme="minorHAnsi"/>
              </w:rPr>
              <w:t>DSGP</w:t>
            </w:r>
            <w:r w:rsidR="005A6371" w:rsidRPr="00911A7D">
              <w:rPr>
                <w:rFonts w:asciiTheme="minorHAnsi" w:hAnsiTheme="minorHAnsi" w:cstheme="minorHAnsi"/>
              </w:rPr>
              <w:t xml:space="preserve"> = </w:t>
            </w:r>
            <w:proofErr w:type="spellStart"/>
            <w:r w:rsidR="005A6371" w:rsidRPr="00911A7D">
              <w:rPr>
                <w:rFonts w:asciiTheme="minorHAnsi" w:hAnsiTheme="minorHAnsi" w:cstheme="minorHAnsi"/>
              </w:rPr>
              <w:t>Nsegnalazioni_indisp</w:t>
            </w:r>
            <w:proofErr w:type="spellEnd"/>
          </w:p>
        </w:tc>
      </w:tr>
      <w:tr w:rsidR="005A6371" w:rsidRPr="00264F78" w14:paraId="143A6051" w14:textId="77777777" w:rsidTr="00712554">
        <w:trPr>
          <w:cantSplit/>
        </w:trPr>
        <w:tc>
          <w:tcPr>
            <w:tcW w:w="2050" w:type="dxa"/>
            <w:vAlign w:val="center"/>
          </w:tcPr>
          <w:p w14:paraId="274E4505" w14:textId="77777777" w:rsidR="005A6371" w:rsidRPr="00911A7D" w:rsidRDefault="005A6371">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4"/>
          </w:tcPr>
          <w:p w14:paraId="00BAAAE2" w14:textId="77777777" w:rsidR="005A6371" w:rsidRPr="00911A7D" w:rsidRDefault="005A6371">
            <w:pPr>
              <w:pStyle w:val="tabiq"/>
              <w:rPr>
                <w:rFonts w:asciiTheme="minorHAnsi" w:hAnsiTheme="minorHAnsi" w:cstheme="minorHAnsi"/>
              </w:rPr>
            </w:pPr>
            <w:r w:rsidRPr="00911A7D">
              <w:rPr>
                <w:rFonts w:asciiTheme="minorHAnsi" w:hAnsiTheme="minorHAnsi" w:cstheme="minorHAnsi"/>
              </w:rPr>
              <w:t>Nessuna</w:t>
            </w:r>
          </w:p>
        </w:tc>
      </w:tr>
      <w:tr w:rsidR="009C5544" w:rsidRPr="00264F78" w14:paraId="3E1A996F" w14:textId="77777777" w:rsidTr="00712554">
        <w:trPr>
          <w:cantSplit/>
        </w:trPr>
        <w:tc>
          <w:tcPr>
            <w:tcW w:w="2050" w:type="dxa"/>
          </w:tcPr>
          <w:p w14:paraId="1E8DD075" w14:textId="77777777" w:rsidR="009C5544" w:rsidRPr="00911A7D" w:rsidRDefault="009C5544">
            <w:pPr>
              <w:pStyle w:val="tabiqbold"/>
              <w:rPr>
                <w:rFonts w:asciiTheme="minorHAnsi" w:hAnsiTheme="minorHAnsi" w:cstheme="minorHAnsi"/>
              </w:rPr>
            </w:pPr>
            <w:r w:rsidRPr="00911A7D">
              <w:rPr>
                <w:rFonts w:asciiTheme="minorHAnsi" w:hAnsiTheme="minorHAnsi" w:cstheme="minorHAnsi"/>
              </w:rPr>
              <w:t xml:space="preserve">Valore di soglia – </w:t>
            </w:r>
          </w:p>
          <w:p w14:paraId="4182CCFE" w14:textId="77777777" w:rsidR="00E83684" w:rsidRPr="00911A7D" w:rsidRDefault="00E83684">
            <w:pPr>
              <w:pStyle w:val="tabiqbold"/>
              <w:rPr>
                <w:rFonts w:asciiTheme="minorHAnsi" w:hAnsiTheme="minorHAnsi" w:cstheme="minorHAnsi"/>
              </w:rPr>
            </w:pPr>
            <w:r w:rsidRPr="00911A7D">
              <w:rPr>
                <w:rFonts w:asciiTheme="minorHAnsi" w:hAnsiTheme="minorHAnsi" w:cstheme="minorHAnsi"/>
              </w:rPr>
              <w:t>Livello Standard</w:t>
            </w:r>
          </w:p>
        </w:tc>
        <w:tc>
          <w:tcPr>
            <w:tcW w:w="6525" w:type="dxa"/>
            <w:gridSpan w:val="4"/>
          </w:tcPr>
          <w:p w14:paraId="51FEFC1C" w14:textId="77777777" w:rsidR="009C5544" w:rsidRPr="00911A7D" w:rsidRDefault="00861C6B">
            <w:pPr>
              <w:pStyle w:val="tabiq"/>
              <w:rPr>
                <w:rFonts w:asciiTheme="minorHAnsi" w:hAnsiTheme="minorHAnsi" w:cstheme="minorHAnsi"/>
              </w:rPr>
            </w:pPr>
            <w:r w:rsidRPr="00911A7D">
              <w:rPr>
                <w:rFonts w:asciiTheme="minorHAnsi" w:hAnsiTheme="minorHAnsi" w:cstheme="minorHAnsi"/>
              </w:rPr>
              <w:t>DSGP</w:t>
            </w:r>
            <w:r w:rsidR="009C5544" w:rsidRPr="00911A7D">
              <w:rPr>
                <w:rFonts w:asciiTheme="minorHAnsi" w:hAnsiTheme="minorHAnsi" w:cstheme="minorHAnsi"/>
              </w:rPr>
              <w:t xml:space="preserve"> = 0</w:t>
            </w:r>
          </w:p>
        </w:tc>
      </w:tr>
      <w:tr w:rsidR="009C5544" w:rsidRPr="00264F78" w14:paraId="4F039A28" w14:textId="77777777" w:rsidTr="008F5CCA">
        <w:trPr>
          <w:cantSplit/>
        </w:trPr>
        <w:tc>
          <w:tcPr>
            <w:tcW w:w="2050" w:type="dxa"/>
          </w:tcPr>
          <w:p w14:paraId="1D7D1A4F" w14:textId="77777777" w:rsidR="009C5544" w:rsidRPr="00911A7D" w:rsidRDefault="009C5544">
            <w:pPr>
              <w:pStyle w:val="tabiqbold"/>
              <w:rPr>
                <w:rFonts w:asciiTheme="minorHAnsi" w:hAnsiTheme="minorHAnsi" w:cstheme="minorHAnsi"/>
              </w:rPr>
            </w:pPr>
            <w:r w:rsidRPr="00911A7D">
              <w:rPr>
                <w:rFonts w:asciiTheme="minorHAnsi" w:hAnsiTheme="minorHAnsi" w:cstheme="minorHAnsi"/>
              </w:rPr>
              <w:t>Azioni contrattuali –</w:t>
            </w:r>
          </w:p>
          <w:p w14:paraId="6366FA26" w14:textId="77777777" w:rsidR="009C5544" w:rsidRPr="00911A7D" w:rsidRDefault="00E83684">
            <w:pPr>
              <w:pStyle w:val="tabiqbold"/>
              <w:rPr>
                <w:rFonts w:asciiTheme="minorHAnsi" w:hAnsiTheme="minorHAnsi" w:cstheme="minorHAnsi"/>
              </w:rPr>
            </w:pPr>
            <w:r w:rsidRPr="00911A7D">
              <w:rPr>
                <w:rFonts w:asciiTheme="minorHAnsi" w:hAnsiTheme="minorHAnsi" w:cstheme="minorHAnsi"/>
              </w:rPr>
              <w:t>Livello Standard</w:t>
            </w:r>
          </w:p>
        </w:tc>
        <w:tc>
          <w:tcPr>
            <w:tcW w:w="6525" w:type="dxa"/>
            <w:gridSpan w:val="4"/>
          </w:tcPr>
          <w:p w14:paraId="00977F84" w14:textId="77777777" w:rsidR="009C5544" w:rsidRPr="00911A7D" w:rsidRDefault="009C5544">
            <w:pPr>
              <w:pStyle w:val="tabiq"/>
              <w:rPr>
                <w:rFonts w:asciiTheme="minorHAnsi" w:hAnsiTheme="minorHAnsi" w:cstheme="minorHAnsi"/>
              </w:rPr>
            </w:pPr>
            <w:r w:rsidRPr="00566036">
              <w:rPr>
                <w:rFonts w:asciiTheme="minorHAnsi" w:hAnsiTheme="minorHAnsi" w:cstheme="minorHAnsi"/>
                <w:b/>
              </w:rPr>
              <w:t>1 Rilievo</w:t>
            </w:r>
            <w:r w:rsidRPr="00911A7D">
              <w:rPr>
                <w:rFonts w:asciiTheme="minorHAnsi" w:hAnsiTheme="minorHAnsi" w:cstheme="minorHAnsi"/>
              </w:rPr>
              <w:t xml:space="preserve"> per ogni segnalazione che andrà ad incrementare l’indicatore </w:t>
            </w:r>
            <w:r w:rsidRPr="00566036">
              <w:rPr>
                <w:rFonts w:asciiTheme="minorHAnsi" w:hAnsiTheme="minorHAnsi" w:cstheme="minorHAnsi"/>
                <w:b/>
              </w:rPr>
              <w:t>RSG</w:t>
            </w:r>
            <w:r w:rsidR="00156390" w:rsidRPr="00566036">
              <w:rPr>
                <w:rFonts w:asciiTheme="minorHAnsi" w:hAnsiTheme="minorHAnsi" w:cstheme="minorHAnsi"/>
                <w:b/>
              </w:rPr>
              <w:t>T</w:t>
            </w:r>
          </w:p>
        </w:tc>
      </w:tr>
      <w:tr w:rsidR="009C5544" w:rsidRPr="00264F78" w14:paraId="5A0C3DBD" w14:textId="77777777" w:rsidTr="008F5CCA">
        <w:trPr>
          <w:cantSplit/>
        </w:trPr>
        <w:tc>
          <w:tcPr>
            <w:tcW w:w="2050" w:type="dxa"/>
          </w:tcPr>
          <w:p w14:paraId="583DDB01" w14:textId="77777777" w:rsidR="009C5544" w:rsidRPr="00911A7D" w:rsidRDefault="009C5544">
            <w:pPr>
              <w:pStyle w:val="tabiqbold"/>
              <w:rPr>
                <w:rFonts w:asciiTheme="minorHAnsi" w:hAnsiTheme="minorHAnsi" w:cstheme="minorHAnsi"/>
              </w:rPr>
            </w:pPr>
            <w:r w:rsidRPr="00911A7D">
              <w:rPr>
                <w:rFonts w:asciiTheme="minorHAnsi" w:hAnsiTheme="minorHAnsi" w:cstheme="minorHAnsi"/>
              </w:rPr>
              <w:t xml:space="preserve">Valore di soglia </w:t>
            </w:r>
          </w:p>
          <w:p w14:paraId="58079EF0" w14:textId="77777777" w:rsidR="00E83684" w:rsidRPr="00911A7D" w:rsidRDefault="00E83684">
            <w:pPr>
              <w:pStyle w:val="tabiqbold"/>
              <w:rPr>
                <w:rFonts w:asciiTheme="minorHAnsi" w:hAnsiTheme="minorHAnsi" w:cstheme="minorHAnsi"/>
              </w:rPr>
            </w:pPr>
            <w:r w:rsidRPr="00911A7D">
              <w:rPr>
                <w:rFonts w:asciiTheme="minorHAnsi" w:hAnsiTheme="minorHAnsi" w:cstheme="minorHAnsi"/>
              </w:rPr>
              <w:t>Livello Alta Reattività</w:t>
            </w:r>
          </w:p>
        </w:tc>
        <w:tc>
          <w:tcPr>
            <w:tcW w:w="6525" w:type="dxa"/>
            <w:gridSpan w:val="4"/>
          </w:tcPr>
          <w:p w14:paraId="37693468" w14:textId="77777777" w:rsidR="009C5544" w:rsidRPr="00911A7D" w:rsidRDefault="00861C6B">
            <w:pPr>
              <w:pStyle w:val="tabiq"/>
              <w:rPr>
                <w:rFonts w:asciiTheme="minorHAnsi" w:hAnsiTheme="minorHAnsi" w:cstheme="minorHAnsi"/>
              </w:rPr>
            </w:pPr>
            <w:r w:rsidRPr="00911A7D">
              <w:rPr>
                <w:rFonts w:asciiTheme="minorHAnsi" w:hAnsiTheme="minorHAnsi" w:cstheme="minorHAnsi"/>
              </w:rPr>
              <w:t>DSGP</w:t>
            </w:r>
            <w:r w:rsidR="009C5544" w:rsidRPr="00911A7D">
              <w:rPr>
                <w:rFonts w:asciiTheme="minorHAnsi" w:hAnsiTheme="minorHAnsi" w:cstheme="minorHAnsi"/>
              </w:rPr>
              <w:t xml:space="preserve"> = 0</w:t>
            </w:r>
          </w:p>
        </w:tc>
      </w:tr>
      <w:tr w:rsidR="009C5544" w:rsidRPr="00264F78" w14:paraId="335FDCE7" w14:textId="77777777" w:rsidTr="00712554">
        <w:trPr>
          <w:cantSplit/>
        </w:trPr>
        <w:tc>
          <w:tcPr>
            <w:tcW w:w="2050" w:type="dxa"/>
            <w:vAlign w:val="center"/>
          </w:tcPr>
          <w:p w14:paraId="22A97233" w14:textId="77777777" w:rsidR="009C5544" w:rsidRPr="00911A7D" w:rsidRDefault="009C5544">
            <w:pPr>
              <w:pStyle w:val="tabiqbold"/>
              <w:rPr>
                <w:rFonts w:asciiTheme="minorHAnsi" w:hAnsiTheme="minorHAnsi" w:cstheme="minorHAnsi"/>
              </w:rPr>
            </w:pPr>
            <w:r w:rsidRPr="00911A7D">
              <w:rPr>
                <w:rFonts w:asciiTheme="minorHAnsi" w:hAnsiTheme="minorHAnsi" w:cstheme="minorHAnsi"/>
              </w:rPr>
              <w:t>Azioni contrattuali</w:t>
            </w:r>
          </w:p>
          <w:p w14:paraId="598ECFA4" w14:textId="77777777" w:rsidR="009C5544" w:rsidRPr="00911A7D" w:rsidRDefault="00E83684">
            <w:pPr>
              <w:pStyle w:val="tabiqbold"/>
              <w:rPr>
                <w:rFonts w:asciiTheme="minorHAnsi" w:hAnsiTheme="minorHAnsi" w:cstheme="minorHAnsi"/>
              </w:rPr>
            </w:pPr>
            <w:r w:rsidRPr="00911A7D">
              <w:rPr>
                <w:rFonts w:asciiTheme="minorHAnsi" w:hAnsiTheme="minorHAnsi" w:cstheme="minorHAnsi"/>
              </w:rPr>
              <w:t>Livello Alta Reattività</w:t>
            </w:r>
          </w:p>
        </w:tc>
        <w:tc>
          <w:tcPr>
            <w:tcW w:w="6525" w:type="dxa"/>
            <w:gridSpan w:val="4"/>
          </w:tcPr>
          <w:p w14:paraId="56C09A7F" w14:textId="77777777" w:rsidR="00861C6B" w:rsidRPr="00911A7D" w:rsidRDefault="001E4D30">
            <w:pPr>
              <w:pStyle w:val="tabiq"/>
              <w:rPr>
                <w:rFonts w:asciiTheme="minorHAnsi" w:hAnsiTheme="minorHAnsi" w:cstheme="minorHAnsi"/>
              </w:rPr>
            </w:pPr>
            <w:r w:rsidRPr="00911A7D">
              <w:rPr>
                <w:rFonts w:asciiTheme="minorHAnsi" w:hAnsiTheme="minorHAnsi" w:cstheme="minorHAnsi"/>
              </w:rPr>
              <w:t xml:space="preserve">Per un valore di DSGP superiore alla soglia, </w:t>
            </w:r>
            <w:r w:rsidR="009C5544" w:rsidRPr="00911A7D">
              <w:rPr>
                <w:rFonts w:asciiTheme="minorHAnsi" w:hAnsiTheme="minorHAnsi" w:cstheme="minorHAnsi"/>
              </w:rPr>
              <w:t>perdita della quota sospesa “</w:t>
            </w:r>
            <w:r w:rsidR="00861C6B" w:rsidRPr="00911A7D">
              <w:rPr>
                <w:rFonts w:asciiTheme="minorHAnsi" w:hAnsiTheme="minorHAnsi" w:cstheme="minorHAnsi"/>
                <w:b/>
              </w:rPr>
              <w:t>I</w:t>
            </w:r>
            <w:r w:rsidR="009C5544" w:rsidRPr="00911A7D">
              <w:rPr>
                <w:rFonts w:asciiTheme="minorHAnsi" w:hAnsiTheme="minorHAnsi" w:cstheme="minorHAnsi"/>
                <w:b/>
              </w:rPr>
              <w:t>ndisponibilità del servizio</w:t>
            </w:r>
            <w:r w:rsidR="00861C6B" w:rsidRPr="00911A7D">
              <w:rPr>
                <w:rFonts w:asciiTheme="minorHAnsi" w:hAnsiTheme="minorHAnsi" w:cstheme="minorHAnsi"/>
                <w:b/>
              </w:rPr>
              <w:t xml:space="preserve"> di Gestione</w:t>
            </w:r>
            <w:r w:rsidR="009C5544" w:rsidRPr="00911A7D">
              <w:rPr>
                <w:rFonts w:asciiTheme="minorHAnsi" w:hAnsiTheme="minorHAnsi" w:cstheme="minorHAnsi"/>
              </w:rPr>
              <w:t>”</w:t>
            </w:r>
            <w:r w:rsidR="00861C6B" w:rsidRPr="00911A7D">
              <w:rPr>
                <w:rFonts w:asciiTheme="minorHAnsi" w:hAnsiTheme="minorHAnsi" w:cstheme="minorHAnsi"/>
              </w:rPr>
              <w:t>:</w:t>
            </w:r>
          </w:p>
          <w:p w14:paraId="35F3E4C3" w14:textId="77777777" w:rsidR="00FD545D" w:rsidRPr="00911A7D" w:rsidRDefault="00C40001" w:rsidP="007E71CA">
            <w:pPr>
              <w:pStyle w:val="tabiq"/>
              <w:numPr>
                <w:ilvl w:val="0"/>
                <w:numId w:val="24"/>
              </w:numPr>
              <w:rPr>
                <w:rFonts w:asciiTheme="minorHAnsi" w:hAnsiTheme="minorHAnsi" w:cstheme="minorHAnsi"/>
              </w:rPr>
            </w:pPr>
            <w:r>
              <w:rPr>
                <w:rFonts w:asciiTheme="minorHAnsi" w:hAnsiTheme="minorHAnsi" w:cstheme="minorHAnsi"/>
              </w:rPr>
              <w:t>10</w:t>
            </w:r>
            <w:r w:rsidR="00FD545D" w:rsidRPr="00911A7D">
              <w:rPr>
                <w:rFonts w:asciiTheme="minorHAnsi" w:hAnsiTheme="minorHAnsi" w:cstheme="minorHAnsi"/>
              </w:rPr>
              <w:t>% per classe di rischio A</w:t>
            </w:r>
          </w:p>
          <w:p w14:paraId="689BD285" w14:textId="77777777" w:rsidR="009C5544" w:rsidRPr="00911A7D" w:rsidRDefault="00FD545D" w:rsidP="007E71CA">
            <w:pPr>
              <w:pStyle w:val="tabiq"/>
              <w:numPr>
                <w:ilvl w:val="0"/>
                <w:numId w:val="24"/>
              </w:numPr>
              <w:rPr>
                <w:rFonts w:asciiTheme="minorHAnsi" w:hAnsiTheme="minorHAnsi" w:cstheme="minorHAnsi"/>
              </w:rPr>
            </w:pPr>
            <w:r w:rsidRPr="00911A7D">
              <w:rPr>
                <w:rFonts w:asciiTheme="minorHAnsi" w:hAnsiTheme="minorHAnsi" w:cstheme="minorHAnsi"/>
              </w:rPr>
              <w:t>5% dell’obiettivo per classe di rischi</w:t>
            </w:r>
            <w:r w:rsidR="00C40001">
              <w:rPr>
                <w:rFonts w:asciiTheme="minorHAnsi" w:hAnsiTheme="minorHAnsi" w:cstheme="minorHAnsi"/>
              </w:rPr>
              <w:t>o</w:t>
            </w:r>
            <w:r w:rsidRPr="00911A7D">
              <w:rPr>
                <w:rFonts w:asciiTheme="minorHAnsi" w:hAnsiTheme="minorHAnsi" w:cstheme="minorHAnsi"/>
              </w:rPr>
              <w:t xml:space="preserve"> B o C</w:t>
            </w:r>
          </w:p>
          <w:p w14:paraId="3CE835AC" w14:textId="1E06B2A3" w:rsidR="009C5544" w:rsidRPr="00911A7D" w:rsidRDefault="001E4D30" w:rsidP="00E85B75">
            <w:pPr>
              <w:pStyle w:val="tabiq"/>
              <w:rPr>
                <w:rFonts w:asciiTheme="minorHAnsi" w:hAnsiTheme="minorHAnsi" w:cstheme="minorHAnsi"/>
              </w:rPr>
            </w:pPr>
            <w:r w:rsidRPr="00911A7D">
              <w:rPr>
                <w:rFonts w:asciiTheme="minorHAnsi" w:hAnsiTheme="minorHAnsi" w:cstheme="minorHAnsi"/>
              </w:rPr>
              <w:t xml:space="preserve">Inoltre, per valore DSGP </w:t>
            </w:r>
            <w:r w:rsidR="009C5544" w:rsidRPr="00911A7D">
              <w:rPr>
                <w:rFonts w:asciiTheme="minorHAnsi" w:hAnsiTheme="minorHAnsi" w:cstheme="minorHAnsi"/>
              </w:rPr>
              <w:t xml:space="preserve">&gt;2, l’Amministrazione applicherà </w:t>
            </w:r>
            <w:r w:rsidR="00CD7C53">
              <w:rPr>
                <w:rFonts w:asciiTheme="minorHAnsi" w:hAnsiTheme="minorHAnsi" w:cstheme="minorHAnsi"/>
              </w:rPr>
              <w:t xml:space="preserve">altresì </w:t>
            </w:r>
            <w:r w:rsidR="009C5544" w:rsidRPr="00911A7D">
              <w:rPr>
                <w:rFonts w:asciiTheme="minorHAnsi" w:hAnsiTheme="minorHAnsi" w:cstheme="minorHAnsi"/>
              </w:rPr>
              <w:t>la penale “</w:t>
            </w:r>
            <w:r w:rsidR="00566036">
              <w:rPr>
                <w:rFonts w:asciiTheme="minorHAnsi" w:hAnsiTheme="minorHAnsi" w:cstheme="minorHAnsi"/>
                <w:b/>
              </w:rPr>
              <w:t>I</w:t>
            </w:r>
            <w:r w:rsidR="009C5544" w:rsidRPr="00911A7D">
              <w:rPr>
                <w:rFonts w:asciiTheme="minorHAnsi" w:hAnsiTheme="minorHAnsi" w:cstheme="minorHAnsi"/>
                <w:b/>
              </w:rPr>
              <w:t>ndisponibilità del servizio</w:t>
            </w:r>
            <w:r w:rsidR="00861C6B" w:rsidRPr="00911A7D">
              <w:rPr>
                <w:rFonts w:asciiTheme="minorHAnsi" w:hAnsiTheme="minorHAnsi" w:cstheme="minorHAnsi"/>
                <w:b/>
              </w:rPr>
              <w:t xml:space="preserve"> di Gestione</w:t>
            </w:r>
            <w:r w:rsidR="009C5544" w:rsidRPr="00911A7D">
              <w:rPr>
                <w:rFonts w:asciiTheme="minorHAnsi" w:hAnsiTheme="minorHAnsi" w:cstheme="minorHAnsi"/>
              </w:rPr>
              <w:t xml:space="preserve">” pari all’1‰ dell’importo contrattualmente fissato per il servizio </w:t>
            </w:r>
            <w:r w:rsidR="00B7198C">
              <w:rPr>
                <w:rFonts w:asciiTheme="minorHAnsi" w:hAnsiTheme="minorHAnsi" w:cstheme="minorHAnsi"/>
              </w:rPr>
              <w:t xml:space="preserve">di gestione </w:t>
            </w:r>
            <w:r w:rsidR="009C5544" w:rsidRPr="00911A7D">
              <w:rPr>
                <w:rFonts w:asciiTheme="minorHAnsi" w:hAnsiTheme="minorHAnsi" w:cstheme="minorHAnsi"/>
              </w:rPr>
              <w:t xml:space="preserve">nel </w:t>
            </w:r>
            <w:r w:rsidR="006129A5" w:rsidRPr="00911A7D">
              <w:rPr>
                <w:rFonts w:asciiTheme="minorHAnsi" w:hAnsiTheme="minorHAnsi" w:cstheme="minorHAnsi"/>
              </w:rPr>
              <w:t>contratto esecutivo</w:t>
            </w:r>
            <w:r w:rsidR="00861C6B" w:rsidRPr="00911A7D">
              <w:rPr>
                <w:rFonts w:asciiTheme="minorHAnsi" w:hAnsiTheme="minorHAnsi" w:cstheme="minorHAnsi"/>
              </w:rPr>
              <w:t>, minimo € 5.000</w:t>
            </w:r>
          </w:p>
        </w:tc>
      </w:tr>
    </w:tbl>
    <w:p w14:paraId="7FAA6673" w14:textId="77777777" w:rsidR="008F5CCA" w:rsidRPr="00911A7D" w:rsidRDefault="008F5CCA">
      <w:pPr>
        <w:rPr>
          <w:rFonts w:asciiTheme="minorHAnsi" w:hAnsiTheme="minorHAnsi" w:cstheme="minorHAnsi"/>
        </w:rPr>
      </w:pPr>
    </w:p>
    <w:p w14:paraId="4729567E" w14:textId="77777777" w:rsidR="00EF1936" w:rsidRPr="00911A7D" w:rsidRDefault="008F5CCA" w:rsidP="00911A7D">
      <w:pPr>
        <w:rPr>
          <w:rFonts w:asciiTheme="minorHAnsi" w:hAnsiTheme="minorHAnsi" w:cstheme="minorHAnsi"/>
        </w:rPr>
      </w:pPr>
      <w:r w:rsidRPr="00911A7D">
        <w:rPr>
          <w:rFonts w:asciiTheme="minorHAnsi" w:hAnsiTheme="minorHAnsi" w:cstheme="minorHAnsi"/>
        </w:rPr>
        <w:br w:type="page"/>
      </w:r>
    </w:p>
    <w:p w14:paraId="17E7FE69" w14:textId="77777777" w:rsidR="002E6DB8" w:rsidRPr="00911A7D" w:rsidRDefault="00B16D2F" w:rsidP="00837DE9">
      <w:pPr>
        <w:pStyle w:val="Titolo3"/>
        <w:rPr>
          <w:rFonts w:asciiTheme="minorHAnsi" w:hAnsiTheme="minorHAnsi" w:cstheme="minorHAnsi"/>
        </w:rPr>
      </w:pPr>
      <w:bookmarkStart w:id="48" w:name="_Toc25608477"/>
      <w:bookmarkStart w:id="49" w:name="_Toc33105146"/>
      <w:bookmarkStart w:id="50" w:name="_Toc434328020"/>
      <w:bookmarkStart w:id="51" w:name="_Toc534961817"/>
      <w:r w:rsidRPr="00911A7D">
        <w:rPr>
          <w:rFonts w:asciiTheme="minorHAnsi" w:hAnsiTheme="minorHAnsi" w:cstheme="minorHAnsi"/>
        </w:rPr>
        <w:lastRenderedPageBreak/>
        <w:t>RSCA</w:t>
      </w:r>
      <w:r w:rsidR="002E6DB8" w:rsidRPr="00911A7D">
        <w:rPr>
          <w:rFonts w:asciiTheme="minorHAnsi" w:hAnsiTheme="minorHAnsi" w:cstheme="minorHAnsi"/>
        </w:rPr>
        <w:t xml:space="preserve"> – Rispetto di una scadenza dei servizi di gestione </w:t>
      </w:r>
      <w:r w:rsidRPr="00911A7D">
        <w:rPr>
          <w:rFonts w:asciiTheme="minorHAnsi" w:hAnsiTheme="minorHAnsi" w:cstheme="minorHAnsi"/>
        </w:rPr>
        <w:t>del Portafoglio</w:t>
      </w:r>
      <w:bookmarkEnd w:id="48"/>
      <w:bookmarkEnd w:id="49"/>
    </w:p>
    <w:p w14:paraId="3A17C56E" w14:textId="77777777" w:rsidR="002E6DB8" w:rsidRPr="00911A7D" w:rsidRDefault="002E6DB8">
      <w:pPr>
        <w:pStyle w:val="Corpotesto1"/>
        <w:rPr>
          <w:rFonts w:asciiTheme="minorHAnsi" w:hAnsiTheme="minorHAnsi" w:cstheme="minorHAnsi"/>
        </w:rPr>
      </w:pPr>
      <w:r w:rsidRPr="00911A7D">
        <w:rPr>
          <w:rFonts w:asciiTheme="minorHAnsi" w:hAnsiTheme="minorHAnsi" w:cstheme="minorHAnsi"/>
        </w:rPr>
        <w:t xml:space="preserve">L’indicatore misura il rispetto di scadenze temporali concordate o pianificate nei piani di gestione </w:t>
      </w:r>
      <w:r w:rsidR="00B16D2F" w:rsidRPr="00911A7D">
        <w:rPr>
          <w:rFonts w:asciiTheme="minorHAnsi" w:hAnsiTheme="minorHAnsi" w:cstheme="minorHAnsi"/>
        </w:rPr>
        <w:t>del portafoglio</w:t>
      </w:r>
      <w:r w:rsidR="005B59E5" w:rsidRPr="00911A7D">
        <w:rPr>
          <w:rFonts w:asciiTheme="minorHAnsi" w:hAnsiTheme="minorHAnsi" w:cstheme="minorHAnsi"/>
        </w:rPr>
        <w:t>, ivi inclus</w:t>
      </w:r>
      <w:r w:rsidR="0043720C" w:rsidRPr="00911A7D">
        <w:rPr>
          <w:rFonts w:asciiTheme="minorHAnsi" w:hAnsiTheme="minorHAnsi" w:cstheme="minorHAnsi"/>
        </w:rPr>
        <w:t>e</w:t>
      </w:r>
      <w:r w:rsidR="005B59E5" w:rsidRPr="00911A7D">
        <w:rPr>
          <w:rFonts w:asciiTheme="minorHAnsi" w:hAnsiTheme="minorHAnsi" w:cstheme="minorHAnsi"/>
        </w:rPr>
        <w:t xml:space="preserve"> le estensioni di orario di servizio, la reperibilità e l’extra-orario</w:t>
      </w:r>
      <w:r w:rsidR="00B16D2F" w:rsidRPr="00911A7D">
        <w:rPr>
          <w:rFonts w:asciiTheme="minorHAnsi" w:hAnsiTheme="minorHAnsi" w:cstheme="minorHAnsi"/>
        </w:rPr>
        <w:t>.</w:t>
      </w:r>
    </w:p>
    <w:p w14:paraId="3CFDEB25" w14:textId="77777777" w:rsidR="002E6DB8" w:rsidRPr="00911A7D" w:rsidRDefault="002E6DB8">
      <w:pPr>
        <w:pStyle w:val="Corpotesto1"/>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273"/>
        <w:gridCol w:w="1843"/>
        <w:gridCol w:w="2409"/>
      </w:tblGrid>
      <w:tr w:rsidR="002E6DB8" w:rsidRPr="00264F78" w14:paraId="79B41170" w14:textId="77777777" w:rsidTr="00B56123">
        <w:trPr>
          <w:cantSplit/>
        </w:trPr>
        <w:tc>
          <w:tcPr>
            <w:tcW w:w="2050" w:type="dxa"/>
            <w:vAlign w:val="center"/>
          </w:tcPr>
          <w:p w14:paraId="7432D0A4"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tcPr>
          <w:p w14:paraId="5C7B1A7D"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 xml:space="preserve">Rispetto di una scadenza temporale </w:t>
            </w:r>
            <w:r w:rsidR="00B16D2F" w:rsidRPr="00911A7D">
              <w:rPr>
                <w:rFonts w:asciiTheme="minorHAnsi" w:hAnsiTheme="minorHAnsi" w:cstheme="minorHAnsi"/>
              </w:rPr>
              <w:t>pianificata</w:t>
            </w:r>
            <w:r w:rsidRPr="00911A7D">
              <w:rPr>
                <w:rFonts w:asciiTheme="minorHAnsi" w:hAnsiTheme="minorHAnsi" w:cstheme="minorHAnsi"/>
              </w:rPr>
              <w:t xml:space="preserve"> </w:t>
            </w:r>
          </w:p>
        </w:tc>
      </w:tr>
      <w:tr w:rsidR="002E6DB8" w:rsidRPr="00264F78" w14:paraId="0B24E87E" w14:textId="77777777" w:rsidTr="00B56123">
        <w:trPr>
          <w:cantSplit/>
        </w:trPr>
        <w:tc>
          <w:tcPr>
            <w:tcW w:w="2050" w:type="dxa"/>
            <w:vAlign w:val="center"/>
          </w:tcPr>
          <w:p w14:paraId="0C0DE256"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Unità di misura</w:t>
            </w:r>
          </w:p>
        </w:tc>
        <w:tc>
          <w:tcPr>
            <w:tcW w:w="2273" w:type="dxa"/>
            <w:vAlign w:val="center"/>
          </w:tcPr>
          <w:p w14:paraId="0BB0BF68"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Giorni lavorativi</w:t>
            </w:r>
          </w:p>
        </w:tc>
        <w:tc>
          <w:tcPr>
            <w:tcW w:w="1843" w:type="dxa"/>
            <w:vAlign w:val="center"/>
          </w:tcPr>
          <w:p w14:paraId="16ABBB2C"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Fonte dati</w:t>
            </w:r>
          </w:p>
        </w:tc>
        <w:tc>
          <w:tcPr>
            <w:tcW w:w="2409" w:type="dxa"/>
            <w:vAlign w:val="center"/>
          </w:tcPr>
          <w:p w14:paraId="553837E9"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Comunicazioni</w:t>
            </w:r>
          </w:p>
          <w:p w14:paraId="68C5D6EF"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Contratto Esecutivo</w:t>
            </w:r>
          </w:p>
          <w:p w14:paraId="08D3813E"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Piano di lavoro</w:t>
            </w:r>
          </w:p>
          <w:p w14:paraId="3511E903" w14:textId="77777777" w:rsidR="002E6DB8" w:rsidRPr="00911A7D" w:rsidRDefault="00A72BA1">
            <w:pPr>
              <w:pStyle w:val="tabiq"/>
              <w:rPr>
                <w:rFonts w:asciiTheme="minorHAnsi" w:hAnsiTheme="minorHAnsi" w:cstheme="minorHAnsi"/>
              </w:rPr>
            </w:pPr>
            <w:r w:rsidRPr="00911A7D">
              <w:rPr>
                <w:rFonts w:asciiTheme="minorHAnsi" w:hAnsiTheme="minorHAnsi" w:cstheme="minorHAnsi"/>
              </w:rPr>
              <w:t>Strumento di tracciatura</w:t>
            </w:r>
          </w:p>
        </w:tc>
      </w:tr>
      <w:tr w:rsidR="00A72BA1" w:rsidRPr="00264F78" w14:paraId="0B6F7508" w14:textId="77777777" w:rsidTr="00B56123">
        <w:trPr>
          <w:cantSplit/>
        </w:trPr>
        <w:tc>
          <w:tcPr>
            <w:tcW w:w="2050" w:type="dxa"/>
            <w:vAlign w:val="center"/>
          </w:tcPr>
          <w:p w14:paraId="21F7D96E"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Periodo di riferimento</w:t>
            </w:r>
          </w:p>
        </w:tc>
        <w:tc>
          <w:tcPr>
            <w:tcW w:w="2273" w:type="dxa"/>
            <w:vAlign w:val="center"/>
          </w:tcPr>
          <w:p w14:paraId="3C5D1885"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Durata del</w:t>
            </w:r>
            <w:r w:rsidR="00043965" w:rsidRPr="00911A7D">
              <w:rPr>
                <w:rFonts w:asciiTheme="minorHAnsi" w:hAnsiTheme="minorHAnsi" w:cstheme="minorHAnsi"/>
              </w:rPr>
              <w:t xml:space="preserve"> servizio</w:t>
            </w:r>
          </w:p>
          <w:p w14:paraId="5A826BB3" w14:textId="77777777" w:rsidR="00A72BA1" w:rsidRPr="00911A7D" w:rsidRDefault="0043720C">
            <w:pPr>
              <w:pStyle w:val="tabiq"/>
              <w:rPr>
                <w:rFonts w:asciiTheme="minorHAnsi" w:hAnsiTheme="minorHAnsi" w:cstheme="minorHAnsi"/>
              </w:rPr>
            </w:pPr>
            <w:r w:rsidRPr="00911A7D">
              <w:rPr>
                <w:rFonts w:asciiTheme="minorHAnsi" w:hAnsiTheme="minorHAnsi" w:cstheme="minorHAnsi"/>
              </w:rPr>
              <w:t>Periodi per verifiche</w:t>
            </w:r>
            <w:r w:rsidR="00A72BA1" w:rsidRPr="00911A7D">
              <w:rPr>
                <w:rFonts w:asciiTheme="minorHAnsi" w:hAnsiTheme="minorHAnsi" w:cstheme="minorHAnsi"/>
              </w:rPr>
              <w:t xml:space="preserve"> di conformità</w:t>
            </w:r>
          </w:p>
        </w:tc>
        <w:tc>
          <w:tcPr>
            <w:tcW w:w="1843" w:type="dxa"/>
            <w:vAlign w:val="center"/>
          </w:tcPr>
          <w:p w14:paraId="586A9382"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Frequenza di misurazione</w:t>
            </w:r>
          </w:p>
        </w:tc>
        <w:tc>
          <w:tcPr>
            <w:tcW w:w="2409" w:type="dxa"/>
            <w:vAlign w:val="center"/>
          </w:tcPr>
          <w:p w14:paraId="0BA9C822"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mensile</w:t>
            </w:r>
          </w:p>
        </w:tc>
      </w:tr>
      <w:tr w:rsidR="00A72BA1" w:rsidRPr="00264F78" w14:paraId="61160EC6" w14:textId="77777777" w:rsidTr="00B56123">
        <w:trPr>
          <w:cantSplit/>
        </w:trPr>
        <w:tc>
          <w:tcPr>
            <w:tcW w:w="2050" w:type="dxa"/>
            <w:vAlign w:val="center"/>
          </w:tcPr>
          <w:p w14:paraId="4DE95B9E"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0C6CA095"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Per ciascuna scadenza vanno rilevati</w:t>
            </w:r>
          </w:p>
          <w:p w14:paraId="3E5921FC" w14:textId="77777777" w:rsidR="00A72BA1" w:rsidRPr="00911A7D" w:rsidRDefault="00A72BA1">
            <w:pPr>
              <w:pStyle w:val="tabiq"/>
              <w:numPr>
                <w:ilvl w:val="0"/>
                <w:numId w:val="8"/>
              </w:numPr>
              <w:rPr>
                <w:rFonts w:asciiTheme="minorHAnsi" w:hAnsiTheme="minorHAnsi" w:cstheme="minorHAnsi"/>
              </w:rPr>
            </w:pPr>
            <w:r w:rsidRPr="00911A7D">
              <w:rPr>
                <w:rFonts w:asciiTheme="minorHAnsi" w:hAnsiTheme="minorHAnsi" w:cstheme="minorHAnsi"/>
              </w:rPr>
              <w:t>Data prevista (</w:t>
            </w:r>
            <w:proofErr w:type="spellStart"/>
            <w:r w:rsidRPr="00911A7D">
              <w:rPr>
                <w:rFonts w:asciiTheme="minorHAnsi" w:hAnsiTheme="minorHAnsi" w:cstheme="minorHAnsi"/>
              </w:rPr>
              <w:t>data_prev</w:t>
            </w:r>
            <w:proofErr w:type="spellEnd"/>
            <w:r w:rsidRPr="00911A7D">
              <w:rPr>
                <w:rFonts w:asciiTheme="minorHAnsi" w:hAnsiTheme="minorHAnsi" w:cstheme="minorHAnsi"/>
              </w:rPr>
              <w:t>)</w:t>
            </w:r>
          </w:p>
          <w:p w14:paraId="7C79A0AD" w14:textId="77777777" w:rsidR="00A72BA1" w:rsidRPr="00911A7D" w:rsidRDefault="00A72BA1">
            <w:pPr>
              <w:pStyle w:val="tabiq"/>
              <w:numPr>
                <w:ilvl w:val="0"/>
                <w:numId w:val="8"/>
              </w:numPr>
              <w:rPr>
                <w:rFonts w:asciiTheme="minorHAnsi" w:hAnsiTheme="minorHAnsi" w:cstheme="minorHAnsi"/>
              </w:rPr>
            </w:pPr>
            <w:r w:rsidRPr="00911A7D">
              <w:rPr>
                <w:rFonts w:asciiTheme="minorHAnsi" w:hAnsiTheme="minorHAnsi" w:cstheme="minorHAnsi"/>
              </w:rPr>
              <w:t>Data effettiva (</w:t>
            </w:r>
            <w:proofErr w:type="spellStart"/>
            <w:r w:rsidRPr="00911A7D">
              <w:rPr>
                <w:rFonts w:asciiTheme="minorHAnsi" w:hAnsiTheme="minorHAnsi" w:cstheme="minorHAnsi"/>
              </w:rPr>
              <w:t>data_eff</w:t>
            </w:r>
            <w:proofErr w:type="spellEnd"/>
            <w:r w:rsidRPr="00911A7D">
              <w:rPr>
                <w:rFonts w:asciiTheme="minorHAnsi" w:hAnsiTheme="minorHAnsi" w:cstheme="minorHAnsi"/>
              </w:rPr>
              <w:t>)</w:t>
            </w:r>
          </w:p>
        </w:tc>
      </w:tr>
      <w:tr w:rsidR="00A72BA1" w:rsidRPr="00264F78" w14:paraId="7BECAD4C" w14:textId="77777777" w:rsidTr="00B56123">
        <w:trPr>
          <w:cantSplit/>
          <w:trHeight w:val="587"/>
        </w:trPr>
        <w:tc>
          <w:tcPr>
            <w:tcW w:w="2050" w:type="dxa"/>
            <w:vAlign w:val="center"/>
          </w:tcPr>
          <w:p w14:paraId="26419A92"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vAlign w:val="center"/>
          </w:tcPr>
          <w:p w14:paraId="3DD3A84F"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 xml:space="preserve">RSCA = </w:t>
            </w:r>
            <w:proofErr w:type="spellStart"/>
            <w:r w:rsidRPr="00911A7D">
              <w:rPr>
                <w:rFonts w:asciiTheme="minorHAnsi" w:hAnsiTheme="minorHAnsi" w:cstheme="minorHAnsi"/>
              </w:rPr>
              <w:t>data_eff</w:t>
            </w:r>
            <w:proofErr w:type="spellEnd"/>
            <w:r w:rsidRPr="00911A7D">
              <w:rPr>
                <w:rFonts w:asciiTheme="minorHAnsi" w:hAnsiTheme="minorHAnsi" w:cstheme="minorHAnsi"/>
              </w:rPr>
              <w:t xml:space="preserve"> – </w:t>
            </w:r>
            <w:proofErr w:type="spellStart"/>
            <w:r w:rsidRPr="00911A7D">
              <w:rPr>
                <w:rFonts w:asciiTheme="minorHAnsi" w:hAnsiTheme="minorHAnsi" w:cstheme="minorHAnsi"/>
              </w:rPr>
              <w:t>data_prev</w:t>
            </w:r>
            <w:proofErr w:type="spellEnd"/>
          </w:p>
        </w:tc>
      </w:tr>
      <w:tr w:rsidR="00A72BA1" w:rsidRPr="00264F78" w14:paraId="54FFA7E1" w14:textId="77777777" w:rsidTr="00B56123">
        <w:trPr>
          <w:cantSplit/>
        </w:trPr>
        <w:tc>
          <w:tcPr>
            <w:tcW w:w="2050" w:type="dxa"/>
            <w:vAlign w:val="center"/>
          </w:tcPr>
          <w:p w14:paraId="41C12B34"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vAlign w:val="center"/>
          </w:tcPr>
          <w:p w14:paraId="2AA347A1"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Nessuna</w:t>
            </w:r>
          </w:p>
        </w:tc>
      </w:tr>
      <w:tr w:rsidR="00A72BA1" w:rsidRPr="00264F78" w14:paraId="312D7D69" w14:textId="77777777" w:rsidTr="00B56123">
        <w:trPr>
          <w:cantSplit/>
        </w:trPr>
        <w:tc>
          <w:tcPr>
            <w:tcW w:w="2050" w:type="dxa"/>
          </w:tcPr>
          <w:p w14:paraId="6ED84C03"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 xml:space="preserve">Valore di soglia – </w:t>
            </w:r>
          </w:p>
          <w:p w14:paraId="7AE8F0CB"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Livello Standard</w:t>
            </w:r>
          </w:p>
        </w:tc>
        <w:tc>
          <w:tcPr>
            <w:tcW w:w="6525" w:type="dxa"/>
            <w:gridSpan w:val="3"/>
          </w:tcPr>
          <w:p w14:paraId="556A968D"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 xml:space="preserve">RSCA &lt;= 0 nel 90% dei casi </w:t>
            </w:r>
          </w:p>
          <w:p w14:paraId="751E9455"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RSCA</w:t>
            </w:r>
            <w:r w:rsidR="0043720C" w:rsidRPr="00911A7D">
              <w:rPr>
                <w:rFonts w:asciiTheme="minorHAnsi" w:hAnsiTheme="minorHAnsi" w:cstheme="minorHAnsi"/>
              </w:rPr>
              <w:t xml:space="preserve"> &lt;</w:t>
            </w:r>
            <w:r w:rsidRPr="00911A7D">
              <w:rPr>
                <w:rFonts w:asciiTheme="minorHAnsi" w:hAnsiTheme="minorHAnsi" w:cstheme="minorHAnsi"/>
              </w:rPr>
              <w:t>=</w:t>
            </w:r>
            <w:r w:rsidR="0043720C" w:rsidRPr="00911A7D">
              <w:rPr>
                <w:rFonts w:asciiTheme="minorHAnsi" w:hAnsiTheme="minorHAnsi" w:cstheme="minorHAnsi"/>
              </w:rPr>
              <w:t xml:space="preserve">1 </w:t>
            </w:r>
            <w:r w:rsidRPr="00911A7D">
              <w:rPr>
                <w:rFonts w:asciiTheme="minorHAnsi" w:hAnsiTheme="minorHAnsi" w:cstheme="minorHAnsi"/>
              </w:rPr>
              <w:t xml:space="preserve">nel 100% dei casi </w:t>
            </w:r>
          </w:p>
        </w:tc>
      </w:tr>
      <w:tr w:rsidR="00A72BA1" w:rsidRPr="00264F78" w14:paraId="7C598B2A" w14:textId="77777777" w:rsidTr="00B56123">
        <w:trPr>
          <w:cantSplit/>
        </w:trPr>
        <w:tc>
          <w:tcPr>
            <w:tcW w:w="2050" w:type="dxa"/>
          </w:tcPr>
          <w:p w14:paraId="3930FACA"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 xml:space="preserve">Valore di soglia </w:t>
            </w:r>
          </w:p>
          <w:p w14:paraId="2711E276"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Livello Alta Reattività</w:t>
            </w:r>
          </w:p>
        </w:tc>
        <w:tc>
          <w:tcPr>
            <w:tcW w:w="6525" w:type="dxa"/>
            <w:gridSpan w:val="3"/>
          </w:tcPr>
          <w:p w14:paraId="7429A2DA"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RSCA &lt;= 0</w:t>
            </w:r>
            <w:r w:rsidR="00E00B39" w:rsidRPr="00911A7D">
              <w:rPr>
                <w:rFonts w:asciiTheme="minorHAnsi" w:hAnsiTheme="minorHAnsi" w:cstheme="minorHAnsi"/>
              </w:rPr>
              <w:t xml:space="preserve"> </w:t>
            </w:r>
          </w:p>
        </w:tc>
      </w:tr>
      <w:tr w:rsidR="00A72BA1" w:rsidRPr="00264F78" w14:paraId="6D2D8613" w14:textId="77777777" w:rsidTr="00B56123">
        <w:trPr>
          <w:cantSplit/>
        </w:trPr>
        <w:tc>
          <w:tcPr>
            <w:tcW w:w="2050" w:type="dxa"/>
          </w:tcPr>
          <w:p w14:paraId="123CC1C6"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 xml:space="preserve">Azioni contrattuali </w:t>
            </w:r>
          </w:p>
        </w:tc>
        <w:tc>
          <w:tcPr>
            <w:tcW w:w="6525" w:type="dxa"/>
            <w:gridSpan w:val="3"/>
          </w:tcPr>
          <w:p w14:paraId="3FE2719E" w14:textId="77777777" w:rsidR="00A72BA1" w:rsidRPr="00911A7D" w:rsidRDefault="00A72BA1">
            <w:pPr>
              <w:pStyle w:val="tabiq"/>
              <w:rPr>
                <w:rFonts w:asciiTheme="minorHAnsi" w:hAnsiTheme="minorHAnsi" w:cstheme="minorHAnsi"/>
              </w:rPr>
            </w:pPr>
            <w:r w:rsidRPr="00566036">
              <w:rPr>
                <w:rFonts w:asciiTheme="minorHAnsi" w:hAnsiTheme="minorHAnsi" w:cstheme="minorHAnsi"/>
                <w:b/>
              </w:rPr>
              <w:t>1 Rilievo</w:t>
            </w:r>
            <w:r w:rsidRPr="00911A7D">
              <w:rPr>
                <w:rFonts w:asciiTheme="minorHAnsi" w:hAnsiTheme="minorHAnsi" w:cstheme="minorHAnsi"/>
              </w:rPr>
              <w:t xml:space="preserve"> per ogni giorno lavorativo di ritardo che andrà ad incrementare l’indicatore </w:t>
            </w:r>
            <w:r w:rsidRPr="00566036">
              <w:rPr>
                <w:rFonts w:asciiTheme="minorHAnsi" w:hAnsiTheme="minorHAnsi" w:cstheme="minorHAnsi"/>
                <w:b/>
              </w:rPr>
              <w:t>RSG</w:t>
            </w:r>
            <w:r w:rsidR="00325580" w:rsidRPr="00566036">
              <w:rPr>
                <w:rFonts w:asciiTheme="minorHAnsi" w:hAnsiTheme="minorHAnsi" w:cstheme="minorHAnsi"/>
                <w:b/>
              </w:rPr>
              <w:t>T</w:t>
            </w:r>
          </w:p>
        </w:tc>
      </w:tr>
    </w:tbl>
    <w:p w14:paraId="067D7247" w14:textId="77777777" w:rsidR="002E6DB8" w:rsidRPr="00911A7D" w:rsidRDefault="002E6DB8">
      <w:pPr>
        <w:rPr>
          <w:rFonts w:asciiTheme="minorHAnsi" w:hAnsiTheme="minorHAnsi" w:cstheme="minorHAnsi"/>
        </w:rPr>
      </w:pPr>
    </w:p>
    <w:p w14:paraId="1595CC83" w14:textId="77777777" w:rsidR="00324386" w:rsidRPr="00911A7D" w:rsidRDefault="002E6DB8" w:rsidP="00911A7D">
      <w:pPr>
        <w:pStyle w:val="Titolo3"/>
        <w:rPr>
          <w:rFonts w:asciiTheme="minorHAnsi" w:hAnsiTheme="minorHAnsi" w:cstheme="minorHAnsi"/>
        </w:rPr>
      </w:pPr>
      <w:r w:rsidRPr="00911A7D">
        <w:rPr>
          <w:rFonts w:asciiTheme="minorHAnsi" w:hAnsiTheme="minorHAnsi" w:cstheme="minorHAnsi"/>
        </w:rPr>
        <w:br w:type="page"/>
      </w:r>
      <w:bookmarkEnd w:id="50"/>
      <w:bookmarkEnd w:id="51"/>
    </w:p>
    <w:p w14:paraId="2ED37257" w14:textId="77777777" w:rsidR="002E6DB8" w:rsidRPr="00911A7D" w:rsidRDefault="002E6DB8" w:rsidP="00837DE9">
      <w:pPr>
        <w:pStyle w:val="Titolo3"/>
        <w:rPr>
          <w:rFonts w:asciiTheme="minorHAnsi" w:hAnsiTheme="minorHAnsi" w:cstheme="minorHAnsi"/>
        </w:rPr>
      </w:pPr>
      <w:bookmarkStart w:id="52" w:name="_Toc25608478"/>
      <w:bookmarkStart w:id="53" w:name="_Toc33105147"/>
      <w:r w:rsidRPr="00911A7D">
        <w:rPr>
          <w:rFonts w:asciiTheme="minorHAnsi" w:hAnsiTheme="minorHAnsi" w:cstheme="minorHAnsi"/>
        </w:rPr>
        <w:lastRenderedPageBreak/>
        <w:t>TRRA – Tempestività di risoluzione delle richieste di assistenza</w:t>
      </w:r>
      <w:bookmarkEnd w:id="52"/>
      <w:bookmarkEnd w:id="53"/>
      <w:r w:rsidRPr="00911A7D">
        <w:rPr>
          <w:rFonts w:asciiTheme="minorHAnsi" w:hAnsiTheme="minorHAnsi" w:cstheme="minorHAnsi"/>
        </w:rPr>
        <w:t xml:space="preserve"> </w:t>
      </w:r>
    </w:p>
    <w:p w14:paraId="00D648A7" w14:textId="77777777" w:rsidR="00E00B39" w:rsidRPr="00911A7D" w:rsidRDefault="002E6DB8" w:rsidP="00911A7D">
      <w:pPr>
        <w:pStyle w:val="Corpotesto"/>
        <w:rPr>
          <w:rFonts w:asciiTheme="minorHAnsi" w:hAnsiTheme="minorHAnsi" w:cstheme="minorHAnsi"/>
        </w:rPr>
      </w:pPr>
      <w:r w:rsidRPr="00911A7D">
        <w:rPr>
          <w:rFonts w:asciiTheme="minorHAnsi" w:hAnsiTheme="minorHAnsi" w:cstheme="minorHAnsi"/>
        </w:rPr>
        <w:t>L’indicatore misura l’efficacia della prestazione mediante la percentuale di chiamate risolte o</w:t>
      </w:r>
      <w:r w:rsidR="00BB0AFD" w:rsidRPr="00911A7D">
        <w:rPr>
          <w:rFonts w:asciiTheme="minorHAnsi" w:hAnsiTheme="minorHAnsi" w:cstheme="minorHAnsi"/>
        </w:rPr>
        <w:t xml:space="preserve">, dopo l’identificazione della causa, </w:t>
      </w:r>
      <w:r w:rsidRPr="00911A7D">
        <w:rPr>
          <w:rFonts w:asciiTheme="minorHAnsi" w:hAnsiTheme="minorHAnsi" w:cstheme="minorHAnsi"/>
        </w:rPr>
        <w:t>inoltrate al gruppo responsabile della risoluzion</w:t>
      </w:r>
      <w:r w:rsidR="00BB0AFD" w:rsidRPr="00911A7D">
        <w:rPr>
          <w:rFonts w:asciiTheme="minorHAnsi" w:hAnsiTheme="minorHAnsi" w:cstheme="minorHAnsi"/>
        </w:rPr>
        <w:t>e (es. manutenzione correttiva).</w:t>
      </w:r>
      <w:r w:rsidR="00F261E4" w:rsidRPr="00911A7D">
        <w:rPr>
          <w:rFonts w:asciiTheme="minorHAnsi" w:hAnsiTheme="minorHAnsi" w:cstheme="minorHAnsi"/>
        </w:rPr>
        <w:t xml:space="preserve"> </w:t>
      </w:r>
    </w:p>
    <w:p w14:paraId="37ADE85D" w14:textId="77777777" w:rsidR="002E6DB8" w:rsidRPr="00911A7D" w:rsidRDefault="00F261E4" w:rsidP="00911A7D">
      <w:pPr>
        <w:pStyle w:val="Corpotesto"/>
        <w:rPr>
          <w:rFonts w:asciiTheme="minorHAnsi" w:hAnsiTheme="minorHAnsi" w:cstheme="minorHAnsi"/>
          <w:szCs w:val="20"/>
        </w:rPr>
      </w:pPr>
      <w:r w:rsidRPr="00911A7D">
        <w:rPr>
          <w:rFonts w:asciiTheme="minorHAnsi" w:hAnsiTheme="minorHAnsi" w:cstheme="minorHAnsi"/>
        </w:rPr>
        <w:t>Si considera l’orario di servizio completo di estensioni di orario di servizio, alla reperibilità ed extra-orario.</w:t>
      </w:r>
    </w:p>
    <w:p w14:paraId="25B80C62" w14:textId="77777777" w:rsidR="002E6DB8" w:rsidRPr="00911A7D" w:rsidRDefault="002E6DB8">
      <w:pPr>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468"/>
        <w:gridCol w:w="6"/>
        <w:gridCol w:w="1783"/>
        <w:gridCol w:w="2268"/>
      </w:tblGrid>
      <w:tr w:rsidR="002E6DB8" w:rsidRPr="00264F78" w14:paraId="68A1EECD" w14:textId="77777777" w:rsidTr="00B56123">
        <w:trPr>
          <w:cantSplit/>
        </w:trPr>
        <w:tc>
          <w:tcPr>
            <w:tcW w:w="2050" w:type="dxa"/>
            <w:vAlign w:val="center"/>
          </w:tcPr>
          <w:p w14:paraId="20BFCD51"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4"/>
          </w:tcPr>
          <w:p w14:paraId="79345B5D"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 xml:space="preserve">Tempestività di risoluzione delle richieste di assistenza </w:t>
            </w:r>
          </w:p>
        </w:tc>
      </w:tr>
      <w:tr w:rsidR="002E6DB8" w:rsidRPr="00264F78" w14:paraId="70B46221" w14:textId="77777777" w:rsidTr="00B56123">
        <w:trPr>
          <w:cantSplit/>
        </w:trPr>
        <w:tc>
          <w:tcPr>
            <w:tcW w:w="2050" w:type="dxa"/>
            <w:vAlign w:val="center"/>
          </w:tcPr>
          <w:p w14:paraId="27531D98"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Unità di misura</w:t>
            </w:r>
          </w:p>
        </w:tc>
        <w:tc>
          <w:tcPr>
            <w:tcW w:w="2468" w:type="dxa"/>
            <w:vAlign w:val="center"/>
          </w:tcPr>
          <w:p w14:paraId="3AA31202" w14:textId="77777777" w:rsidR="002E6DB8" w:rsidRPr="00911A7D" w:rsidRDefault="00AA5577">
            <w:pPr>
              <w:pStyle w:val="tabiq"/>
              <w:rPr>
                <w:rFonts w:asciiTheme="minorHAnsi" w:hAnsiTheme="minorHAnsi" w:cstheme="minorHAnsi"/>
                <w:i/>
              </w:rPr>
            </w:pPr>
            <w:r>
              <w:rPr>
                <w:rFonts w:asciiTheme="minorHAnsi" w:hAnsiTheme="minorHAnsi" w:cstheme="minorHAnsi"/>
              </w:rPr>
              <w:t>Percentuale</w:t>
            </w:r>
          </w:p>
        </w:tc>
        <w:tc>
          <w:tcPr>
            <w:tcW w:w="1789" w:type="dxa"/>
            <w:gridSpan w:val="2"/>
            <w:vAlign w:val="center"/>
          </w:tcPr>
          <w:p w14:paraId="1CF69CA3"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Fonte dati</w:t>
            </w:r>
          </w:p>
        </w:tc>
        <w:tc>
          <w:tcPr>
            <w:tcW w:w="2268" w:type="dxa"/>
          </w:tcPr>
          <w:p w14:paraId="3BE3DEC0"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Comunicazioni</w:t>
            </w:r>
          </w:p>
          <w:p w14:paraId="2FE534CE"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Contratto Esecutivo</w:t>
            </w:r>
          </w:p>
          <w:p w14:paraId="0727A080"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Piano di lavoro</w:t>
            </w:r>
          </w:p>
          <w:p w14:paraId="164503ED"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 xml:space="preserve">Strumento di tracciatura </w:t>
            </w:r>
          </w:p>
        </w:tc>
      </w:tr>
      <w:tr w:rsidR="00BB0AFD" w:rsidRPr="00264F78" w14:paraId="2670C428" w14:textId="77777777" w:rsidTr="00B56123">
        <w:trPr>
          <w:cantSplit/>
        </w:trPr>
        <w:tc>
          <w:tcPr>
            <w:tcW w:w="2050" w:type="dxa"/>
            <w:vAlign w:val="center"/>
          </w:tcPr>
          <w:p w14:paraId="53256D52" w14:textId="77777777" w:rsidR="00BB0AFD" w:rsidRPr="00911A7D" w:rsidRDefault="00BB0AFD">
            <w:pPr>
              <w:pStyle w:val="tabiqbold"/>
              <w:rPr>
                <w:rFonts w:asciiTheme="minorHAnsi" w:hAnsiTheme="minorHAnsi" w:cstheme="minorHAnsi"/>
              </w:rPr>
            </w:pPr>
            <w:r w:rsidRPr="00911A7D">
              <w:rPr>
                <w:rFonts w:asciiTheme="minorHAnsi" w:hAnsiTheme="minorHAnsi" w:cstheme="minorHAnsi"/>
              </w:rPr>
              <w:t>Periodo di riferimento</w:t>
            </w:r>
          </w:p>
        </w:tc>
        <w:tc>
          <w:tcPr>
            <w:tcW w:w="2474" w:type="dxa"/>
            <w:gridSpan w:val="2"/>
            <w:vAlign w:val="center"/>
          </w:tcPr>
          <w:p w14:paraId="5DDFBAD4" w14:textId="77777777" w:rsidR="00BB0AFD" w:rsidRPr="00911A7D" w:rsidRDefault="00BB0AFD">
            <w:pPr>
              <w:pStyle w:val="tabiq"/>
              <w:rPr>
                <w:rFonts w:asciiTheme="minorHAnsi" w:hAnsiTheme="minorHAnsi" w:cstheme="minorHAnsi"/>
              </w:rPr>
            </w:pPr>
            <w:r w:rsidRPr="00911A7D">
              <w:rPr>
                <w:rFonts w:asciiTheme="minorHAnsi" w:hAnsiTheme="minorHAnsi" w:cstheme="minorHAnsi"/>
              </w:rPr>
              <w:t xml:space="preserve">Durata </w:t>
            </w:r>
            <w:r w:rsidR="001E7C2E">
              <w:rPr>
                <w:rFonts w:asciiTheme="minorHAnsi" w:hAnsiTheme="minorHAnsi" w:cstheme="minorHAnsi"/>
              </w:rPr>
              <w:t>de</w:t>
            </w:r>
            <w:r w:rsidR="005D6E37">
              <w:rPr>
                <w:rFonts w:asciiTheme="minorHAnsi" w:hAnsiTheme="minorHAnsi" w:cstheme="minorHAnsi"/>
              </w:rPr>
              <w:t>l</w:t>
            </w:r>
            <w:r w:rsidR="001E7C2E">
              <w:rPr>
                <w:rFonts w:asciiTheme="minorHAnsi" w:hAnsiTheme="minorHAnsi" w:cstheme="minorHAnsi"/>
              </w:rPr>
              <w:t xml:space="preserve"> servizi</w:t>
            </w:r>
            <w:r w:rsidR="005D6E37">
              <w:rPr>
                <w:rFonts w:asciiTheme="minorHAnsi" w:hAnsiTheme="minorHAnsi" w:cstheme="minorHAnsi"/>
              </w:rPr>
              <w:t>o</w:t>
            </w:r>
          </w:p>
          <w:p w14:paraId="6B0F4143" w14:textId="77777777" w:rsidR="00BB0AFD" w:rsidRPr="00911A7D" w:rsidRDefault="0043720C">
            <w:pPr>
              <w:pStyle w:val="tabiq"/>
              <w:rPr>
                <w:rFonts w:asciiTheme="minorHAnsi" w:hAnsiTheme="minorHAnsi" w:cstheme="minorHAnsi"/>
              </w:rPr>
            </w:pPr>
            <w:r w:rsidRPr="00911A7D">
              <w:rPr>
                <w:rFonts w:asciiTheme="minorHAnsi" w:hAnsiTheme="minorHAnsi" w:cstheme="minorHAnsi"/>
              </w:rPr>
              <w:t>Periodi per verifiche</w:t>
            </w:r>
            <w:r w:rsidR="00BB0AFD" w:rsidRPr="00911A7D">
              <w:rPr>
                <w:rFonts w:asciiTheme="minorHAnsi" w:hAnsiTheme="minorHAnsi" w:cstheme="minorHAnsi"/>
              </w:rPr>
              <w:t xml:space="preserve"> di conformità</w:t>
            </w:r>
          </w:p>
        </w:tc>
        <w:tc>
          <w:tcPr>
            <w:tcW w:w="1783" w:type="dxa"/>
          </w:tcPr>
          <w:p w14:paraId="434796E8" w14:textId="77777777" w:rsidR="00BB0AFD" w:rsidRPr="00911A7D" w:rsidRDefault="00BB0AFD">
            <w:pPr>
              <w:pStyle w:val="tabiqbold"/>
              <w:rPr>
                <w:rFonts w:asciiTheme="minorHAnsi" w:hAnsiTheme="minorHAnsi" w:cstheme="minorHAnsi"/>
              </w:rPr>
            </w:pPr>
            <w:r w:rsidRPr="00911A7D">
              <w:rPr>
                <w:rFonts w:asciiTheme="minorHAnsi" w:hAnsiTheme="minorHAnsi" w:cstheme="minorHAnsi"/>
              </w:rPr>
              <w:t>Frequenza di misurazione</w:t>
            </w:r>
          </w:p>
        </w:tc>
        <w:tc>
          <w:tcPr>
            <w:tcW w:w="2268" w:type="dxa"/>
            <w:vAlign w:val="center"/>
          </w:tcPr>
          <w:p w14:paraId="2C752DF4" w14:textId="77777777" w:rsidR="00BB0AFD" w:rsidRPr="00911A7D" w:rsidRDefault="00BB0AFD">
            <w:pPr>
              <w:pStyle w:val="tabiq"/>
              <w:rPr>
                <w:rFonts w:asciiTheme="minorHAnsi" w:hAnsiTheme="minorHAnsi" w:cstheme="minorHAnsi"/>
              </w:rPr>
            </w:pPr>
            <w:r w:rsidRPr="00911A7D">
              <w:rPr>
                <w:rFonts w:asciiTheme="minorHAnsi" w:hAnsiTheme="minorHAnsi" w:cstheme="minorHAnsi"/>
              </w:rPr>
              <w:t>mensile</w:t>
            </w:r>
          </w:p>
        </w:tc>
      </w:tr>
      <w:tr w:rsidR="00BB0AFD" w:rsidRPr="00264F78" w14:paraId="67819C08" w14:textId="77777777" w:rsidTr="00B56123">
        <w:trPr>
          <w:cantSplit/>
        </w:trPr>
        <w:tc>
          <w:tcPr>
            <w:tcW w:w="2050" w:type="dxa"/>
            <w:vAlign w:val="center"/>
          </w:tcPr>
          <w:p w14:paraId="4F21F631" w14:textId="77777777" w:rsidR="00BB0AFD" w:rsidRPr="00911A7D" w:rsidRDefault="00BB0AFD">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4"/>
          </w:tcPr>
          <w:p w14:paraId="64EE9076" w14:textId="77777777" w:rsidR="00BB0AFD" w:rsidRPr="00911A7D" w:rsidRDefault="00BB0AFD" w:rsidP="00911A7D">
            <w:pPr>
              <w:pStyle w:val="tabiq"/>
              <w:numPr>
                <w:ilvl w:val="0"/>
                <w:numId w:val="8"/>
              </w:numPr>
              <w:rPr>
                <w:rFonts w:asciiTheme="minorHAnsi" w:hAnsiTheme="minorHAnsi" w:cstheme="minorHAnsi"/>
              </w:rPr>
            </w:pPr>
            <w:r w:rsidRPr="00911A7D">
              <w:rPr>
                <w:rFonts w:asciiTheme="minorHAnsi" w:hAnsiTheme="minorHAnsi" w:cstheme="minorHAnsi"/>
              </w:rPr>
              <w:t>Data e Ora (</w:t>
            </w:r>
            <w:proofErr w:type="spellStart"/>
            <w:r w:rsidRPr="00911A7D">
              <w:rPr>
                <w:rFonts w:asciiTheme="minorHAnsi" w:hAnsiTheme="minorHAnsi" w:cstheme="minorHAnsi"/>
              </w:rPr>
              <w:t>hh</w:t>
            </w:r>
            <w:proofErr w:type="spellEnd"/>
            <w:r w:rsidRPr="00911A7D">
              <w:rPr>
                <w:rFonts w:asciiTheme="minorHAnsi" w:hAnsiTheme="minorHAnsi" w:cstheme="minorHAnsi"/>
              </w:rPr>
              <w:t>/mm) di ricezione della richiesta (</w:t>
            </w:r>
            <w:proofErr w:type="spellStart"/>
            <w:r w:rsidRPr="00911A7D">
              <w:rPr>
                <w:rFonts w:asciiTheme="minorHAnsi" w:hAnsiTheme="minorHAnsi" w:cstheme="minorHAnsi"/>
              </w:rPr>
              <w:t>Data_ricezione</w:t>
            </w:r>
            <w:proofErr w:type="spellEnd"/>
            <w:r w:rsidRPr="00911A7D">
              <w:rPr>
                <w:rFonts w:asciiTheme="minorHAnsi" w:hAnsiTheme="minorHAnsi" w:cstheme="minorHAnsi"/>
              </w:rPr>
              <w:t>)</w:t>
            </w:r>
          </w:p>
          <w:p w14:paraId="2F28F6D4" w14:textId="77777777" w:rsidR="00BB0AFD" w:rsidRPr="00911A7D" w:rsidRDefault="00BB0AFD" w:rsidP="00911A7D">
            <w:pPr>
              <w:pStyle w:val="tabiq"/>
              <w:numPr>
                <w:ilvl w:val="0"/>
                <w:numId w:val="8"/>
              </w:numPr>
              <w:rPr>
                <w:rFonts w:asciiTheme="minorHAnsi" w:hAnsiTheme="minorHAnsi" w:cstheme="minorHAnsi"/>
              </w:rPr>
            </w:pPr>
            <w:r w:rsidRPr="00911A7D">
              <w:rPr>
                <w:rFonts w:asciiTheme="minorHAnsi" w:hAnsiTheme="minorHAnsi" w:cstheme="minorHAnsi"/>
              </w:rPr>
              <w:t>Data e Ora (</w:t>
            </w:r>
            <w:proofErr w:type="spellStart"/>
            <w:r w:rsidRPr="00911A7D">
              <w:rPr>
                <w:rFonts w:asciiTheme="minorHAnsi" w:hAnsiTheme="minorHAnsi" w:cstheme="minorHAnsi"/>
              </w:rPr>
              <w:t>hh</w:t>
            </w:r>
            <w:proofErr w:type="spellEnd"/>
            <w:r w:rsidRPr="00911A7D">
              <w:rPr>
                <w:rFonts w:asciiTheme="minorHAnsi" w:hAnsiTheme="minorHAnsi" w:cstheme="minorHAnsi"/>
              </w:rPr>
              <w:t xml:space="preserve">/mm) della effettiva risoluzione </w:t>
            </w:r>
            <w:r w:rsidR="00561C2F">
              <w:rPr>
                <w:rFonts w:asciiTheme="minorHAnsi" w:hAnsiTheme="minorHAnsi" w:cstheme="minorHAnsi"/>
              </w:rPr>
              <w:t>o</w:t>
            </w:r>
            <w:r w:rsidRPr="00911A7D">
              <w:rPr>
                <w:rFonts w:asciiTheme="minorHAnsi" w:hAnsiTheme="minorHAnsi" w:cstheme="minorHAnsi"/>
              </w:rPr>
              <w:t xml:space="preserve"> inoltro </w:t>
            </w:r>
            <w:r w:rsidR="00561C2F">
              <w:rPr>
                <w:rFonts w:asciiTheme="minorHAnsi" w:hAnsiTheme="minorHAnsi" w:cstheme="minorHAnsi"/>
              </w:rPr>
              <w:t xml:space="preserve">ad altro </w:t>
            </w:r>
            <w:r w:rsidRPr="00911A7D">
              <w:rPr>
                <w:rFonts w:asciiTheme="minorHAnsi" w:hAnsiTheme="minorHAnsi" w:cstheme="minorHAnsi"/>
              </w:rPr>
              <w:t>gruppo</w:t>
            </w:r>
            <w:r w:rsidR="00E00B39" w:rsidRPr="00911A7D">
              <w:rPr>
                <w:rFonts w:asciiTheme="minorHAnsi" w:hAnsiTheme="minorHAnsi" w:cstheme="minorHAnsi"/>
              </w:rPr>
              <w:t xml:space="preserve"> responsabile della risoluzione</w:t>
            </w:r>
            <w:r w:rsidRPr="00911A7D">
              <w:rPr>
                <w:rFonts w:asciiTheme="minorHAnsi" w:hAnsiTheme="minorHAnsi" w:cstheme="minorHAnsi"/>
              </w:rPr>
              <w:t xml:space="preserve"> (</w:t>
            </w:r>
            <w:proofErr w:type="spellStart"/>
            <w:r w:rsidRPr="00911A7D">
              <w:rPr>
                <w:rFonts w:asciiTheme="minorHAnsi" w:hAnsiTheme="minorHAnsi" w:cstheme="minorHAnsi"/>
              </w:rPr>
              <w:t>Data_risoluz</w:t>
            </w:r>
            <w:proofErr w:type="spellEnd"/>
            <w:r w:rsidRPr="00911A7D">
              <w:rPr>
                <w:rFonts w:asciiTheme="minorHAnsi" w:hAnsiTheme="minorHAnsi" w:cstheme="minorHAnsi"/>
              </w:rPr>
              <w:t>)</w:t>
            </w:r>
          </w:p>
          <w:p w14:paraId="5191F570" w14:textId="77777777" w:rsidR="00BB0AFD" w:rsidRPr="00911A7D" w:rsidRDefault="00BB0AFD" w:rsidP="00911A7D">
            <w:pPr>
              <w:pStyle w:val="tabiq"/>
              <w:numPr>
                <w:ilvl w:val="0"/>
                <w:numId w:val="8"/>
              </w:numPr>
              <w:rPr>
                <w:rFonts w:asciiTheme="minorHAnsi" w:hAnsiTheme="minorHAnsi" w:cstheme="minorHAnsi"/>
              </w:rPr>
            </w:pPr>
            <w:r w:rsidRPr="00911A7D">
              <w:rPr>
                <w:rFonts w:asciiTheme="minorHAnsi" w:hAnsiTheme="minorHAnsi" w:cstheme="minorHAnsi"/>
              </w:rPr>
              <w:t>Numero totale richieste di assistenza pervenute nel periodo di riferimento</w:t>
            </w:r>
          </w:p>
        </w:tc>
      </w:tr>
      <w:tr w:rsidR="00BB0AFD" w:rsidRPr="00264F78" w14:paraId="75EC9108" w14:textId="77777777" w:rsidTr="00B56123">
        <w:trPr>
          <w:cantSplit/>
        </w:trPr>
        <w:tc>
          <w:tcPr>
            <w:tcW w:w="2050" w:type="dxa"/>
            <w:vAlign w:val="center"/>
          </w:tcPr>
          <w:p w14:paraId="724BD0A5" w14:textId="77777777" w:rsidR="00BB0AFD" w:rsidRPr="00911A7D" w:rsidRDefault="00BB0AFD">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4"/>
            <w:vAlign w:val="center"/>
          </w:tcPr>
          <w:p w14:paraId="61903FCD" w14:textId="77777777" w:rsidR="00BB0AFD" w:rsidRPr="00911A7D" w:rsidRDefault="00BB0AFD">
            <w:pPr>
              <w:pStyle w:val="tabiq"/>
              <w:rPr>
                <w:rFonts w:asciiTheme="minorHAnsi" w:hAnsiTheme="minorHAnsi" w:cstheme="minorHAnsi"/>
              </w:rPr>
            </w:pPr>
            <w:r w:rsidRPr="00911A7D">
              <w:rPr>
                <w:rFonts w:asciiTheme="minorHAnsi" w:hAnsiTheme="minorHAnsi" w:cstheme="minorHAnsi"/>
              </w:rPr>
              <w:t>Vanno considerate tutte le richieste di assistenza pervenute</w:t>
            </w:r>
          </w:p>
        </w:tc>
      </w:tr>
      <w:tr w:rsidR="00BB0AFD" w:rsidRPr="00264F78" w14:paraId="42560A23" w14:textId="77777777" w:rsidTr="00B56123">
        <w:trPr>
          <w:cantSplit/>
        </w:trPr>
        <w:tc>
          <w:tcPr>
            <w:tcW w:w="2050" w:type="dxa"/>
            <w:vAlign w:val="center"/>
          </w:tcPr>
          <w:p w14:paraId="0F84DFE3" w14:textId="77777777" w:rsidR="00BB0AFD" w:rsidRPr="00911A7D" w:rsidRDefault="00BB0AFD">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4"/>
          </w:tcPr>
          <w:p w14:paraId="778DC43B" w14:textId="77777777" w:rsidR="00BB0AFD" w:rsidRPr="00911A7D" w:rsidRDefault="00BB0AFD">
            <w:pPr>
              <w:pStyle w:val="tabiq"/>
              <w:rPr>
                <w:rFonts w:asciiTheme="minorHAnsi" w:hAnsiTheme="minorHAnsi" w:cstheme="minorHAnsi"/>
              </w:rPr>
            </w:pPr>
            <w:r w:rsidRPr="00911A7D">
              <w:rPr>
                <w:rFonts w:asciiTheme="minorHAnsi" w:hAnsiTheme="minorHAnsi" w:cstheme="minorHAnsi"/>
              </w:rPr>
              <w:t>TRRA</w:t>
            </w:r>
            <w:proofErr w:type="gramStart"/>
            <w:r w:rsidRPr="00911A7D">
              <w:rPr>
                <w:rFonts w:asciiTheme="minorHAnsi" w:hAnsiTheme="minorHAnsi" w:cstheme="minorHAnsi"/>
              </w:rPr>
              <w:t>=</w:t>
            </w:r>
            <w:r w:rsidR="00D72F4E" w:rsidRPr="00911A7D">
              <w:rPr>
                <w:rFonts w:asciiTheme="minorHAnsi" w:hAnsiTheme="minorHAnsi" w:cstheme="minorHAnsi"/>
              </w:rPr>
              <w:t xml:space="preserve">  </w:t>
            </w:r>
            <w:proofErr w:type="spellStart"/>
            <w:r w:rsidRPr="00911A7D">
              <w:rPr>
                <w:rFonts w:asciiTheme="minorHAnsi" w:hAnsiTheme="minorHAnsi" w:cstheme="minorHAnsi"/>
              </w:rPr>
              <w:t>Num</w:t>
            </w:r>
            <w:proofErr w:type="gramEnd"/>
            <w:r w:rsidRPr="00911A7D">
              <w:rPr>
                <w:rFonts w:asciiTheme="minorHAnsi" w:hAnsiTheme="minorHAnsi" w:cstheme="minorHAnsi"/>
              </w:rPr>
              <w:t>_richieste</w:t>
            </w:r>
            <w:proofErr w:type="spellEnd"/>
            <w:r w:rsidRPr="00911A7D">
              <w:rPr>
                <w:rFonts w:asciiTheme="minorHAnsi" w:hAnsiTheme="minorHAnsi" w:cstheme="minorHAnsi"/>
              </w:rPr>
              <w:t>(</w:t>
            </w:r>
            <w:proofErr w:type="spellStart"/>
            <w:r w:rsidRPr="00911A7D">
              <w:rPr>
                <w:rFonts w:asciiTheme="minorHAnsi" w:hAnsiTheme="minorHAnsi" w:cstheme="minorHAnsi"/>
              </w:rPr>
              <w:t>T_risoluz</w:t>
            </w:r>
            <w:proofErr w:type="spellEnd"/>
            <w:r w:rsidRPr="00911A7D">
              <w:rPr>
                <w:rFonts w:asciiTheme="minorHAnsi" w:hAnsiTheme="minorHAnsi" w:cstheme="minorHAnsi"/>
              </w:rPr>
              <w:t xml:space="preserve"> &lt;= </w:t>
            </w:r>
            <w:proofErr w:type="spellStart"/>
            <w:r w:rsidR="00E64688" w:rsidRPr="00911A7D">
              <w:rPr>
                <w:rFonts w:asciiTheme="minorHAnsi" w:hAnsiTheme="minorHAnsi" w:cstheme="minorHAnsi"/>
                <w:b/>
              </w:rPr>
              <w:t>T_ottimale</w:t>
            </w:r>
            <w:proofErr w:type="spellEnd"/>
            <w:r w:rsidRPr="00911A7D">
              <w:rPr>
                <w:rFonts w:asciiTheme="minorHAnsi" w:hAnsiTheme="minorHAnsi" w:cstheme="minorHAnsi"/>
              </w:rPr>
              <w:t>)</w:t>
            </w:r>
            <w:r w:rsidR="00D72F4E" w:rsidRPr="00911A7D">
              <w:rPr>
                <w:rFonts w:asciiTheme="minorHAnsi" w:hAnsiTheme="minorHAnsi" w:cstheme="minorHAnsi"/>
              </w:rPr>
              <w:t xml:space="preserve"> / </w:t>
            </w:r>
            <w:proofErr w:type="spellStart"/>
            <w:r w:rsidRPr="00911A7D">
              <w:rPr>
                <w:rFonts w:asciiTheme="minorHAnsi" w:hAnsiTheme="minorHAnsi" w:cstheme="minorHAnsi"/>
              </w:rPr>
              <w:t>Num_richieste_pervenute</w:t>
            </w:r>
            <w:proofErr w:type="spellEnd"/>
          </w:p>
          <w:p w14:paraId="14ADF130" w14:textId="77777777" w:rsidR="00D72F4E" w:rsidRPr="00911A7D" w:rsidRDefault="00D72F4E">
            <w:pPr>
              <w:pStyle w:val="tabiq"/>
              <w:rPr>
                <w:rFonts w:asciiTheme="minorHAnsi" w:hAnsiTheme="minorHAnsi" w:cstheme="minorHAnsi"/>
              </w:rPr>
            </w:pPr>
          </w:p>
          <w:p w14:paraId="700A8BB0" w14:textId="77777777" w:rsidR="00BB0AFD" w:rsidRPr="00911A7D" w:rsidRDefault="00BB0AFD">
            <w:pPr>
              <w:pStyle w:val="tabiq"/>
              <w:rPr>
                <w:rFonts w:asciiTheme="minorHAnsi" w:hAnsiTheme="minorHAnsi" w:cstheme="minorHAnsi"/>
              </w:rPr>
            </w:pPr>
            <w:r w:rsidRPr="00911A7D">
              <w:rPr>
                <w:rFonts w:asciiTheme="minorHAnsi" w:hAnsiTheme="minorHAnsi" w:cstheme="minorHAnsi"/>
              </w:rPr>
              <w:t>Dove:</w:t>
            </w:r>
          </w:p>
          <w:p w14:paraId="5F9DC331" w14:textId="77777777" w:rsidR="00BB0AFD" w:rsidRPr="00911A7D" w:rsidRDefault="00BB0AFD">
            <w:pPr>
              <w:pStyle w:val="tabiq"/>
              <w:rPr>
                <w:rFonts w:asciiTheme="minorHAnsi" w:hAnsiTheme="minorHAnsi" w:cstheme="minorHAnsi"/>
              </w:rPr>
            </w:pPr>
            <w:proofErr w:type="spellStart"/>
            <w:r w:rsidRPr="00911A7D">
              <w:rPr>
                <w:rFonts w:asciiTheme="minorHAnsi" w:hAnsiTheme="minorHAnsi" w:cstheme="minorHAnsi"/>
              </w:rPr>
              <w:t>T_risoluz</w:t>
            </w:r>
            <w:proofErr w:type="spellEnd"/>
            <w:r w:rsidRPr="00911A7D">
              <w:rPr>
                <w:rFonts w:asciiTheme="minorHAnsi" w:hAnsiTheme="minorHAnsi" w:cstheme="minorHAnsi"/>
              </w:rPr>
              <w:t xml:space="preserve"> =</w:t>
            </w:r>
            <w:r w:rsidR="00D72F4E" w:rsidRPr="00911A7D">
              <w:rPr>
                <w:rFonts w:asciiTheme="minorHAnsi" w:hAnsiTheme="minorHAnsi" w:cstheme="minorHAnsi"/>
              </w:rPr>
              <w:t xml:space="preserve"> </w:t>
            </w:r>
            <w:proofErr w:type="spellStart"/>
            <w:r w:rsidRPr="00911A7D">
              <w:rPr>
                <w:rFonts w:asciiTheme="minorHAnsi" w:hAnsiTheme="minorHAnsi" w:cstheme="minorHAnsi"/>
              </w:rPr>
              <w:t>Data_risoluz</w:t>
            </w:r>
            <w:proofErr w:type="spellEnd"/>
            <w:r w:rsidRPr="00911A7D">
              <w:rPr>
                <w:rFonts w:asciiTheme="minorHAnsi" w:hAnsiTheme="minorHAnsi" w:cstheme="minorHAnsi"/>
              </w:rPr>
              <w:t xml:space="preserve"> – </w:t>
            </w:r>
            <w:proofErr w:type="spellStart"/>
            <w:r w:rsidRPr="00911A7D">
              <w:rPr>
                <w:rFonts w:asciiTheme="minorHAnsi" w:hAnsiTheme="minorHAnsi" w:cstheme="minorHAnsi"/>
              </w:rPr>
              <w:t>Data_ricez</w:t>
            </w:r>
            <w:r w:rsidR="00D72F4E" w:rsidRPr="00911A7D">
              <w:rPr>
                <w:rFonts w:asciiTheme="minorHAnsi" w:hAnsiTheme="minorHAnsi" w:cstheme="minorHAnsi"/>
              </w:rPr>
              <w:t>ione</w:t>
            </w:r>
            <w:proofErr w:type="spellEnd"/>
          </w:p>
        </w:tc>
      </w:tr>
      <w:tr w:rsidR="00BB0AFD" w:rsidRPr="00264F78" w14:paraId="0F1608DB" w14:textId="77777777" w:rsidTr="00B56123">
        <w:trPr>
          <w:cantSplit/>
        </w:trPr>
        <w:tc>
          <w:tcPr>
            <w:tcW w:w="2050" w:type="dxa"/>
            <w:vAlign w:val="center"/>
          </w:tcPr>
          <w:p w14:paraId="79CFCAA9" w14:textId="77777777" w:rsidR="00BB0AFD" w:rsidRPr="00911A7D" w:rsidRDefault="00BB0AFD">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4"/>
          </w:tcPr>
          <w:p w14:paraId="339EAF74" w14:textId="77777777" w:rsidR="00BB0AFD" w:rsidRPr="00911A7D" w:rsidRDefault="00BB0AFD">
            <w:pPr>
              <w:pStyle w:val="tabiq"/>
              <w:rPr>
                <w:rFonts w:asciiTheme="minorHAnsi" w:hAnsiTheme="minorHAnsi" w:cstheme="minorHAnsi"/>
              </w:rPr>
            </w:pPr>
            <w:r w:rsidRPr="00911A7D">
              <w:rPr>
                <w:rFonts w:asciiTheme="minorHAnsi" w:hAnsiTheme="minorHAnsi" w:cstheme="minorHAnsi"/>
              </w:rPr>
              <w:t xml:space="preserve">Il risultato della misura va arrotondato al punto percentuale: </w:t>
            </w:r>
          </w:p>
          <w:p w14:paraId="69BDCAEE" w14:textId="77777777" w:rsidR="00BB0AFD" w:rsidRPr="00911A7D" w:rsidRDefault="00BB0AFD">
            <w:pPr>
              <w:pStyle w:val="tabiq"/>
              <w:rPr>
                <w:rFonts w:asciiTheme="minorHAnsi" w:hAnsiTheme="minorHAnsi" w:cstheme="minorHAnsi"/>
              </w:rPr>
            </w:pPr>
            <w:r w:rsidRPr="00911A7D">
              <w:rPr>
                <w:rFonts w:asciiTheme="minorHAnsi" w:hAnsiTheme="minorHAnsi" w:cstheme="minorHAnsi"/>
              </w:rPr>
              <w:t xml:space="preserve">- per difetto se la parte decimale </w:t>
            </w:r>
            <w:proofErr w:type="gramStart"/>
            <w:r w:rsidRPr="00911A7D">
              <w:rPr>
                <w:rFonts w:asciiTheme="minorHAnsi" w:hAnsiTheme="minorHAnsi" w:cstheme="minorHAnsi"/>
              </w:rPr>
              <w:t>è  &lt;</w:t>
            </w:r>
            <w:proofErr w:type="gramEnd"/>
            <w:r w:rsidRPr="00911A7D">
              <w:rPr>
                <w:rFonts w:asciiTheme="minorHAnsi" w:hAnsiTheme="minorHAnsi" w:cstheme="minorHAnsi"/>
              </w:rPr>
              <w:t>= 0,5</w:t>
            </w:r>
          </w:p>
          <w:p w14:paraId="311F0BD7" w14:textId="77777777" w:rsidR="00BB0AFD" w:rsidRPr="00911A7D" w:rsidRDefault="00BB0AFD">
            <w:pPr>
              <w:pStyle w:val="tabiq"/>
              <w:rPr>
                <w:rFonts w:asciiTheme="minorHAnsi" w:hAnsiTheme="minorHAnsi" w:cstheme="minorHAnsi"/>
              </w:rPr>
            </w:pPr>
            <w:r w:rsidRPr="00911A7D">
              <w:rPr>
                <w:rFonts w:asciiTheme="minorHAnsi" w:hAnsiTheme="minorHAnsi" w:cstheme="minorHAnsi"/>
              </w:rPr>
              <w:t>- per eccesso se la parte decimale è &gt; 0,5</w:t>
            </w:r>
          </w:p>
        </w:tc>
      </w:tr>
      <w:tr w:rsidR="00BB0AFD" w:rsidRPr="00264F78" w14:paraId="74932325" w14:textId="77777777" w:rsidTr="00B56123">
        <w:trPr>
          <w:cantSplit/>
        </w:trPr>
        <w:tc>
          <w:tcPr>
            <w:tcW w:w="2050" w:type="dxa"/>
          </w:tcPr>
          <w:p w14:paraId="5B5E738D" w14:textId="77777777" w:rsidR="00BB0AFD" w:rsidRPr="00911A7D" w:rsidRDefault="00BB0AFD">
            <w:pPr>
              <w:pStyle w:val="tabiqbold"/>
              <w:rPr>
                <w:rFonts w:asciiTheme="minorHAnsi" w:hAnsiTheme="minorHAnsi" w:cstheme="minorHAnsi"/>
              </w:rPr>
            </w:pPr>
            <w:r w:rsidRPr="00911A7D">
              <w:rPr>
                <w:rFonts w:asciiTheme="minorHAnsi" w:hAnsiTheme="minorHAnsi" w:cstheme="minorHAnsi"/>
              </w:rPr>
              <w:t xml:space="preserve">Valore di soglia – </w:t>
            </w:r>
          </w:p>
          <w:p w14:paraId="5183D8B0" w14:textId="77777777" w:rsidR="00BB0AFD" w:rsidRPr="00911A7D" w:rsidRDefault="00BB0AFD">
            <w:pPr>
              <w:pStyle w:val="tabiqbold"/>
              <w:rPr>
                <w:rFonts w:asciiTheme="minorHAnsi" w:hAnsiTheme="minorHAnsi" w:cstheme="minorHAnsi"/>
              </w:rPr>
            </w:pPr>
            <w:r w:rsidRPr="00911A7D">
              <w:rPr>
                <w:rFonts w:asciiTheme="minorHAnsi" w:hAnsiTheme="minorHAnsi" w:cstheme="minorHAnsi"/>
              </w:rPr>
              <w:t>Livello Standard</w:t>
            </w:r>
          </w:p>
        </w:tc>
        <w:tc>
          <w:tcPr>
            <w:tcW w:w="6525" w:type="dxa"/>
            <w:gridSpan w:val="4"/>
          </w:tcPr>
          <w:p w14:paraId="4A1CCA6D" w14:textId="77777777" w:rsidR="00E64688" w:rsidRPr="00911A7D" w:rsidRDefault="00BB0AFD">
            <w:pPr>
              <w:pStyle w:val="tabiq"/>
              <w:rPr>
                <w:rFonts w:asciiTheme="minorHAnsi" w:hAnsiTheme="minorHAnsi" w:cstheme="minorHAnsi"/>
              </w:rPr>
            </w:pPr>
            <w:r w:rsidRPr="00911A7D">
              <w:rPr>
                <w:rFonts w:asciiTheme="minorHAnsi" w:hAnsiTheme="minorHAnsi" w:cstheme="minorHAnsi"/>
              </w:rPr>
              <w:t xml:space="preserve">TRRA </w:t>
            </w:r>
            <w:r w:rsidR="00E64688" w:rsidRPr="00911A7D">
              <w:rPr>
                <w:rFonts w:asciiTheme="minorHAnsi" w:hAnsiTheme="minorHAnsi" w:cstheme="minorHAnsi"/>
              </w:rPr>
              <w:t>(</w:t>
            </w:r>
            <w:proofErr w:type="spellStart"/>
            <w:r w:rsidR="00E64688" w:rsidRPr="00911A7D">
              <w:rPr>
                <w:rFonts w:asciiTheme="minorHAnsi" w:hAnsiTheme="minorHAnsi" w:cstheme="minorHAnsi"/>
              </w:rPr>
              <w:t>T_ottimale</w:t>
            </w:r>
            <w:proofErr w:type="spellEnd"/>
            <w:r w:rsidR="00E64688" w:rsidRPr="00911A7D">
              <w:rPr>
                <w:rFonts w:asciiTheme="minorHAnsi" w:hAnsiTheme="minorHAnsi" w:cstheme="minorHAnsi"/>
              </w:rPr>
              <w:t xml:space="preserve">= 4 ore lavorative) </w:t>
            </w:r>
            <w:r w:rsidRPr="00911A7D">
              <w:rPr>
                <w:rFonts w:asciiTheme="minorHAnsi" w:hAnsiTheme="minorHAnsi" w:cstheme="minorHAnsi"/>
              </w:rPr>
              <w:t>≥ 9</w:t>
            </w:r>
            <w:r w:rsidR="00E64688" w:rsidRPr="00911A7D">
              <w:rPr>
                <w:rFonts w:asciiTheme="minorHAnsi" w:hAnsiTheme="minorHAnsi" w:cstheme="minorHAnsi"/>
              </w:rPr>
              <w:t>0</w:t>
            </w:r>
            <w:r w:rsidRPr="00911A7D">
              <w:rPr>
                <w:rFonts w:asciiTheme="minorHAnsi" w:hAnsiTheme="minorHAnsi" w:cstheme="minorHAnsi"/>
              </w:rPr>
              <w:t>%</w:t>
            </w:r>
            <w:r w:rsidR="00E64688" w:rsidRPr="00911A7D">
              <w:rPr>
                <w:rFonts w:asciiTheme="minorHAnsi" w:hAnsiTheme="minorHAnsi" w:cstheme="minorHAnsi"/>
              </w:rPr>
              <w:t xml:space="preserve"> e </w:t>
            </w:r>
          </w:p>
          <w:p w14:paraId="4D8EA66B" w14:textId="77777777" w:rsidR="00BB0AFD" w:rsidRPr="00911A7D" w:rsidRDefault="00E64688">
            <w:pPr>
              <w:pStyle w:val="tabiq"/>
              <w:rPr>
                <w:rFonts w:asciiTheme="minorHAnsi" w:hAnsiTheme="minorHAnsi" w:cstheme="minorHAnsi"/>
              </w:rPr>
            </w:pPr>
            <w:r w:rsidRPr="00911A7D">
              <w:rPr>
                <w:rFonts w:asciiTheme="minorHAnsi" w:hAnsiTheme="minorHAnsi" w:cstheme="minorHAnsi"/>
              </w:rPr>
              <w:t>TRRA  (</w:t>
            </w:r>
            <w:proofErr w:type="spellStart"/>
            <w:r w:rsidRPr="00911A7D">
              <w:rPr>
                <w:rFonts w:asciiTheme="minorHAnsi" w:hAnsiTheme="minorHAnsi" w:cstheme="minorHAnsi"/>
              </w:rPr>
              <w:t>T_ottimale</w:t>
            </w:r>
            <w:proofErr w:type="spellEnd"/>
            <w:r w:rsidRPr="00911A7D">
              <w:rPr>
                <w:rFonts w:asciiTheme="minorHAnsi" w:hAnsiTheme="minorHAnsi" w:cstheme="minorHAnsi"/>
              </w:rPr>
              <w:t>= 8 ore lavorative)=</w:t>
            </w:r>
            <w:r w:rsidR="00D72F4E" w:rsidRPr="00911A7D">
              <w:rPr>
                <w:rFonts w:asciiTheme="minorHAnsi" w:hAnsiTheme="minorHAnsi" w:cstheme="minorHAnsi"/>
              </w:rPr>
              <w:t xml:space="preserve"> 10</w:t>
            </w:r>
            <w:r w:rsidRPr="00911A7D">
              <w:rPr>
                <w:rFonts w:asciiTheme="minorHAnsi" w:hAnsiTheme="minorHAnsi" w:cstheme="minorHAnsi"/>
              </w:rPr>
              <w:t>0</w:t>
            </w:r>
            <w:r w:rsidR="00D72F4E" w:rsidRPr="00911A7D">
              <w:rPr>
                <w:rFonts w:asciiTheme="minorHAnsi" w:hAnsiTheme="minorHAnsi" w:cstheme="minorHAnsi"/>
              </w:rPr>
              <w:t>%</w:t>
            </w:r>
          </w:p>
        </w:tc>
      </w:tr>
      <w:tr w:rsidR="00BB0AFD" w:rsidRPr="00264F78" w14:paraId="0618B7B6" w14:textId="77777777" w:rsidTr="00495801">
        <w:trPr>
          <w:cantSplit/>
        </w:trPr>
        <w:tc>
          <w:tcPr>
            <w:tcW w:w="2050" w:type="dxa"/>
          </w:tcPr>
          <w:p w14:paraId="4BB83F32" w14:textId="77777777" w:rsidR="00BB0AFD" w:rsidRPr="00911A7D" w:rsidRDefault="00BB0AFD">
            <w:pPr>
              <w:pStyle w:val="tabiqbold"/>
              <w:rPr>
                <w:rFonts w:asciiTheme="minorHAnsi" w:hAnsiTheme="minorHAnsi" w:cstheme="minorHAnsi"/>
              </w:rPr>
            </w:pPr>
            <w:r w:rsidRPr="00911A7D">
              <w:rPr>
                <w:rFonts w:asciiTheme="minorHAnsi" w:hAnsiTheme="minorHAnsi" w:cstheme="minorHAnsi"/>
              </w:rPr>
              <w:t xml:space="preserve">Valore di soglia </w:t>
            </w:r>
          </w:p>
          <w:p w14:paraId="765D4BA2" w14:textId="77777777" w:rsidR="00BB0AFD" w:rsidRPr="00911A7D" w:rsidRDefault="00BB0AFD">
            <w:pPr>
              <w:pStyle w:val="tabiqbold"/>
              <w:rPr>
                <w:rFonts w:asciiTheme="minorHAnsi" w:hAnsiTheme="minorHAnsi" w:cstheme="minorHAnsi"/>
              </w:rPr>
            </w:pPr>
            <w:r w:rsidRPr="00911A7D">
              <w:rPr>
                <w:rFonts w:asciiTheme="minorHAnsi" w:hAnsiTheme="minorHAnsi" w:cstheme="minorHAnsi"/>
              </w:rPr>
              <w:t>Livello Alta Reattività</w:t>
            </w:r>
          </w:p>
        </w:tc>
        <w:tc>
          <w:tcPr>
            <w:tcW w:w="6525" w:type="dxa"/>
            <w:gridSpan w:val="4"/>
          </w:tcPr>
          <w:p w14:paraId="742B8A52" w14:textId="77777777" w:rsidR="00576D18" w:rsidRPr="00911A7D" w:rsidRDefault="00576D18">
            <w:pPr>
              <w:pStyle w:val="tabiq"/>
              <w:rPr>
                <w:rFonts w:asciiTheme="minorHAnsi" w:hAnsiTheme="minorHAnsi" w:cstheme="minorHAnsi"/>
              </w:rPr>
            </w:pPr>
            <w:r w:rsidRPr="00911A7D">
              <w:rPr>
                <w:rFonts w:asciiTheme="minorHAnsi" w:hAnsiTheme="minorHAnsi" w:cstheme="minorHAnsi"/>
              </w:rPr>
              <w:t>TRRA (</w:t>
            </w:r>
            <w:proofErr w:type="spellStart"/>
            <w:r w:rsidRPr="00911A7D">
              <w:rPr>
                <w:rFonts w:asciiTheme="minorHAnsi" w:hAnsiTheme="minorHAnsi" w:cstheme="minorHAnsi"/>
              </w:rPr>
              <w:t>T_ottimale</w:t>
            </w:r>
            <w:proofErr w:type="spellEnd"/>
            <w:r w:rsidRPr="00911A7D">
              <w:rPr>
                <w:rFonts w:asciiTheme="minorHAnsi" w:hAnsiTheme="minorHAnsi" w:cstheme="minorHAnsi"/>
              </w:rPr>
              <w:t xml:space="preserve">= </w:t>
            </w:r>
            <w:r w:rsidR="00A160BE" w:rsidRPr="00911A7D">
              <w:rPr>
                <w:rFonts w:asciiTheme="minorHAnsi" w:hAnsiTheme="minorHAnsi" w:cstheme="minorHAnsi"/>
              </w:rPr>
              <w:t>3</w:t>
            </w:r>
            <w:r w:rsidRPr="00911A7D">
              <w:rPr>
                <w:rFonts w:asciiTheme="minorHAnsi" w:hAnsiTheme="minorHAnsi" w:cstheme="minorHAnsi"/>
              </w:rPr>
              <w:t xml:space="preserve"> ore lavorative) ≥ 9</w:t>
            </w:r>
            <w:r w:rsidR="00A160BE" w:rsidRPr="00911A7D">
              <w:rPr>
                <w:rFonts w:asciiTheme="minorHAnsi" w:hAnsiTheme="minorHAnsi" w:cstheme="minorHAnsi"/>
              </w:rPr>
              <w:t>5</w:t>
            </w:r>
            <w:r w:rsidRPr="00911A7D">
              <w:rPr>
                <w:rFonts w:asciiTheme="minorHAnsi" w:hAnsiTheme="minorHAnsi" w:cstheme="minorHAnsi"/>
              </w:rPr>
              <w:t xml:space="preserve">% e </w:t>
            </w:r>
          </w:p>
          <w:p w14:paraId="45667163" w14:textId="77777777" w:rsidR="00BB0AFD" w:rsidRPr="00911A7D" w:rsidRDefault="00576D18">
            <w:pPr>
              <w:pStyle w:val="tabiq"/>
              <w:rPr>
                <w:rFonts w:asciiTheme="minorHAnsi" w:hAnsiTheme="minorHAnsi" w:cstheme="minorHAnsi"/>
              </w:rPr>
            </w:pPr>
            <w:r w:rsidRPr="00911A7D">
              <w:rPr>
                <w:rFonts w:asciiTheme="minorHAnsi" w:hAnsiTheme="minorHAnsi" w:cstheme="minorHAnsi"/>
              </w:rPr>
              <w:t>TRRA  (</w:t>
            </w:r>
            <w:proofErr w:type="spellStart"/>
            <w:r w:rsidRPr="00911A7D">
              <w:rPr>
                <w:rFonts w:asciiTheme="minorHAnsi" w:hAnsiTheme="minorHAnsi" w:cstheme="minorHAnsi"/>
              </w:rPr>
              <w:t>T_ottimale</w:t>
            </w:r>
            <w:proofErr w:type="spellEnd"/>
            <w:r w:rsidRPr="00911A7D">
              <w:rPr>
                <w:rFonts w:asciiTheme="minorHAnsi" w:hAnsiTheme="minorHAnsi" w:cstheme="minorHAnsi"/>
              </w:rPr>
              <w:t xml:space="preserve">= </w:t>
            </w:r>
            <w:r w:rsidR="00A160BE" w:rsidRPr="00911A7D">
              <w:rPr>
                <w:rFonts w:asciiTheme="minorHAnsi" w:hAnsiTheme="minorHAnsi" w:cstheme="minorHAnsi"/>
              </w:rPr>
              <w:t>6</w:t>
            </w:r>
            <w:r w:rsidRPr="00911A7D">
              <w:rPr>
                <w:rFonts w:asciiTheme="minorHAnsi" w:hAnsiTheme="minorHAnsi" w:cstheme="minorHAnsi"/>
              </w:rPr>
              <w:t xml:space="preserve"> ore lavorative)</w:t>
            </w:r>
            <w:r w:rsidR="00D72F4E" w:rsidRPr="00911A7D">
              <w:rPr>
                <w:rFonts w:asciiTheme="minorHAnsi" w:hAnsiTheme="minorHAnsi" w:cstheme="minorHAnsi"/>
              </w:rPr>
              <w:t xml:space="preserve"> =</w:t>
            </w:r>
            <w:r w:rsidRPr="00911A7D">
              <w:rPr>
                <w:rFonts w:asciiTheme="minorHAnsi" w:hAnsiTheme="minorHAnsi" w:cstheme="minorHAnsi"/>
              </w:rPr>
              <w:t xml:space="preserve"> 100%</w:t>
            </w:r>
          </w:p>
        </w:tc>
      </w:tr>
      <w:tr w:rsidR="00BB0AFD" w:rsidRPr="00264F78" w14:paraId="2DAE8DE9" w14:textId="77777777" w:rsidTr="00B56123">
        <w:trPr>
          <w:cantSplit/>
        </w:trPr>
        <w:tc>
          <w:tcPr>
            <w:tcW w:w="2050" w:type="dxa"/>
            <w:vAlign w:val="center"/>
          </w:tcPr>
          <w:p w14:paraId="7D4C854C" w14:textId="77777777" w:rsidR="00BB0AFD" w:rsidRPr="00911A7D" w:rsidRDefault="00325580">
            <w:pPr>
              <w:pStyle w:val="tabiqbold"/>
              <w:rPr>
                <w:rFonts w:asciiTheme="minorHAnsi" w:hAnsiTheme="minorHAnsi" w:cstheme="minorHAnsi"/>
              </w:rPr>
            </w:pPr>
            <w:r w:rsidRPr="00911A7D">
              <w:rPr>
                <w:rFonts w:asciiTheme="minorHAnsi" w:hAnsiTheme="minorHAnsi" w:cstheme="minorHAnsi"/>
              </w:rPr>
              <w:t>Azioni contrattuali</w:t>
            </w:r>
          </w:p>
        </w:tc>
        <w:tc>
          <w:tcPr>
            <w:tcW w:w="6525" w:type="dxa"/>
            <w:gridSpan w:val="4"/>
          </w:tcPr>
          <w:p w14:paraId="7BA2C00C" w14:textId="77777777" w:rsidR="00BB0AFD" w:rsidRPr="00911A7D" w:rsidRDefault="00325580">
            <w:pPr>
              <w:pStyle w:val="tabiq"/>
              <w:rPr>
                <w:rFonts w:asciiTheme="minorHAnsi" w:hAnsiTheme="minorHAnsi" w:cstheme="minorHAnsi"/>
              </w:rPr>
            </w:pPr>
            <w:r w:rsidRPr="00566036">
              <w:rPr>
                <w:rFonts w:asciiTheme="minorHAnsi" w:hAnsiTheme="minorHAnsi" w:cstheme="minorHAnsi"/>
                <w:b/>
              </w:rPr>
              <w:t>1 Rilievo</w:t>
            </w:r>
            <w:r w:rsidRPr="00911A7D">
              <w:rPr>
                <w:rFonts w:asciiTheme="minorHAnsi" w:hAnsiTheme="minorHAnsi" w:cstheme="minorHAnsi"/>
              </w:rPr>
              <w:t xml:space="preserve"> per ogni giorno lavorativo di ritardo che andrà ad incrementare l’indicatore </w:t>
            </w:r>
            <w:r w:rsidRPr="00566036">
              <w:rPr>
                <w:rFonts w:asciiTheme="minorHAnsi" w:hAnsiTheme="minorHAnsi" w:cstheme="minorHAnsi"/>
                <w:b/>
              </w:rPr>
              <w:t>RSGT</w:t>
            </w:r>
            <w:r w:rsidRPr="00911A7D">
              <w:rPr>
                <w:rFonts w:asciiTheme="minorHAnsi" w:hAnsiTheme="minorHAnsi" w:cstheme="minorHAnsi"/>
              </w:rPr>
              <w:t xml:space="preserve"> </w:t>
            </w:r>
          </w:p>
        </w:tc>
      </w:tr>
    </w:tbl>
    <w:p w14:paraId="1C86FFBC" w14:textId="77777777" w:rsidR="00325580" w:rsidRPr="00911A7D" w:rsidRDefault="00325580">
      <w:pPr>
        <w:rPr>
          <w:rFonts w:asciiTheme="minorHAnsi" w:hAnsiTheme="minorHAnsi" w:cstheme="minorHAnsi"/>
        </w:rPr>
      </w:pPr>
    </w:p>
    <w:p w14:paraId="020D8BD8" w14:textId="77777777" w:rsidR="00325580" w:rsidRPr="00911A7D" w:rsidRDefault="00325580" w:rsidP="00911A7D">
      <w:pPr>
        <w:rPr>
          <w:rFonts w:asciiTheme="minorHAnsi" w:hAnsiTheme="minorHAnsi" w:cstheme="minorHAnsi"/>
        </w:rPr>
      </w:pPr>
      <w:r w:rsidRPr="00911A7D">
        <w:rPr>
          <w:rFonts w:asciiTheme="minorHAnsi" w:hAnsiTheme="minorHAnsi" w:cstheme="minorHAnsi"/>
        </w:rPr>
        <w:br w:type="page"/>
      </w:r>
    </w:p>
    <w:p w14:paraId="5CBA87F4" w14:textId="77777777" w:rsidR="002E6DB8" w:rsidRPr="00911A7D" w:rsidRDefault="002E6DB8">
      <w:pPr>
        <w:rPr>
          <w:rFonts w:asciiTheme="minorHAnsi" w:hAnsiTheme="minorHAnsi" w:cstheme="minorHAnsi"/>
        </w:rPr>
      </w:pPr>
    </w:p>
    <w:p w14:paraId="7AFE751B" w14:textId="77777777" w:rsidR="002E6DB8" w:rsidRPr="00911A7D" w:rsidRDefault="00323EA9" w:rsidP="00837DE9">
      <w:pPr>
        <w:pStyle w:val="Titolo3"/>
        <w:rPr>
          <w:rFonts w:asciiTheme="minorHAnsi" w:hAnsiTheme="minorHAnsi" w:cstheme="minorHAnsi"/>
        </w:rPr>
      </w:pPr>
      <w:bookmarkStart w:id="54" w:name="_Toc25608479"/>
      <w:bookmarkStart w:id="55" w:name="_Toc33105148"/>
      <w:r w:rsidRPr="00911A7D">
        <w:rPr>
          <w:rFonts w:asciiTheme="minorHAnsi" w:hAnsiTheme="minorHAnsi" w:cstheme="minorHAnsi"/>
        </w:rPr>
        <w:t xml:space="preserve">NRPR – Numero di ricicli su </w:t>
      </w:r>
      <w:proofErr w:type="spellStart"/>
      <w:r w:rsidRPr="00911A7D">
        <w:rPr>
          <w:rFonts w:asciiTheme="minorHAnsi" w:hAnsiTheme="minorHAnsi" w:cstheme="minorHAnsi"/>
        </w:rPr>
        <w:t>deliverables</w:t>
      </w:r>
      <w:proofErr w:type="spellEnd"/>
      <w:r w:rsidRPr="00911A7D">
        <w:rPr>
          <w:rFonts w:asciiTheme="minorHAnsi" w:hAnsiTheme="minorHAnsi" w:cstheme="minorHAnsi"/>
        </w:rPr>
        <w:t xml:space="preserve"> </w:t>
      </w:r>
      <w:r w:rsidR="002E6DB8" w:rsidRPr="00911A7D">
        <w:rPr>
          <w:rFonts w:asciiTheme="minorHAnsi" w:hAnsiTheme="minorHAnsi" w:cstheme="minorHAnsi"/>
        </w:rPr>
        <w:t>rilasciati</w:t>
      </w:r>
      <w:bookmarkEnd w:id="54"/>
      <w:bookmarkEnd w:id="55"/>
    </w:p>
    <w:p w14:paraId="0EDF7902" w14:textId="77777777" w:rsidR="00323EA9" w:rsidRPr="00911A7D" w:rsidRDefault="002E6DB8" w:rsidP="00911A7D">
      <w:pPr>
        <w:rPr>
          <w:rFonts w:asciiTheme="minorHAnsi" w:hAnsiTheme="minorHAnsi" w:cstheme="minorHAnsi"/>
        </w:rPr>
      </w:pPr>
      <w:r w:rsidRPr="00911A7D">
        <w:rPr>
          <w:rFonts w:asciiTheme="minorHAnsi" w:hAnsiTheme="minorHAnsi" w:cstheme="minorHAnsi"/>
        </w:rPr>
        <w:t xml:space="preserve">L’indicatore misura la capacità del fornitore di </w:t>
      </w:r>
      <w:r w:rsidR="00323EA9" w:rsidRPr="00911A7D">
        <w:rPr>
          <w:rFonts w:asciiTheme="minorHAnsi" w:hAnsiTheme="minorHAnsi" w:cstheme="minorHAnsi"/>
        </w:rPr>
        <w:t>eseguire le attività pianificabili e rilasciare prodotti adeguati, corretti e completi</w:t>
      </w:r>
      <w:r w:rsidRPr="00911A7D">
        <w:rPr>
          <w:rFonts w:asciiTheme="minorHAnsi" w:hAnsiTheme="minorHAnsi" w:cstheme="minorHAnsi"/>
        </w:rPr>
        <w:t xml:space="preserve"> senza necessità di ricicli</w:t>
      </w:r>
      <w:r w:rsidR="001E7C2E">
        <w:rPr>
          <w:rFonts w:asciiTheme="minorHAnsi" w:hAnsiTheme="minorHAnsi" w:cstheme="minorHAnsi"/>
        </w:rPr>
        <w:t>:</w:t>
      </w:r>
      <w:r w:rsidR="00E92C6A" w:rsidRPr="00911A7D">
        <w:rPr>
          <w:rFonts w:asciiTheme="minorHAnsi" w:hAnsiTheme="minorHAnsi" w:cstheme="minorHAnsi"/>
        </w:rPr>
        <w:t xml:space="preserve"> l’utente può chiedere un riciclo –cioè la ripetizione dell’attività stessa- quando i </w:t>
      </w:r>
      <w:r w:rsidR="00323EA9" w:rsidRPr="00911A7D">
        <w:rPr>
          <w:rFonts w:asciiTheme="minorHAnsi" w:hAnsiTheme="minorHAnsi" w:cstheme="minorHAnsi"/>
        </w:rPr>
        <w:t xml:space="preserve">risultati </w:t>
      </w:r>
      <w:r w:rsidR="00E92C6A" w:rsidRPr="00911A7D">
        <w:rPr>
          <w:rFonts w:asciiTheme="minorHAnsi" w:hAnsiTheme="minorHAnsi" w:cstheme="minorHAnsi"/>
        </w:rPr>
        <w:t>dell’attività non sono considerati soddisfacenti</w:t>
      </w:r>
      <w:r w:rsidR="00323EA9" w:rsidRPr="00911A7D">
        <w:rPr>
          <w:rFonts w:asciiTheme="minorHAnsi" w:hAnsiTheme="minorHAnsi" w:cstheme="minorHAnsi"/>
        </w:rPr>
        <w:t>.</w:t>
      </w:r>
    </w:p>
    <w:p w14:paraId="2E32004B" w14:textId="77777777" w:rsidR="002E6DB8" w:rsidRPr="0066546C" w:rsidRDefault="002E6DB8" w:rsidP="00837D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468"/>
        <w:gridCol w:w="6"/>
        <w:gridCol w:w="1611"/>
        <w:gridCol w:w="2866"/>
      </w:tblGrid>
      <w:tr w:rsidR="002E6DB8" w:rsidRPr="00264F78" w14:paraId="36B203A0" w14:textId="77777777" w:rsidTr="00B56123">
        <w:trPr>
          <w:cantSplit/>
        </w:trPr>
        <w:tc>
          <w:tcPr>
            <w:tcW w:w="2050" w:type="dxa"/>
            <w:vAlign w:val="center"/>
          </w:tcPr>
          <w:p w14:paraId="4F420A6C" w14:textId="77777777" w:rsidR="002E6DB8" w:rsidRPr="00911A7D" w:rsidRDefault="002E6DB8">
            <w:pPr>
              <w:pStyle w:val="TitoloschedeIQ"/>
              <w:rPr>
                <w:rFonts w:asciiTheme="minorHAnsi" w:hAnsiTheme="minorHAnsi" w:cstheme="minorHAnsi"/>
              </w:rPr>
            </w:pPr>
            <w:r w:rsidRPr="00911A7D">
              <w:rPr>
                <w:rFonts w:asciiTheme="minorHAnsi" w:hAnsiTheme="minorHAnsi" w:cstheme="minorHAnsi"/>
              </w:rPr>
              <w:t>Aspetto da valutare</w:t>
            </w:r>
          </w:p>
        </w:tc>
        <w:tc>
          <w:tcPr>
            <w:tcW w:w="6951" w:type="dxa"/>
            <w:gridSpan w:val="4"/>
          </w:tcPr>
          <w:p w14:paraId="3396AE85" w14:textId="77777777" w:rsidR="002E6DB8" w:rsidRPr="00911A7D" w:rsidRDefault="002E6DB8" w:rsidP="00911A7D">
            <w:pPr>
              <w:pStyle w:val="corpoIQ"/>
              <w:rPr>
                <w:rFonts w:asciiTheme="minorHAnsi" w:hAnsiTheme="minorHAnsi" w:cstheme="minorHAnsi"/>
              </w:rPr>
            </w:pPr>
            <w:r w:rsidRPr="00911A7D">
              <w:rPr>
                <w:rFonts w:asciiTheme="minorHAnsi" w:hAnsiTheme="minorHAnsi" w:cstheme="minorHAnsi"/>
              </w:rPr>
              <w:t>Numero di ricicli</w:t>
            </w:r>
          </w:p>
        </w:tc>
      </w:tr>
      <w:tr w:rsidR="002E6DB8" w:rsidRPr="00264F78" w14:paraId="28D2E2D3" w14:textId="77777777" w:rsidTr="00B56123">
        <w:trPr>
          <w:cantSplit/>
        </w:trPr>
        <w:tc>
          <w:tcPr>
            <w:tcW w:w="2050" w:type="dxa"/>
            <w:vAlign w:val="center"/>
          </w:tcPr>
          <w:p w14:paraId="6641ECC3" w14:textId="77777777" w:rsidR="002E6DB8" w:rsidRPr="00911A7D" w:rsidRDefault="002E6DB8">
            <w:pPr>
              <w:pStyle w:val="TitoloschedeIQ"/>
              <w:rPr>
                <w:rFonts w:asciiTheme="minorHAnsi" w:hAnsiTheme="minorHAnsi" w:cstheme="minorHAnsi"/>
              </w:rPr>
            </w:pPr>
            <w:r w:rsidRPr="00911A7D">
              <w:rPr>
                <w:rFonts w:asciiTheme="minorHAnsi" w:hAnsiTheme="minorHAnsi" w:cstheme="minorHAnsi"/>
              </w:rPr>
              <w:t>Unità di misura</w:t>
            </w:r>
          </w:p>
        </w:tc>
        <w:tc>
          <w:tcPr>
            <w:tcW w:w="2468" w:type="dxa"/>
            <w:vAlign w:val="center"/>
          </w:tcPr>
          <w:p w14:paraId="0A24D44D" w14:textId="77777777" w:rsidR="002E6DB8" w:rsidRPr="00911A7D" w:rsidRDefault="002E6DB8" w:rsidP="00911A7D">
            <w:pPr>
              <w:pStyle w:val="corpoIQ"/>
              <w:rPr>
                <w:rFonts w:asciiTheme="minorHAnsi" w:hAnsiTheme="minorHAnsi" w:cstheme="minorHAnsi"/>
              </w:rPr>
            </w:pPr>
            <w:r w:rsidRPr="00911A7D">
              <w:rPr>
                <w:rFonts w:asciiTheme="minorHAnsi" w:hAnsiTheme="minorHAnsi" w:cstheme="minorHAnsi"/>
              </w:rPr>
              <w:t>Riapertura della richiesta</w:t>
            </w:r>
          </w:p>
        </w:tc>
        <w:tc>
          <w:tcPr>
            <w:tcW w:w="1617" w:type="dxa"/>
            <w:gridSpan w:val="2"/>
            <w:vAlign w:val="center"/>
          </w:tcPr>
          <w:p w14:paraId="41F1512F" w14:textId="77777777" w:rsidR="002E6DB8" w:rsidRPr="00911A7D" w:rsidRDefault="002E6DB8">
            <w:pPr>
              <w:pStyle w:val="TitoloschedeIQ"/>
              <w:rPr>
                <w:rFonts w:asciiTheme="minorHAnsi" w:hAnsiTheme="minorHAnsi" w:cstheme="minorHAnsi"/>
              </w:rPr>
            </w:pPr>
            <w:r w:rsidRPr="00911A7D">
              <w:rPr>
                <w:rFonts w:asciiTheme="minorHAnsi" w:hAnsiTheme="minorHAnsi" w:cstheme="minorHAnsi"/>
              </w:rPr>
              <w:t>Fonte dati</w:t>
            </w:r>
          </w:p>
        </w:tc>
        <w:tc>
          <w:tcPr>
            <w:tcW w:w="2866" w:type="dxa"/>
          </w:tcPr>
          <w:p w14:paraId="61C44F4A"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Comunicazioni</w:t>
            </w:r>
          </w:p>
          <w:p w14:paraId="4322B435"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Contratto Esecutivo</w:t>
            </w:r>
          </w:p>
          <w:p w14:paraId="2568256E"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Piano di lavoro</w:t>
            </w:r>
          </w:p>
          <w:p w14:paraId="2770AE13" w14:textId="77777777" w:rsidR="002E6DB8" w:rsidRPr="00911A7D" w:rsidRDefault="00A72BA1" w:rsidP="00911A7D">
            <w:pPr>
              <w:pStyle w:val="corpoIQ"/>
              <w:rPr>
                <w:rFonts w:asciiTheme="minorHAnsi" w:hAnsiTheme="minorHAnsi" w:cstheme="minorHAnsi"/>
              </w:rPr>
            </w:pPr>
            <w:r w:rsidRPr="00911A7D">
              <w:rPr>
                <w:rFonts w:asciiTheme="minorHAnsi" w:hAnsiTheme="minorHAnsi" w:cstheme="minorHAnsi"/>
              </w:rPr>
              <w:t>Strumento di tracciatura</w:t>
            </w:r>
          </w:p>
        </w:tc>
      </w:tr>
      <w:tr w:rsidR="00A72BA1" w:rsidRPr="00264F78" w14:paraId="4B1B407D" w14:textId="77777777" w:rsidTr="00B56123">
        <w:trPr>
          <w:cantSplit/>
        </w:trPr>
        <w:tc>
          <w:tcPr>
            <w:tcW w:w="2050" w:type="dxa"/>
            <w:vAlign w:val="center"/>
          </w:tcPr>
          <w:p w14:paraId="3D547CEA"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Periodo di riferimento</w:t>
            </w:r>
          </w:p>
        </w:tc>
        <w:tc>
          <w:tcPr>
            <w:tcW w:w="2474" w:type="dxa"/>
            <w:gridSpan w:val="2"/>
            <w:vAlign w:val="center"/>
          </w:tcPr>
          <w:p w14:paraId="6D48E2B0"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 xml:space="preserve">Durata </w:t>
            </w:r>
            <w:r w:rsidR="001E7C2E">
              <w:rPr>
                <w:rFonts w:asciiTheme="minorHAnsi" w:hAnsiTheme="minorHAnsi" w:cstheme="minorHAnsi"/>
              </w:rPr>
              <w:t>de</w:t>
            </w:r>
            <w:r w:rsidR="005D6E37">
              <w:rPr>
                <w:rFonts w:asciiTheme="minorHAnsi" w:hAnsiTheme="minorHAnsi" w:cstheme="minorHAnsi"/>
              </w:rPr>
              <w:t>l</w:t>
            </w:r>
            <w:r w:rsidR="001E7C2E">
              <w:rPr>
                <w:rFonts w:asciiTheme="minorHAnsi" w:hAnsiTheme="minorHAnsi" w:cstheme="minorHAnsi"/>
              </w:rPr>
              <w:t xml:space="preserve"> serviz</w:t>
            </w:r>
            <w:r w:rsidR="005D6E37">
              <w:rPr>
                <w:rFonts w:asciiTheme="minorHAnsi" w:hAnsiTheme="minorHAnsi" w:cstheme="minorHAnsi"/>
              </w:rPr>
              <w:t>io</w:t>
            </w:r>
          </w:p>
          <w:p w14:paraId="202D774B" w14:textId="77777777" w:rsidR="00A72BA1" w:rsidRPr="00911A7D" w:rsidRDefault="0043720C">
            <w:pPr>
              <w:pStyle w:val="tabiq"/>
              <w:rPr>
                <w:rFonts w:asciiTheme="minorHAnsi" w:hAnsiTheme="minorHAnsi" w:cstheme="minorHAnsi"/>
              </w:rPr>
            </w:pPr>
            <w:r w:rsidRPr="00911A7D">
              <w:rPr>
                <w:rFonts w:asciiTheme="minorHAnsi" w:hAnsiTheme="minorHAnsi" w:cstheme="minorHAnsi"/>
              </w:rPr>
              <w:t>Periodi per verifiche</w:t>
            </w:r>
            <w:r w:rsidR="00A72BA1" w:rsidRPr="00911A7D">
              <w:rPr>
                <w:rFonts w:asciiTheme="minorHAnsi" w:hAnsiTheme="minorHAnsi" w:cstheme="minorHAnsi"/>
              </w:rPr>
              <w:t xml:space="preserve"> di conformità</w:t>
            </w:r>
          </w:p>
        </w:tc>
        <w:tc>
          <w:tcPr>
            <w:tcW w:w="1611" w:type="dxa"/>
          </w:tcPr>
          <w:p w14:paraId="0B464DBE"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Frequenza di misurazione</w:t>
            </w:r>
          </w:p>
        </w:tc>
        <w:tc>
          <w:tcPr>
            <w:tcW w:w="2866" w:type="dxa"/>
          </w:tcPr>
          <w:p w14:paraId="23212F2B"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mensile</w:t>
            </w:r>
          </w:p>
        </w:tc>
      </w:tr>
      <w:tr w:rsidR="002E6DB8" w:rsidRPr="00264F78" w14:paraId="33204362" w14:textId="77777777" w:rsidTr="00B56123">
        <w:trPr>
          <w:cantSplit/>
        </w:trPr>
        <w:tc>
          <w:tcPr>
            <w:tcW w:w="2050" w:type="dxa"/>
            <w:vAlign w:val="center"/>
          </w:tcPr>
          <w:p w14:paraId="6F85DA44" w14:textId="77777777" w:rsidR="002E6DB8" w:rsidRPr="00911A7D" w:rsidRDefault="002E6DB8">
            <w:pPr>
              <w:pStyle w:val="TitoloschedeIQ"/>
              <w:rPr>
                <w:rFonts w:asciiTheme="minorHAnsi" w:hAnsiTheme="minorHAnsi" w:cstheme="minorHAnsi"/>
              </w:rPr>
            </w:pPr>
            <w:r w:rsidRPr="00911A7D">
              <w:rPr>
                <w:rFonts w:asciiTheme="minorHAnsi" w:hAnsiTheme="minorHAnsi" w:cstheme="minorHAnsi"/>
              </w:rPr>
              <w:t>Dati da rilevare</w:t>
            </w:r>
          </w:p>
        </w:tc>
        <w:tc>
          <w:tcPr>
            <w:tcW w:w="6951" w:type="dxa"/>
            <w:gridSpan w:val="4"/>
          </w:tcPr>
          <w:p w14:paraId="7D136141" w14:textId="77777777" w:rsidR="002E6DB8" w:rsidRPr="00911A7D" w:rsidRDefault="002E6DB8" w:rsidP="00911A7D">
            <w:pPr>
              <w:rPr>
                <w:rFonts w:asciiTheme="minorHAnsi" w:hAnsiTheme="minorHAnsi" w:cstheme="minorHAnsi"/>
              </w:rPr>
            </w:pPr>
            <w:r w:rsidRPr="00911A7D">
              <w:rPr>
                <w:rFonts w:asciiTheme="minorHAnsi" w:hAnsiTheme="minorHAnsi" w:cstheme="minorHAnsi"/>
              </w:rPr>
              <w:t xml:space="preserve">Numero di ricicli sulle richieste gestite nel </w:t>
            </w:r>
            <w:r w:rsidR="00DA6A66" w:rsidRPr="00911A7D">
              <w:rPr>
                <w:rFonts w:asciiTheme="minorHAnsi" w:hAnsiTheme="minorHAnsi" w:cstheme="minorHAnsi"/>
              </w:rPr>
              <w:t>periodo di riferimento</w:t>
            </w:r>
            <w:r w:rsidRPr="00911A7D">
              <w:rPr>
                <w:rFonts w:asciiTheme="minorHAnsi" w:hAnsiTheme="minorHAnsi" w:cstheme="minorHAnsi"/>
              </w:rPr>
              <w:t xml:space="preserve"> (</w:t>
            </w:r>
            <w:proofErr w:type="spellStart"/>
            <w:r w:rsidRPr="00911A7D">
              <w:rPr>
                <w:rFonts w:asciiTheme="minorHAnsi" w:hAnsiTheme="minorHAnsi" w:cstheme="minorHAnsi"/>
              </w:rPr>
              <w:t>N_ric</w:t>
            </w:r>
            <w:proofErr w:type="spellEnd"/>
            <w:r w:rsidRPr="00911A7D">
              <w:rPr>
                <w:rFonts w:asciiTheme="minorHAnsi" w:hAnsiTheme="minorHAnsi" w:cstheme="minorHAnsi"/>
              </w:rPr>
              <w:t>)</w:t>
            </w:r>
            <w:r w:rsidR="00DA6A66" w:rsidRPr="00911A7D">
              <w:rPr>
                <w:rFonts w:asciiTheme="minorHAnsi" w:hAnsiTheme="minorHAnsi" w:cstheme="minorHAnsi"/>
              </w:rPr>
              <w:t xml:space="preserve">. </w:t>
            </w:r>
          </w:p>
          <w:p w14:paraId="6B86F2DF" w14:textId="77777777" w:rsidR="00DA6A66" w:rsidRPr="00911A7D" w:rsidRDefault="00DA6A66" w:rsidP="00911A7D">
            <w:pPr>
              <w:rPr>
                <w:rFonts w:asciiTheme="minorHAnsi" w:hAnsiTheme="minorHAnsi" w:cstheme="minorHAnsi"/>
              </w:rPr>
            </w:pPr>
            <w:r w:rsidRPr="00911A7D">
              <w:rPr>
                <w:rFonts w:asciiTheme="minorHAnsi" w:hAnsiTheme="minorHAnsi" w:cstheme="minorHAnsi"/>
              </w:rPr>
              <w:t>La soglia è mensile e deve essere riproporzionata per il periodo di riferimento richiesto dall’Amministrazione.</w:t>
            </w:r>
          </w:p>
        </w:tc>
      </w:tr>
      <w:tr w:rsidR="002E6DB8" w:rsidRPr="00264F78" w14:paraId="460AB74E" w14:textId="77777777" w:rsidTr="00B56123">
        <w:trPr>
          <w:cantSplit/>
        </w:trPr>
        <w:tc>
          <w:tcPr>
            <w:tcW w:w="2050" w:type="dxa"/>
            <w:vAlign w:val="center"/>
          </w:tcPr>
          <w:p w14:paraId="77C5CF81" w14:textId="77777777" w:rsidR="002E6DB8" w:rsidRPr="00911A7D" w:rsidRDefault="002E6DB8">
            <w:pPr>
              <w:pStyle w:val="TitoloschedeIQ"/>
              <w:rPr>
                <w:rFonts w:asciiTheme="minorHAnsi" w:hAnsiTheme="minorHAnsi" w:cstheme="minorHAnsi"/>
              </w:rPr>
            </w:pPr>
            <w:r w:rsidRPr="00911A7D">
              <w:rPr>
                <w:rFonts w:asciiTheme="minorHAnsi" w:hAnsiTheme="minorHAnsi" w:cstheme="minorHAnsi"/>
              </w:rPr>
              <w:t>Regole di campionamento</w:t>
            </w:r>
          </w:p>
        </w:tc>
        <w:tc>
          <w:tcPr>
            <w:tcW w:w="6951" w:type="dxa"/>
            <w:gridSpan w:val="4"/>
            <w:vAlign w:val="center"/>
          </w:tcPr>
          <w:p w14:paraId="7AB67DF2" w14:textId="77777777" w:rsidR="002E6DB8" w:rsidRPr="00911A7D" w:rsidRDefault="002E6DB8" w:rsidP="00911A7D">
            <w:pPr>
              <w:pStyle w:val="puntoelenco0"/>
              <w:rPr>
                <w:rFonts w:asciiTheme="minorHAnsi" w:hAnsiTheme="minorHAnsi" w:cstheme="minorHAnsi"/>
              </w:rPr>
            </w:pPr>
            <w:r w:rsidRPr="00911A7D">
              <w:rPr>
                <w:rFonts w:asciiTheme="minorHAnsi" w:hAnsiTheme="minorHAnsi" w:cstheme="minorHAnsi"/>
              </w:rPr>
              <w:t>Nessuna</w:t>
            </w:r>
          </w:p>
        </w:tc>
      </w:tr>
      <w:tr w:rsidR="002E6DB8" w:rsidRPr="00264F78" w14:paraId="522D12A7" w14:textId="77777777" w:rsidTr="00B56123">
        <w:trPr>
          <w:cantSplit/>
        </w:trPr>
        <w:tc>
          <w:tcPr>
            <w:tcW w:w="2050" w:type="dxa"/>
            <w:vAlign w:val="center"/>
          </w:tcPr>
          <w:p w14:paraId="2427180F" w14:textId="77777777" w:rsidR="002E6DB8" w:rsidRPr="00911A7D" w:rsidRDefault="002E6DB8">
            <w:pPr>
              <w:pStyle w:val="TitoloschedeIQ"/>
              <w:rPr>
                <w:rFonts w:asciiTheme="minorHAnsi" w:hAnsiTheme="minorHAnsi" w:cstheme="minorHAnsi"/>
              </w:rPr>
            </w:pPr>
            <w:r w:rsidRPr="00911A7D">
              <w:rPr>
                <w:rFonts w:asciiTheme="minorHAnsi" w:hAnsiTheme="minorHAnsi" w:cstheme="minorHAnsi"/>
              </w:rPr>
              <w:t>Formula</w:t>
            </w:r>
          </w:p>
        </w:tc>
        <w:tc>
          <w:tcPr>
            <w:tcW w:w="6951" w:type="dxa"/>
            <w:gridSpan w:val="4"/>
          </w:tcPr>
          <w:p w14:paraId="0AD2C06F" w14:textId="77777777" w:rsidR="002E6DB8" w:rsidRPr="00911A7D" w:rsidRDefault="002E6DB8" w:rsidP="00911A7D">
            <w:pPr>
              <w:pStyle w:val="puntoelenco0"/>
              <w:rPr>
                <w:rFonts w:asciiTheme="minorHAnsi" w:hAnsiTheme="minorHAnsi" w:cstheme="minorHAnsi"/>
              </w:rPr>
            </w:pPr>
            <w:r w:rsidRPr="00911A7D">
              <w:rPr>
                <w:rFonts w:asciiTheme="minorHAnsi" w:hAnsiTheme="minorHAnsi" w:cstheme="minorHAnsi"/>
              </w:rPr>
              <w:t xml:space="preserve">NRPR = </w:t>
            </w:r>
            <w:proofErr w:type="spellStart"/>
            <w:r w:rsidRPr="00911A7D">
              <w:rPr>
                <w:rFonts w:asciiTheme="minorHAnsi" w:hAnsiTheme="minorHAnsi" w:cstheme="minorHAnsi"/>
              </w:rPr>
              <w:t>N_ric</w:t>
            </w:r>
            <w:proofErr w:type="spellEnd"/>
          </w:p>
        </w:tc>
      </w:tr>
      <w:tr w:rsidR="002E6DB8" w:rsidRPr="00264F78" w14:paraId="3388A817" w14:textId="77777777" w:rsidTr="00B56123">
        <w:trPr>
          <w:cantSplit/>
        </w:trPr>
        <w:tc>
          <w:tcPr>
            <w:tcW w:w="2050" w:type="dxa"/>
            <w:vAlign w:val="center"/>
          </w:tcPr>
          <w:p w14:paraId="26317094" w14:textId="77777777" w:rsidR="002E6DB8" w:rsidRPr="00911A7D" w:rsidRDefault="002E6DB8">
            <w:pPr>
              <w:pStyle w:val="TitoloschedeIQ"/>
              <w:rPr>
                <w:rFonts w:asciiTheme="minorHAnsi" w:hAnsiTheme="minorHAnsi" w:cstheme="minorHAnsi"/>
              </w:rPr>
            </w:pPr>
            <w:r w:rsidRPr="00911A7D">
              <w:rPr>
                <w:rFonts w:asciiTheme="minorHAnsi" w:hAnsiTheme="minorHAnsi" w:cstheme="minorHAnsi"/>
              </w:rPr>
              <w:t>Regole di arrotondamento</w:t>
            </w:r>
          </w:p>
        </w:tc>
        <w:tc>
          <w:tcPr>
            <w:tcW w:w="6951" w:type="dxa"/>
            <w:gridSpan w:val="4"/>
            <w:vAlign w:val="center"/>
          </w:tcPr>
          <w:p w14:paraId="51B8A46C" w14:textId="77777777" w:rsidR="002E6DB8" w:rsidRPr="00911A7D" w:rsidRDefault="002E6DB8" w:rsidP="00911A7D">
            <w:pPr>
              <w:rPr>
                <w:rFonts w:asciiTheme="minorHAnsi" w:hAnsiTheme="minorHAnsi" w:cstheme="minorHAnsi"/>
              </w:rPr>
            </w:pPr>
            <w:r w:rsidRPr="00911A7D">
              <w:rPr>
                <w:rFonts w:asciiTheme="minorHAnsi" w:hAnsiTheme="minorHAnsi" w:cstheme="minorHAnsi"/>
              </w:rPr>
              <w:t>Nessuna</w:t>
            </w:r>
          </w:p>
        </w:tc>
      </w:tr>
      <w:tr w:rsidR="002E6DB8" w:rsidRPr="00264F78" w14:paraId="6C4ADB73" w14:textId="77777777" w:rsidTr="00C91324">
        <w:trPr>
          <w:cantSplit/>
          <w:trHeight w:val="588"/>
        </w:trPr>
        <w:tc>
          <w:tcPr>
            <w:tcW w:w="2050" w:type="dxa"/>
          </w:tcPr>
          <w:p w14:paraId="1CA54091"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 xml:space="preserve">Valore di soglia – </w:t>
            </w:r>
          </w:p>
          <w:p w14:paraId="0AAAB5B9" w14:textId="77777777" w:rsidR="002E6DB8" w:rsidRPr="00911A7D" w:rsidRDefault="00E92C6A">
            <w:pPr>
              <w:pStyle w:val="TitoloschedeIQ"/>
              <w:rPr>
                <w:rFonts w:asciiTheme="minorHAnsi" w:hAnsiTheme="minorHAnsi" w:cstheme="minorHAnsi"/>
              </w:rPr>
            </w:pPr>
            <w:r w:rsidRPr="00911A7D">
              <w:rPr>
                <w:rFonts w:asciiTheme="minorHAnsi" w:hAnsiTheme="minorHAnsi" w:cstheme="minorHAnsi"/>
              </w:rPr>
              <w:t xml:space="preserve">Livello </w:t>
            </w:r>
            <w:r w:rsidR="002E6DB8" w:rsidRPr="00911A7D">
              <w:rPr>
                <w:rFonts w:asciiTheme="minorHAnsi" w:hAnsiTheme="minorHAnsi" w:cstheme="minorHAnsi"/>
              </w:rPr>
              <w:t>Standard</w:t>
            </w:r>
          </w:p>
        </w:tc>
        <w:tc>
          <w:tcPr>
            <w:tcW w:w="6951" w:type="dxa"/>
            <w:gridSpan w:val="4"/>
            <w:vAlign w:val="center"/>
          </w:tcPr>
          <w:p w14:paraId="520A32C7" w14:textId="77777777" w:rsidR="002E6DB8" w:rsidRPr="00911A7D" w:rsidRDefault="002E6DB8" w:rsidP="00911A7D">
            <w:pPr>
              <w:rPr>
                <w:rFonts w:asciiTheme="minorHAnsi" w:hAnsiTheme="minorHAnsi" w:cstheme="minorHAnsi"/>
              </w:rPr>
            </w:pPr>
            <w:r w:rsidRPr="00911A7D">
              <w:rPr>
                <w:rFonts w:asciiTheme="minorHAnsi" w:hAnsiTheme="minorHAnsi" w:cstheme="minorHAnsi"/>
              </w:rPr>
              <w:t xml:space="preserve">NRPR &lt;= </w:t>
            </w:r>
            <w:r w:rsidR="00DA6A66" w:rsidRPr="00911A7D">
              <w:rPr>
                <w:rFonts w:asciiTheme="minorHAnsi" w:hAnsiTheme="minorHAnsi" w:cstheme="minorHAnsi"/>
              </w:rPr>
              <w:t>1</w:t>
            </w:r>
          </w:p>
        </w:tc>
      </w:tr>
      <w:tr w:rsidR="00DA6A66" w:rsidRPr="00264F78" w14:paraId="6FB6F38B" w14:textId="77777777" w:rsidTr="00B56123">
        <w:trPr>
          <w:cantSplit/>
          <w:trHeight w:val="588"/>
        </w:trPr>
        <w:tc>
          <w:tcPr>
            <w:tcW w:w="2050" w:type="dxa"/>
          </w:tcPr>
          <w:p w14:paraId="0ED1BED8" w14:textId="77777777" w:rsidR="00DA6A66" w:rsidRPr="00911A7D" w:rsidRDefault="00DA6A66">
            <w:pPr>
              <w:pStyle w:val="tabiqbold"/>
              <w:rPr>
                <w:rFonts w:asciiTheme="minorHAnsi" w:hAnsiTheme="minorHAnsi" w:cstheme="minorHAnsi"/>
              </w:rPr>
            </w:pPr>
            <w:r w:rsidRPr="00911A7D">
              <w:rPr>
                <w:rFonts w:asciiTheme="minorHAnsi" w:hAnsiTheme="minorHAnsi" w:cstheme="minorHAnsi"/>
              </w:rPr>
              <w:t xml:space="preserve">Valore di soglia </w:t>
            </w:r>
          </w:p>
          <w:p w14:paraId="1F9325E2" w14:textId="77777777" w:rsidR="00DA6A66" w:rsidRPr="00911A7D" w:rsidRDefault="00E92C6A">
            <w:pPr>
              <w:pStyle w:val="tabiqbold"/>
              <w:rPr>
                <w:rFonts w:asciiTheme="minorHAnsi" w:hAnsiTheme="minorHAnsi" w:cstheme="minorHAnsi"/>
              </w:rPr>
            </w:pPr>
            <w:r w:rsidRPr="00911A7D">
              <w:rPr>
                <w:rFonts w:asciiTheme="minorHAnsi" w:hAnsiTheme="minorHAnsi" w:cstheme="minorHAnsi"/>
              </w:rPr>
              <w:t xml:space="preserve">Livello </w:t>
            </w:r>
            <w:r w:rsidR="00DA6A66" w:rsidRPr="00911A7D">
              <w:rPr>
                <w:rFonts w:asciiTheme="minorHAnsi" w:hAnsiTheme="minorHAnsi" w:cstheme="minorHAnsi"/>
              </w:rPr>
              <w:t>Alta Reattività</w:t>
            </w:r>
          </w:p>
        </w:tc>
        <w:tc>
          <w:tcPr>
            <w:tcW w:w="6951" w:type="dxa"/>
            <w:gridSpan w:val="4"/>
          </w:tcPr>
          <w:p w14:paraId="6B211887" w14:textId="77777777" w:rsidR="00DA6A66" w:rsidRPr="00911A7D" w:rsidRDefault="00DA6A66" w:rsidP="00911A7D">
            <w:pPr>
              <w:rPr>
                <w:rFonts w:asciiTheme="minorHAnsi" w:hAnsiTheme="minorHAnsi" w:cstheme="minorHAnsi"/>
              </w:rPr>
            </w:pPr>
            <w:r w:rsidRPr="00911A7D">
              <w:rPr>
                <w:rFonts w:asciiTheme="minorHAnsi" w:hAnsiTheme="minorHAnsi" w:cstheme="minorHAnsi"/>
              </w:rPr>
              <w:t>NRPR =</w:t>
            </w:r>
            <w:r w:rsidR="00E92C6A" w:rsidRPr="00911A7D">
              <w:rPr>
                <w:rFonts w:asciiTheme="minorHAnsi" w:hAnsiTheme="minorHAnsi" w:cstheme="minorHAnsi"/>
              </w:rPr>
              <w:t xml:space="preserve"> </w:t>
            </w:r>
            <w:r w:rsidRPr="00911A7D">
              <w:rPr>
                <w:rFonts w:asciiTheme="minorHAnsi" w:hAnsiTheme="minorHAnsi" w:cstheme="minorHAnsi"/>
              </w:rPr>
              <w:t>0</w:t>
            </w:r>
          </w:p>
        </w:tc>
      </w:tr>
      <w:tr w:rsidR="002E6DB8" w:rsidRPr="00264F78" w14:paraId="5F30BE67" w14:textId="77777777" w:rsidTr="00DA6A66">
        <w:trPr>
          <w:cantSplit/>
        </w:trPr>
        <w:tc>
          <w:tcPr>
            <w:tcW w:w="2050" w:type="dxa"/>
          </w:tcPr>
          <w:p w14:paraId="58AA091D" w14:textId="77777777" w:rsidR="002E6DB8" w:rsidRPr="00566036" w:rsidRDefault="002E6DB8" w:rsidP="00911A7D">
            <w:pPr>
              <w:pStyle w:val="tabiqbold"/>
              <w:rPr>
                <w:rFonts w:asciiTheme="minorHAnsi" w:hAnsiTheme="minorHAnsi" w:cstheme="minorHAnsi"/>
                <w:bCs/>
              </w:rPr>
            </w:pPr>
            <w:r w:rsidRPr="00566036">
              <w:rPr>
                <w:rFonts w:asciiTheme="minorHAnsi" w:hAnsiTheme="minorHAnsi" w:cstheme="minorHAnsi"/>
              </w:rPr>
              <w:t>Azioni contrattual</w:t>
            </w:r>
            <w:r w:rsidR="00E92C6A" w:rsidRPr="00566036">
              <w:rPr>
                <w:rFonts w:asciiTheme="minorHAnsi" w:hAnsiTheme="minorHAnsi" w:cstheme="minorHAnsi"/>
              </w:rPr>
              <w:t>i</w:t>
            </w:r>
          </w:p>
        </w:tc>
        <w:tc>
          <w:tcPr>
            <w:tcW w:w="6951" w:type="dxa"/>
            <w:gridSpan w:val="4"/>
          </w:tcPr>
          <w:p w14:paraId="0E2C93DA" w14:textId="77777777" w:rsidR="002E6DB8" w:rsidRPr="00911A7D" w:rsidRDefault="002E6DB8">
            <w:pPr>
              <w:pStyle w:val="tabiq"/>
              <w:rPr>
                <w:rFonts w:asciiTheme="minorHAnsi" w:hAnsiTheme="minorHAnsi" w:cstheme="minorHAnsi"/>
              </w:rPr>
            </w:pPr>
            <w:r w:rsidRPr="00566036">
              <w:rPr>
                <w:rFonts w:asciiTheme="minorHAnsi" w:hAnsiTheme="minorHAnsi" w:cstheme="minorHAnsi"/>
                <w:b/>
              </w:rPr>
              <w:t>1 Rilievo</w:t>
            </w:r>
            <w:r w:rsidRPr="00911A7D">
              <w:rPr>
                <w:rFonts w:asciiTheme="minorHAnsi" w:hAnsiTheme="minorHAnsi" w:cstheme="minorHAnsi"/>
              </w:rPr>
              <w:t xml:space="preserve"> per ogni riciclo che andrà ad incrementare l’indicatore </w:t>
            </w:r>
            <w:r w:rsidR="00861C6B" w:rsidRPr="00566036">
              <w:rPr>
                <w:rFonts w:asciiTheme="minorHAnsi" w:hAnsiTheme="minorHAnsi" w:cstheme="minorHAnsi"/>
                <w:b/>
              </w:rPr>
              <w:t>RSG</w:t>
            </w:r>
            <w:r w:rsidR="00DA6A66" w:rsidRPr="00566036">
              <w:rPr>
                <w:rFonts w:asciiTheme="minorHAnsi" w:hAnsiTheme="minorHAnsi" w:cstheme="minorHAnsi"/>
                <w:b/>
              </w:rPr>
              <w:t>T</w:t>
            </w:r>
          </w:p>
        </w:tc>
      </w:tr>
    </w:tbl>
    <w:p w14:paraId="6C0555B3" w14:textId="77777777" w:rsidR="00DA6A66" w:rsidRPr="00911A7D" w:rsidRDefault="00DA6A66">
      <w:pPr>
        <w:rPr>
          <w:rFonts w:asciiTheme="minorHAnsi" w:hAnsiTheme="minorHAnsi" w:cstheme="minorHAnsi"/>
        </w:rPr>
      </w:pPr>
    </w:p>
    <w:p w14:paraId="23B59D87" w14:textId="77777777" w:rsidR="00DA6A66" w:rsidRPr="00911A7D" w:rsidRDefault="00DA6A66" w:rsidP="00911A7D">
      <w:pPr>
        <w:rPr>
          <w:rFonts w:asciiTheme="minorHAnsi" w:hAnsiTheme="minorHAnsi" w:cstheme="minorHAnsi"/>
        </w:rPr>
      </w:pPr>
      <w:r w:rsidRPr="00911A7D">
        <w:rPr>
          <w:rFonts w:asciiTheme="minorHAnsi" w:hAnsiTheme="minorHAnsi" w:cstheme="minorHAnsi"/>
        </w:rPr>
        <w:br w:type="page"/>
      </w:r>
    </w:p>
    <w:p w14:paraId="0969144B" w14:textId="77777777" w:rsidR="00C91324" w:rsidRPr="00911A7D" w:rsidRDefault="00C91324">
      <w:pPr>
        <w:rPr>
          <w:rFonts w:asciiTheme="minorHAnsi" w:hAnsiTheme="minorHAnsi" w:cstheme="minorHAnsi"/>
        </w:rPr>
      </w:pPr>
    </w:p>
    <w:p w14:paraId="1F3C4954" w14:textId="77777777" w:rsidR="00A72BA1" w:rsidRPr="00911A7D" w:rsidRDefault="00A72BA1" w:rsidP="00911A7D">
      <w:pPr>
        <w:pStyle w:val="Titolo3"/>
        <w:rPr>
          <w:rFonts w:asciiTheme="minorHAnsi" w:hAnsiTheme="minorHAnsi" w:cstheme="minorHAnsi"/>
        </w:rPr>
      </w:pPr>
      <w:bookmarkStart w:id="56" w:name="_Ref25565852"/>
      <w:bookmarkStart w:id="57" w:name="_Toc25608480"/>
      <w:bookmarkStart w:id="58" w:name="_Toc33105149"/>
      <w:r w:rsidRPr="00911A7D">
        <w:rPr>
          <w:rFonts w:asciiTheme="minorHAnsi" w:hAnsiTheme="minorHAnsi" w:cstheme="minorHAnsi"/>
        </w:rPr>
        <w:t>RSGT – Rilievi sui servizi di gestione del Portafoglio applicativo</w:t>
      </w:r>
      <w:bookmarkEnd w:id="56"/>
      <w:bookmarkEnd w:id="57"/>
      <w:bookmarkEnd w:id="58"/>
    </w:p>
    <w:p w14:paraId="66D5EB50" w14:textId="77777777" w:rsidR="00A72BA1" w:rsidRPr="00911A7D" w:rsidRDefault="00E00B39" w:rsidP="00911A7D">
      <w:pPr>
        <w:pStyle w:val="Corpotesto10"/>
        <w:rPr>
          <w:rFonts w:asciiTheme="minorHAnsi" w:hAnsiTheme="minorHAnsi" w:cstheme="minorHAnsi"/>
        </w:rPr>
      </w:pPr>
      <w:r w:rsidRPr="00911A7D">
        <w:rPr>
          <w:rFonts w:asciiTheme="minorHAnsi" w:hAnsiTheme="minorHAnsi" w:cstheme="minorHAnsi"/>
        </w:rPr>
        <w:t xml:space="preserve">L’indicatore </w:t>
      </w:r>
      <w:r w:rsidR="00A72BA1" w:rsidRPr="00911A7D">
        <w:rPr>
          <w:rFonts w:asciiTheme="minorHAnsi" w:hAnsiTheme="minorHAnsi" w:cstheme="minorHAnsi"/>
        </w:rPr>
        <w:t xml:space="preserve">conteggia le non conformità rilevate dall’Amministrazione per obbligazioni contrattuali non adempiute nei tempi e nei modi </w:t>
      </w:r>
      <w:r w:rsidR="006129A5" w:rsidRPr="00911A7D">
        <w:rPr>
          <w:rFonts w:asciiTheme="minorHAnsi" w:hAnsiTheme="minorHAnsi" w:cstheme="minorHAnsi"/>
        </w:rPr>
        <w:t xml:space="preserve">previsti, </w:t>
      </w:r>
      <w:r w:rsidR="00A72BA1" w:rsidRPr="00911A7D">
        <w:rPr>
          <w:rFonts w:asciiTheme="minorHAnsi" w:hAnsiTheme="minorHAnsi" w:cstheme="minorHAnsi"/>
        </w:rPr>
        <w:t>siano esse rilevate da specifici indicatori o non conformità</w:t>
      </w:r>
      <w:r w:rsidR="006129A5" w:rsidRPr="00911A7D">
        <w:rPr>
          <w:rFonts w:asciiTheme="minorHAnsi" w:hAnsiTheme="minorHAnsi" w:cstheme="minorHAnsi"/>
        </w:rPr>
        <w:t xml:space="preserve">, </w:t>
      </w:r>
      <w:r w:rsidR="00A72BA1" w:rsidRPr="00911A7D">
        <w:rPr>
          <w:rFonts w:asciiTheme="minorHAnsi" w:hAnsiTheme="minorHAnsi" w:cstheme="minorHAnsi"/>
        </w:rPr>
        <w:t xml:space="preserve">non presidiati da specifici indicatori. </w:t>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1"/>
        <w:gridCol w:w="2491"/>
        <w:gridCol w:w="11"/>
        <w:gridCol w:w="1897"/>
        <w:gridCol w:w="2127"/>
      </w:tblGrid>
      <w:tr w:rsidR="00A72BA1" w:rsidRPr="00264F78" w14:paraId="44192335" w14:textId="77777777" w:rsidTr="00B56123">
        <w:trPr>
          <w:cantSplit/>
        </w:trPr>
        <w:tc>
          <w:tcPr>
            <w:tcW w:w="2051" w:type="dxa"/>
            <w:vAlign w:val="center"/>
          </w:tcPr>
          <w:p w14:paraId="37B14710"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Aspetto da valutare</w:t>
            </w:r>
          </w:p>
        </w:tc>
        <w:tc>
          <w:tcPr>
            <w:tcW w:w="6526" w:type="dxa"/>
            <w:gridSpan w:val="4"/>
            <w:vAlign w:val="center"/>
          </w:tcPr>
          <w:p w14:paraId="26FFF2FA" w14:textId="77777777" w:rsidR="00A72BA1" w:rsidRPr="00911A7D" w:rsidRDefault="00A72BA1" w:rsidP="00911A7D">
            <w:pPr>
              <w:rPr>
                <w:rFonts w:asciiTheme="minorHAnsi" w:hAnsiTheme="minorHAnsi" w:cstheme="minorHAnsi"/>
              </w:rPr>
            </w:pPr>
            <w:r w:rsidRPr="00911A7D">
              <w:rPr>
                <w:rFonts w:asciiTheme="minorHAnsi" w:hAnsiTheme="minorHAnsi" w:cstheme="minorHAnsi"/>
              </w:rPr>
              <w:t xml:space="preserve">Numero di rilievi emessi per non conformità inerenti la disponibilità del servizio secondo le modalità di erogazione definite nel Contratto Esecutivo e nel Piano di lavoro. </w:t>
            </w:r>
          </w:p>
        </w:tc>
      </w:tr>
      <w:tr w:rsidR="00A72BA1" w:rsidRPr="00264F78" w14:paraId="1D934A11" w14:textId="77777777" w:rsidTr="00B56123">
        <w:trPr>
          <w:cantSplit/>
        </w:trPr>
        <w:tc>
          <w:tcPr>
            <w:tcW w:w="2051" w:type="dxa"/>
            <w:vAlign w:val="center"/>
          </w:tcPr>
          <w:p w14:paraId="13687F8C"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Unità di misura</w:t>
            </w:r>
          </w:p>
        </w:tc>
        <w:tc>
          <w:tcPr>
            <w:tcW w:w="2502" w:type="dxa"/>
            <w:gridSpan w:val="2"/>
            <w:vAlign w:val="center"/>
          </w:tcPr>
          <w:p w14:paraId="2AF1E8CA"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Numero</w:t>
            </w:r>
          </w:p>
        </w:tc>
        <w:tc>
          <w:tcPr>
            <w:tcW w:w="1897" w:type="dxa"/>
            <w:vAlign w:val="center"/>
          </w:tcPr>
          <w:p w14:paraId="1D7C5970"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Fonte dati</w:t>
            </w:r>
          </w:p>
        </w:tc>
        <w:tc>
          <w:tcPr>
            <w:tcW w:w="2127" w:type="dxa"/>
            <w:vAlign w:val="center"/>
          </w:tcPr>
          <w:p w14:paraId="467FDF2D"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Comunicazioni</w:t>
            </w:r>
          </w:p>
          <w:p w14:paraId="32A191BF"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Contratto Esecutivo</w:t>
            </w:r>
          </w:p>
          <w:p w14:paraId="7B612267"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Piano di lavoro</w:t>
            </w:r>
          </w:p>
          <w:p w14:paraId="5871B756"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Strumento di tracciatura</w:t>
            </w:r>
          </w:p>
        </w:tc>
      </w:tr>
      <w:tr w:rsidR="00A72BA1" w:rsidRPr="00264F78" w14:paraId="6F21B75D" w14:textId="77777777" w:rsidTr="00B56123">
        <w:trPr>
          <w:cantSplit/>
        </w:trPr>
        <w:tc>
          <w:tcPr>
            <w:tcW w:w="2051" w:type="dxa"/>
            <w:vAlign w:val="center"/>
          </w:tcPr>
          <w:p w14:paraId="368D3043"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Periodo di riferimento</w:t>
            </w:r>
          </w:p>
        </w:tc>
        <w:tc>
          <w:tcPr>
            <w:tcW w:w="2491" w:type="dxa"/>
            <w:vAlign w:val="center"/>
          </w:tcPr>
          <w:p w14:paraId="61815C1F" w14:textId="77777777" w:rsidR="00A72BA1" w:rsidRPr="00911A7D" w:rsidRDefault="00F36E62">
            <w:pPr>
              <w:pStyle w:val="tabiq"/>
              <w:rPr>
                <w:rFonts w:asciiTheme="minorHAnsi" w:hAnsiTheme="minorHAnsi" w:cstheme="minorHAnsi"/>
              </w:rPr>
            </w:pPr>
            <w:r>
              <w:rPr>
                <w:rFonts w:asciiTheme="minorHAnsi" w:hAnsiTheme="minorHAnsi" w:cstheme="minorHAnsi"/>
              </w:rPr>
              <w:t>Durata del servizio</w:t>
            </w:r>
          </w:p>
          <w:p w14:paraId="3AB7ECAD" w14:textId="77777777" w:rsidR="00A72BA1" w:rsidRPr="00911A7D" w:rsidRDefault="0043720C">
            <w:pPr>
              <w:pStyle w:val="tabiq"/>
              <w:rPr>
                <w:rFonts w:asciiTheme="minorHAnsi" w:hAnsiTheme="minorHAnsi" w:cstheme="minorHAnsi"/>
              </w:rPr>
            </w:pPr>
            <w:r w:rsidRPr="00911A7D">
              <w:rPr>
                <w:rFonts w:asciiTheme="minorHAnsi" w:hAnsiTheme="minorHAnsi" w:cstheme="minorHAnsi"/>
              </w:rPr>
              <w:t>Periodi per verifiche</w:t>
            </w:r>
            <w:r w:rsidR="00A72BA1" w:rsidRPr="00911A7D">
              <w:rPr>
                <w:rFonts w:asciiTheme="minorHAnsi" w:hAnsiTheme="minorHAnsi" w:cstheme="minorHAnsi"/>
              </w:rPr>
              <w:t xml:space="preserve"> di conformità</w:t>
            </w:r>
          </w:p>
        </w:tc>
        <w:tc>
          <w:tcPr>
            <w:tcW w:w="1908" w:type="dxa"/>
            <w:gridSpan w:val="2"/>
            <w:vAlign w:val="center"/>
          </w:tcPr>
          <w:p w14:paraId="3CFF7367"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Frequenza di misurazione</w:t>
            </w:r>
          </w:p>
        </w:tc>
        <w:tc>
          <w:tcPr>
            <w:tcW w:w="2127" w:type="dxa"/>
            <w:vAlign w:val="center"/>
          </w:tcPr>
          <w:p w14:paraId="2EFB05FE"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Mensile</w:t>
            </w:r>
          </w:p>
        </w:tc>
      </w:tr>
      <w:tr w:rsidR="00A72BA1" w:rsidRPr="00264F78" w14:paraId="4C03E11A" w14:textId="77777777" w:rsidTr="00B56123">
        <w:trPr>
          <w:cantSplit/>
        </w:trPr>
        <w:tc>
          <w:tcPr>
            <w:tcW w:w="2051" w:type="dxa"/>
            <w:vAlign w:val="center"/>
          </w:tcPr>
          <w:p w14:paraId="7B845FAC"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Dati da rilevare</w:t>
            </w:r>
          </w:p>
        </w:tc>
        <w:tc>
          <w:tcPr>
            <w:tcW w:w="6526" w:type="dxa"/>
            <w:gridSpan w:val="4"/>
            <w:vAlign w:val="center"/>
          </w:tcPr>
          <w:p w14:paraId="2057311D"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Numero Rilievi emessi sul servizio di gestione (</w:t>
            </w:r>
            <w:proofErr w:type="spellStart"/>
            <w:r w:rsidRPr="00911A7D">
              <w:rPr>
                <w:rFonts w:asciiTheme="minorHAnsi" w:hAnsiTheme="minorHAnsi" w:cstheme="minorHAnsi"/>
                <w:i/>
                <w:iCs/>
              </w:rPr>
              <w:t>Nrilievi_gestione</w:t>
            </w:r>
            <w:proofErr w:type="spellEnd"/>
            <w:r w:rsidRPr="00911A7D">
              <w:rPr>
                <w:rFonts w:asciiTheme="minorHAnsi" w:hAnsiTheme="minorHAnsi" w:cstheme="minorHAnsi"/>
              </w:rPr>
              <w:t>)</w:t>
            </w:r>
          </w:p>
        </w:tc>
      </w:tr>
      <w:tr w:rsidR="00A72BA1" w:rsidRPr="00264F78" w14:paraId="3975A68F" w14:textId="77777777" w:rsidTr="00B56123">
        <w:trPr>
          <w:cantSplit/>
        </w:trPr>
        <w:tc>
          <w:tcPr>
            <w:tcW w:w="2051" w:type="dxa"/>
            <w:vAlign w:val="center"/>
          </w:tcPr>
          <w:p w14:paraId="4BDF8BCB"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Regole di campionamento</w:t>
            </w:r>
          </w:p>
        </w:tc>
        <w:tc>
          <w:tcPr>
            <w:tcW w:w="6526" w:type="dxa"/>
            <w:gridSpan w:val="4"/>
            <w:vAlign w:val="center"/>
          </w:tcPr>
          <w:p w14:paraId="5A02D36B"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Nessuna</w:t>
            </w:r>
          </w:p>
        </w:tc>
      </w:tr>
      <w:tr w:rsidR="00A72BA1" w:rsidRPr="00264F78" w14:paraId="47D5BA5F" w14:textId="77777777" w:rsidTr="00B56123">
        <w:trPr>
          <w:cantSplit/>
          <w:trHeight w:val="408"/>
        </w:trPr>
        <w:tc>
          <w:tcPr>
            <w:tcW w:w="2051" w:type="dxa"/>
            <w:vAlign w:val="center"/>
          </w:tcPr>
          <w:p w14:paraId="71838AFF"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Formula</w:t>
            </w:r>
          </w:p>
        </w:tc>
        <w:tc>
          <w:tcPr>
            <w:tcW w:w="6526" w:type="dxa"/>
            <w:gridSpan w:val="4"/>
            <w:vAlign w:val="center"/>
          </w:tcPr>
          <w:p w14:paraId="5E784AAD" w14:textId="77777777" w:rsidR="00A72BA1" w:rsidRPr="00911A7D" w:rsidRDefault="00A72BA1" w:rsidP="00911A7D">
            <w:pPr>
              <w:pStyle w:val="tabiq"/>
              <w:rPr>
                <w:rFonts w:asciiTheme="minorHAnsi" w:hAnsiTheme="minorHAnsi" w:cstheme="minorHAnsi"/>
              </w:rPr>
            </w:pPr>
            <w:r w:rsidRPr="00911A7D">
              <w:rPr>
                <w:rFonts w:asciiTheme="minorHAnsi" w:hAnsiTheme="minorHAnsi" w:cstheme="minorHAnsi"/>
              </w:rPr>
              <w:t xml:space="preserve">RSGT = </w:t>
            </w:r>
            <w:proofErr w:type="spellStart"/>
            <w:r w:rsidRPr="00911A7D">
              <w:rPr>
                <w:rFonts w:asciiTheme="minorHAnsi" w:hAnsiTheme="minorHAnsi" w:cstheme="minorHAnsi"/>
              </w:rPr>
              <w:t>Nrilievi_gestione</w:t>
            </w:r>
            <w:proofErr w:type="spellEnd"/>
          </w:p>
        </w:tc>
      </w:tr>
      <w:tr w:rsidR="00A72BA1" w:rsidRPr="00264F78" w14:paraId="7C8CF6F6" w14:textId="77777777" w:rsidTr="00B56123">
        <w:trPr>
          <w:cantSplit/>
        </w:trPr>
        <w:tc>
          <w:tcPr>
            <w:tcW w:w="2051" w:type="dxa"/>
            <w:vAlign w:val="center"/>
          </w:tcPr>
          <w:p w14:paraId="6D5B9B16"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Regole di arrotondamento</w:t>
            </w:r>
          </w:p>
        </w:tc>
        <w:tc>
          <w:tcPr>
            <w:tcW w:w="6526" w:type="dxa"/>
            <w:gridSpan w:val="4"/>
            <w:vAlign w:val="center"/>
          </w:tcPr>
          <w:p w14:paraId="6E598D41"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Nessuna</w:t>
            </w:r>
          </w:p>
        </w:tc>
      </w:tr>
      <w:tr w:rsidR="00A72BA1" w:rsidRPr="00264F78" w14:paraId="602C4F28" w14:textId="77777777" w:rsidTr="00B56123">
        <w:trPr>
          <w:cantSplit/>
        </w:trPr>
        <w:tc>
          <w:tcPr>
            <w:tcW w:w="2051" w:type="dxa"/>
            <w:tcBorders>
              <w:top w:val="single" w:sz="4" w:space="0" w:color="auto"/>
              <w:left w:val="single" w:sz="4" w:space="0" w:color="auto"/>
              <w:bottom w:val="single" w:sz="4" w:space="0" w:color="auto"/>
              <w:right w:val="single" w:sz="4" w:space="0" w:color="auto"/>
            </w:tcBorders>
          </w:tcPr>
          <w:p w14:paraId="46EB416A"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 xml:space="preserve">Valore di soglia – </w:t>
            </w:r>
          </w:p>
          <w:p w14:paraId="4A3957B3"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Livello Standard</w:t>
            </w:r>
          </w:p>
        </w:tc>
        <w:tc>
          <w:tcPr>
            <w:tcW w:w="6526" w:type="dxa"/>
            <w:gridSpan w:val="4"/>
            <w:tcBorders>
              <w:top w:val="single" w:sz="4" w:space="0" w:color="auto"/>
              <w:left w:val="single" w:sz="4" w:space="0" w:color="auto"/>
              <w:bottom w:val="single" w:sz="4" w:space="0" w:color="auto"/>
              <w:right w:val="single" w:sz="4" w:space="0" w:color="auto"/>
            </w:tcBorders>
            <w:vAlign w:val="center"/>
          </w:tcPr>
          <w:p w14:paraId="14E63FDA"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RSG</w:t>
            </w:r>
            <w:r w:rsidR="006129A5" w:rsidRPr="00911A7D">
              <w:rPr>
                <w:rFonts w:asciiTheme="minorHAnsi" w:hAnsiTheme="minorHAnsi" w:cstheme="minorHAnsi"/>
              </w:rPr>
              <w:t>T</w:t>
            </w:r>
            <w:r w:rsidRPr="00911A7D">
              <w:rPr>
                <w:rFonts w:asciiTheme="minorHAnsi" w:hAnsiTheme="minorHAnsi" w:cstheme="minorHAnsi"/>
              </w:rPr>
              <w:t xml:space="preserve"> ≤ 3</w:t>
            </w:r>
          </w:p>
        </w:tc>
      </w:tr>
      <w:tr w:rsidR="00A72BA1" w:rsidRPr="00264F78" w14:paraId="0EDB3AAD" w14:textId="77777777" w:rsidTr="00B56123">
        <w:trPr>
          <w:cantSplit/>
        </w:trPr>
        <w:tc>
          <w:tcPr>
            <w:tcW w:w="2051" w:type="dxa"/>
            <w:tcBorders>
              <w:top w:val="single" w:sz="4" w:space="0" w:color="auto"/>
              <w:left w:val="single" w:sz="4" w:space="0" w:color="auto"/>
              <w:bottom w:val="single" w:sz="4" w:space="0" w:color="auto"/>
              <w:right w:val="single" w:sz="4" w:space="0" w:color="auto"/>
            </w:tcBorders>
          </w:tcPr>
          <w:p w14:paraId="1EE59DE1"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Azioni contrattuali –</w:t>
            </w:r>
          </w:p>
          <w:p w14:paraId="69E68D3D"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Livello Standard</w:t>
            </w:r>
          </w:p>
        </w:tc>
        <w:tc>
          <w:tcPr>
            <w:tcW w:w="6526" w:type="dxa"/>
            <w:gridSpan w:val="4"/>
            <w:tcBorders>
              <w:top w:val="single" w:sz="4" w:space="0" w:color="auto"/>
              <w:left w:val="single" w:sz="4" w:space="0" w:color="auto"/>
              <w:bottom w:val="single" w:sz="4" w:space="0" w:color="auto"/>
              <w:right w:val="single" w:sz="4" w:space="0" w:color="auto"/>
            </w:tcBorders>
          </w:tcPr>
          <w:p w14:paraId="4CC54875" w14:textId="77777777" w:rsidR="00B56123" w:rsidRPr="00911A7D" w:rsidRDefault="006129A5">
            <w:pPr>
              <w:pStyle w:val="tabiq"/>
              <w:rPr>
                <w:rFonts w:asciiTheme="minorHAnsi" w:hAnsiTheme="minorHAnsi" w:cstheme="minorHAnsi"/>
              </w:rPr>
            </w:pPr>
            <w:r w:rsidRPr="00911A7D">
              <w:rPr>
                <w:rFonts w:asciiTheme="minorHAnsi" w:hAnsiTheme="minorHAnsi" w:cstheme="minorHAnsi"/>
              </w:rPr>
              <w:t>Nel caso di superamento della soglia, p</w:t>
            </w:r>
            <w:r w:rsidR="00B56123" w:rsidRPr="00911A7D">
              <w:rPr>
                <w:rFonts w:asciiTheme="minorHAnsi" w:hAnsiTheme="minorHAnsi" w:cstheme="minorHAnsi"/>
              </w:rPr>
              <w:t>erdita della quota sospesa “</w:t>
            </w:r>
            <w:r w:rsidR="00F114C8" w:rsidRPr="00911A7D">
              <w:rPr>
                <w:rFonts w:asciiTheme="minorHAnsi" w:hAnsiTheme="minorHAnsi" w:cstheme="minorHAnsi"/>
                <w:b/>
              </w:rPr>
              <w:t>E</w:t>
            </w:r>
            <w:r w:rsidR="00B56123" w:rsidRPr="00911A7D">
              <w:rPr>
                <w:rFonts w:asciiTheme="minorHAnsi" w:hAnsiTheme="minorHAnsi" w:cstheme="minorHAnsi"/>
                <w:b/>
              </w:rPr>
              <w:t>ccesso di rilievi di Gestione</w:t>
            </w:r>
            <w:r w:rsidR="00B56123" w:rsidRPr="00911A7D">
              <w:rPr>
                <w:rFonts w:asciiTheme="minorHAnsi" w:hAnsiTheme="minorHAnsi" w:cstheme="minorHAnsi"/>
              </w:rPr>
              <w:t>”:</w:t>
            </w:r>
          </w:p>
          <w:p w14:paraId="47798E8A" w14:textId="77777777" w:rsidR="00FD545D" w:rsidRPr="00911A7D" w:rsidRDefault="00FD545D" w:rsidP="007E71CA">
            <w:pPr>
              <w:pStyle w:val="tabiq"/>
              <w:numPr>
                <w:ilvl w:val="0"/>
                <w:numId w:val="23"/>
              </w:numPr>
              <w:rPr>
                <w:rFonts w:asciiTheme="minorHAnsi" w:hAnsiTheme="minorHAnsi" w:cstheme="minorHAnsi"/>
              </w:rPr>
            </w:pPr>
            <w:r w:rsidRPr="00911A7D">
              <w:rPr>
                <w:rFonts w:asciiTheme="minorHAnsi" w:hAnsiTheme="minorHAnsi" w:cstheme="minorHAnsi"/>
              </w:rPr>
              <w:t>15% per classe di rischio A</w:t>
            </w:r>
          </w:p>
          <w:p w14:paraId="1D5E1C67" w14:textId="77777777" w:rsidR="00FD545D" w:rsidRPr="00911A7D" w:rsidRDefault="00FD545D" w:rsidP="007E71CA">
            <w:pPr>
              <w:pStyle w:val="tabiq"/>
              <w:numPr>
                <w:ilvl w:val="0"/>
                <w:numId w:val="23"/>
              </w:numPr>
              <w:rPr>
                <w:rFonts w:asciiTheme="minorHAnsi" w:hAnsiTheme="minorHAnsi" w:cstheme="minorHAnsi"/>
              </w:rPr>
            </w:pPr>
            <w:r w:rsidRPr="00911A7D">
              <w:rPr>
                <w:rFonts w:asciiTheme="minorHAnsi" w:hAnsiTheme="minorHAnsi" w:cstheme="minorHAnsi"/>
              </w:rPr>
              <w:t>10% per applicazioni di classe di rischi</w:t>
            </w:r>
            <w:r w:rsidR="00ED74BB">
              <w:rPr>
                <w:rFonts w:asciiTheme="minorHAnsi" w:hAnsiTheme="minorHAnsi" w:cstheme="minorHAnsi"/>
              </w:rPr>
              <w:t>o</w:t>
            </w:r>
            <w:r w:rsidRPr="00911A7D">
              <w:rPr>
                <w:rFonts w:asciiTheme="minorHAnsi" w:hAnsiTheme="minorHAnsi" w:cstheme="minorHAnsi"/>
              </w:rPr>
              <w:t xml:space="preserve"> B o C</w:t>
            </w:r>
          </w:p>
          <w:p w14:paraId="3E744DD8" w14:textId="2D830617" w:rsidR="00A72BA1" w:rsidRPr="00911A7D" w:rsidRDefault="00B56123" w:rsidP="00ED74BB">
            <w:pPr>
              <w:pStyle w:val="tabiq"/>
              <w:rPr>
                <w:rFonts w:asciiTheme="minorHAnsi" w:hAnsiTheme="minorHAnsi" w:cstheme="minorHAnsi"/>
              </w:rPr>
            </w:pPr>
            <w:r w:rsidRPr="00911A7D">
              <w:rPr>
                <w:rFonts w:asciiTheme="minorHAnsi" w:hAnsiTheme="minorHAnsi" w:cstheme="minorHAnsi"/>
              </w:rPr>
              <w:t xml:space="preserve">Per </w:t>
            </w:r>
            <w:r w:rsidR="006129A5" w:rsidRPr="00911A7D">
              <w:rPr>
                <w:rFonts w:asciiTheme="minorHAnsi" w:hAnsiTheme="minorHAnsi" w:cstheme="minorHAnsi"/>
              </w:rPr>
              <w:t xml:space="preserve">valori dell’indicatore RSGT </w:t>
            </w:r>
            <w:r w:rsidRPr="00911A7D">
              <w:rPr>
                <w:rFonts w:asciiTheme="minorHAnsi" w:hAnsiTheme="minorHAnsi" w:cstheme="minorHAnsi"/>
              </w:rPr>
              <w:t>&gt;</w:t>
            </w:r>
            <w:r w:rsidR="006129A5" w:rsidRPr="00911A7D">
              <w:rPr>
                <w:rFonts w:asciiTheme="minorHAnsi" w:hAnsiTheme="minorHAnsi" w:cstheme="minorHAnsi"/>
              </w:rPr>
              <w:t xml:space="preserve"> </w:t>
            </w:r>
            <w:r w:rsidRPr="00911A7D">
              <w:rPr>
                <w:rFonts w:asciiTheme="minorHAnsi" w:hAnsiTheme="minorHAnsi" w:cstheme="minorHAnsi"/>
              </w:rPr>
              <w:t xml:space="preserve">6, l’Amministrazione applicherà </w:t>
            </w:r>
            <w:r w:rsidR="00102CCC">
              <w:rPr>
                <w:rFonts w:asciiTheme="minorHAnsi" w:hAnsiTheme="minorHAnsi" w:cstheme="minorHAnsi"/>
              </w:rPr>
              <w:t xml:space="preserve">altresì </w:t>
            </w:r>
            <w:r w:rsidRPr="00911A7D">
              <w:rPr>
                <w:rFonts w:asciiTheme="minorHAnsi" w:hAnsiTheme="minorHAnsi" w:cstheme="minorHAnsi"/>
              </w:rPr>
              <w:t>la penale “</w:t>
            </w:r>
            <w:r w:rsidRPr="00911A7D">
              <w:rPr>
                <w:rFonts w:asciiTheme="minorHAnsi" w:hAnsiTheme="minorHAnsi" w:cstheme="minorHAnsi"/>
                <w:b/>
              </w:rPr>
              <w:t>Reiterati rilievi di Gestione</w:t>
            </w:r>
            <w:r w:rsidRPr="00911A7D">
              <w:rPr>
                <w:rFonts w:asciiTheme="minorHAnsi" w:hAnsiTheme="minorHAnsi" w:cstheme="minorHAnsi"/>
              </w:rPr>
              <w:t xml:space="preserve">” pari all’1‰ dell’importo contrattualmente fissato per il servizio </w:t>
            </w:r>
            <w:r w:rsidR="00ED74BB">
              <w:rPr>
                <w:rFonts w:asciiTheme="minorHAnsi" w:hAnsiTheme="minorHAnsi" w:cstheme="minorHAnsi"/>
              </w:rPr>
              <w:t>di gestione</w:t>
            </w:r>
            <w:r w:rsidRPr="00911A7D">
              <w:rPr>
                <w:rFonts w:asciiTheme="minorHAnsi" w:hAnsiTheme="minorHAnsi" w:cstheme="minorHAnsi"/>
              </w:rPr>
              <w:t xml:space="preserve"> nel contratto</w:t>
            </w:r>
            <w:r w:rsidR="006129A5" w:rsidRPr="00911A7D">
              <w:rPr>
                <w:rFonts w:asciiTheme="minorHAnsi" w:hAnsiTheme="minorHAnsi" w:cstheme="minorHAnsi"/>
              </w:rPr>
              <w:t xml:space="preserve"> esecutivo</w:t>
            </w:r>
            <w:r w:rsidRPr="00911A7D">
              <w:rPr>
                <w:rFonts w:asciiTheme="minorHAnsi" w:hAnsiTheme="minorHAnsi" w:cstheme="minorHAnsi"/>
              </w:rPr>
              <w:t>, minimo € 5</w:t>
            </w:r>
            <w:r w:rsidR="006129A5" w:rsidRPr="00911A7D">
              <w:rPr>
                <w:rFonts w:asciiTheme="minorHAnsi" w:hAnsiTheme="minorHAnsi" w:cstheme="minorHAnsi"/>
              </w:rPr>
              <w:t>.</w:t>
            </w:r>
            <w:r w:rsidRPr="00911A7D">
              <w:rPr>
                <w:rFonts w:asciiTheme="minorHAnsi" w:hAnsiTheme="minorHAnsi" w:cstheme="minorHAnsi"/>
              </w:rPr>
              <w:t>000</w:t>
            </w:r>
          </w:p>
        </w:tc>
      </w:tr>
      <w:tr w:rsidR="00A72BA1" w:rsidRPr="00264F78" w14:paraId="68078251" w14:textId="77777777" w:rsidTr="00B56123">
        <w:trPr>
          <w:cantSplit/>
        </w:trPr>
        <w:tc>
          <w:tcPr>
            <w:tcW w:w="2051" w:type="dxa"/>
            <w:tcBorders>
              <w:top w:val="single" w:sz="4" w:space="0" w:color="auto"/>
              <w:left w:val="single" w:sz="4" w:space="0" w:color="auto"/>
              <w:bottom w:val="single" w:sz="4" w:space="0" w:color="auto"/>
              <w:right w:val="single" w:sz="4" w:space="0" w:color="auto"/>
            </w:tcBorders>
          </w:tcPr>
          <w:p w14:paraId="0B66C535"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 xml:space="preserve">Valore di soglia </w:t>
            </w:r>
          </w:p>
          <w:p w14:paraId="00A84B3D"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Livello Alta Reattività</w:t>
            </w:r>
          </w:p>
        </w:tc>
        <w:tc>
          <w:tcPr>
            <w:tcW w:w="6526" w:type="dxa"/>
            <w:gridSpan w:val="4"/>
            <w:tcBorders>
              <w:top w:val="single" w:sz="4" w:space="0" w:color="auto"/>
              <w:left w:val="single" w:sz="4" w:space="0" w:color="auto"/>
              <w:bottom w:val="single" w:sz="4" w:space="0" w:color="auto"/>
              <w:right w:val="single" w:sz="4" w:space="0" w:color="auto"/>
            </w:tcBorders>
            <w:vAlign w:val="center"/>
          </w:tcPr>
          <w:p w14:paraId="535B137D" w14:textId="77777777" w:rsidR="00A72BA1" w:rsidRPr="00911A7D" w:rsidRDefault="00A72BA1">
            <w:pPr>
              <w:pStyle w:val="tabiq"/>
              <w:rPr>
                <w:rFonts w:asciiTheme="minorHAnsi" w:hAnsiTheme="minorHAnsi" w:cstheme="minorHAnsi"/>
              </w:rPr>
            </w:pPr>
            <w:r w:rsidRPr="00911A7D">
              <w:rPr>
                <w:rFonts w:asciiTheme="minorHAnsi" w:hAnsiTheme="minorHAnsi" w:cstheme="minorHAnsi"/>
              </w:rPr>
              <w:t>RSG</w:t>
            </w:r>
            <w:r w:rsidR="006129A5" w:rsidRPr="00911A7D">
              <w:rPr>
                <w:rFonts w:asciiTheme="minorHAnsi" w:hAnsiTheme="minorHAnsi" w:cstheme="minorHAnsi"/>
              </w:rPr>
              <w:t>T</w:t>
            </w:r>
            <w:r w:rsidRPr="00911A7D">
              <w:rPr>
                <w:rFonts w:asciiTheme="minorHAnsi" w:hAnsiTheme="minorHAnsi" w:cstheme="minorHAnsi"/>
              </w:rPr>
              <w:t xml:space="preserve"> ≤ 1</w:t>
            </w:r>
          </w:p>
        </w:tc>
      </w:tr>
      <w:tr w:rsidR="00A72BA1" w:rsidRPr="00264F78" w14:paraId="55C5DB4F" w14:textId="77777777" w:rsidTr="00B56123">
        <w:trPr>
          <w:cantSplit/>
        </w:trPr>
        <w:tc>
          <w:tcPr>
            <w:tcW w:w="2051" w:type="dxa"/>
            <w:tcBorders>
              <w:top w:val="single" w:sz="4" w:space="0" w:color="auto"/>
              <w:left w:val="single" w:sz="4" w:space="0" w:color="auto"/>
              <w:bottom w:val="single" w:sz="4" w:space="0" w:color="auto"/>
              <w:right w:val="single" w:sz="4" w:space="0" w:color="auto"/>
            </w:tcBorders>
            <w:vAlign w:val="center"/>
          </w:tcPr>
          <w:p w14:paraId="031F55EA"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Azioni contrattuali</w:t>
            </w:r>
          </w:p>
          <w:p w14:paraId="642FA87B" w14:textId="77777777" w:rsidR="00A72BA1" w:rsidRPr="00911A7D" w:rsidRDefault="00A72BA1">
            <w:pPr>
              <w:pStyle w:val="tabiqbold"/>
              <w:rPr>
                <w:rFonts w:asciiTheme="minorHAnsi" w:hAnsiTheme="minorHAnsi" w:cstheme="minorHAnsi"/>
              </w:rPr>
            </w:pPr>
            <w:r w:rsidRPr="00911A7D">
              <w:rPr>
                <w:rFonts w:asciiTheme="minorHAnsi" w:hAnsiTheme="minorHAnsi" w:cstheme="minorHAnsi"/>
              </w:rPr>
              <w:t>Livello Alta Reattività</w:t>
            </w:r>
          </w:p>
        </w:tc>
        <w:tc>
          <w:tcPr>
            <w:tcW w:w="6526" w:type="dxa"/>
            <w:gridSpan w:val="4"/>
            <w:tcBorders>
              <w:top w:val="single" w:sz="4" w:space="0" w:color="auto"/>
              <w:left w:val="single" w:sz="4" w:space="0" w:color="auto"/>
              <w:bottom w:val="single" w:sz="4" w:space="0" w:color="auto"/>
              <w:right w:val="single" w:sz="4" w:space="0" w:color="auto"/>
            </w:tcBorders>
            <w:vAlign w:val="center"/>
          </w:tcPr>
          <w:p w14:paraId="135F528D" w14:textId="77777777" w:rsidR="00A72BA1" w:rsidRPr="00911A7D" w:rsidRDefault="006129A5">
            <w:pPr>
              <w:pStyle w:val="tabiq"/>
              <w:rPr>
                <w:rFonts w:asciiTheme="minorHAnsi" w:hAnsiTheme="minorHAnsi" w:cstheme="minorHAnsi"/>
              </w:rPr>
            </w:pPr>
            <w:r w:rsidRPr="00911A7D">
              <w:rPr>
                <w:rFonts w:asciiTheme="minorHAnsi" w:hAnsiTheme="minorHAnsi" w:cstheme="minorHAnsi"/>
              </w:rPr>
              <w:t>Nel caso di superamento della soglia, perdita della quota sospesa:</w:t>
            </w:r>
            <w:r w:rsidR="00A72BA1" w:rsidRPr="00911A7D">
              <w:rPr>
                <w:rFonts w:asciiTheme="minorHAnsi" w:hAnsiTheme="minorHAnsi" w:cstheme="minorHAnsi"/>
              </w:rPr>
              <w:t xml:space="preserve"> “</w:t>
            </w:r>
            <w:r w:rsidR="00F114C8" w:rsidRPr="00911A7D">
              <w:rPr>
                <w:rFonts w:asciiTheme="minorHAnsi" w:hAnsiTheme="minorHAnsi" w:cstheme="minorHAnsi"/>
                <w:b/>
              </w:rPr>
              <w:t>Eccesso di rilievi di Gestione</w:t>
            </w:r>
            <w:r w:rsidR="00A72BA1" w:rsidRPr="00911A7D">
              <w:rPr>
                <w:rFonts w:asciiTheme="minorHAnsi" w:hAnsiTheme="minorHAnsi" w:cstheme="minorHAnsi"/>
              </w:rPr>
              <w:t>”:</w:t>
            </w:r>
          </w:p>
          <w:p w14:paraId="4AEEA9DD" w14:textId="77777777" w:rsidR="00FD545D" w:rsidRPr="00911A7D" w:rsidRDefault="00FD545D" w:rsidP="007E71CA">
            <w:pPr>
              <w:pStyle w:val="tabiq"/>
              <w:numPr>
                <w:ilvl w:val="0"/>
                <w:numId w:val="23"/>
              </w:numPr>
              <w:rPr>
                <w:rFonts w:asciiTheme="minorHAnsi" w:hAnsiTheme="minorHAnsi" w:cstheme="minorHAnsi"/>
              </w:rPr>
            </w:pPr>
            <w:r w:rsidRPr="00911A7D">
              <w:rPr>
                <w:rFonts w:asciiTheme="minorHAnsi" w:hAnsiTheme="minorHAnsi" w:cstheme="minorHAnsi"/>
              </w:rPr>
              <w:t>10% per applicazioni di classe di rischi</w:t>
            </w:r>
            <w:r w:rsidR="00B85388">
              <w:rPr>
                <w:rFonts w:asciiTheme="minorHAnsi" w:hAnsiTheme="minorHAnsi" w:cstheme="minorHAnsi"/>
              </w:rPr>
              <w:t>o</w:t>
            </w:r>
            <w:r w:rsidRPr="00911A7D">
              <w:rPr>
                <w:rFonts w:asciiTheme="minorHAnsi" w:hAnsiTheme="minorHAnsi" w:cstheme="minorHAnsi"/>
              </w:rPr>
              <w:t xml:space="preserve"> B o C</w:t>
            </w:r>
          </w:p>
          <w:p w14:paraId="40F7576E" w14:textId="77777777" w:rsidR="00A72BA1" w:rsidRPr="00911A7D" w:rsidRDefault="00FD545D" w:rsidP="007E71CA">
            <w:pPr>
              <w:pStyle w:val="tabiq"/>
              <w:numPr>
                <w:ilvl w:val="0"/>
                <w:numId w:val="23"/>
              </w:numPr>
              <w:rPr>
                <w:rFonts w:asciiTheme="minorHAnsi" w:hAnsiTheme="minorHAnsi" w:cstheme="minorHAnsi"/>
              </w:rPr>
            </w:pPr>
            <w:r w:rsidRPr="00911A7D">
              <w:rPr>
                <w:rFonts w:asciiTheme="minorHAnsi" w:hAnsiTheme="minorHAnsi" w:cstheme="minorHAnsi"/>
              </w:rPr>
              <w:t>10% per classe di rischio A</w:t>
            </w:r>
          </w:p>
          <w:p w14:paraId="6BE1F020" w14:textId="60A30359" w:rsidR="00A72BA1" w:rsidRPr="00911A7D" w:rsidRDefault="00A72BA1" w:rsidP="00B85388">
            <w:pPr>
              <w:pStyle w:val="tabiq"/>
              <w:rPr>
                <w:rFonts w:asciiTheme="minorHAnsi" w:hAnsiTheme="minorHAnsi" w:cstheme="minorHAnsi"/>
              </w:rPr>
            </w:pPr>
            <w:r w:rsidRPr="00911A7D">
              <w:rPr>
                <w:rFonts w:asciiTheme="minorHAnsi" w:hAnsiTheme="minorHAnsi" w:cstheme="minorHAnsi"/>
              </w:rPr>
              <w:t xml:space="preserve">Per </w:t>
            </w:r>
            <w:r w:rsidR="006129A5" w:rsidRPr="00911A7D">
              <w:rPr>
                <w:rFonts w:asciiTheme="minorHAnsi" w:hAnsiTheme="minorHAnsi" w:cstheme="minorHAnsi"/>
              </w:rPr>
              <w:t>valori dell’indicatore RSGT &gt; 3</w:t>
            </w:r>
            <w:r w:rsidRPr="00911A7D">
              <w:rPr>
                <w:rFonts w:asciiTheme="minorHAnsi" w:hAnsiTheme="minorHAnsi" w:cstheme="minorHAnsi"/>
              </w:rPr>
              <w:t xml:space="preserve">, l’Amministrazione applicherà </w:t>
            </w:r>
            <w:r w:rsidR="00102CCC">
              <w:rPr>
                <w:rFonts w:asciiTheme="minorHAnsi" w:hAnsiTheme="minorHAnsi" w:cstheme="minorHAnsi"/>
              </w:rPr>
              <w:t xml:space="preserve">altresì </w:t>
            </w:r>
            <w:r w:rsidRPr="00911A7D">
              <w:rPr>
                <w:rFonts w:asciiTheme="minorHAnsi" w:hAnsiTheme="minorHAnsi" w:cstheme="minorHAnsi"/>
              </w:rPr>
              <w:t>la penale “</w:t>
            </w:r>
            <w:r w:rsidRPr="00911A7D">
              <w:rPr>
                <w:rFonts w:asciiTheme="minorHAnsi" w:hAnsiTheme="minorHAnsi" w:cstheme="minorHAnsi"/>
                <w:b/>
              </w:rPr>
              <w:t>Reiterati rilievi di Gestione</w:t>
            </w:r>
            <w:r w:rsidRPr="00911A7D">
              <w:rPr>
                <w:rFonts w:asciiTheme="minorHAnsi" w:hAnsiTheme="minorHAnsi" w:cstheme="minorHAnsi"/>
              </w:rPr>
              <w:t xml:space="preserve">” pari all’1‰ dell’importo contrattualmente fissato per il servizio </w:t>
            </w:r>
            <w:r w:rsidR="00B85388">
              <w:rPr>
                <w:rFonts w:asciiTheme="minorHAnsi" w:hAnsiTheme="minorHAnsi" w:cstheme="minorHAnsi"/>
              </w:rPr>
              <w:t>di gestione</w:t>
            </w:r>
            <w:r w:rsidRPr="00911A7D">
              <w:rPr>
                <w:rFonts w:asciiTheme="minorHAnsi" w:hAnsiTheme="minorHAnsi" w:cstheme="minorHAnsi"/>
              </w:rPr>
              <w:t xml:space="preserve"> nel contratto </w:t>
            </w:r>
            <w:r w:rsidR="006129A5" w:rsidRPr="00911A7D">
              <w:rPr>
                <w:rFonts w:asciiTheme="minorHAnsi" w:hAnsiTheme="minorHAnsi" w:cstheme="minorHAnsi"/>
              </w:rPr>
              <w:t>esecutivo</w:t>
            </w:r>
            <w:r w:rsidRPr="00911A7D">
              <w:rPr>
                <w:rFonts w:asciiTheme="minorHAnsi" w:hAnsiTheme="minorHAnsi" w:cstheme="minorHAnsi"/>
              </w:rPr>
              <w:t>, minimo € 5</w:t>
            </w:r>
            <w:r w:rsidR="006129A5" w:rsidRPr="00911A7D">
              <w:rPr>
                <w:rFonts w:asciiTheme="minorHAnsi" w:hAnsiTheme="minorHAnsi" w:cstheme="minorHAnsi"/>
              </w:rPr>
              <w:t>.</w:t>
            </w:r>
            <w:r w:rsidRPr="00911A7D">
              <w:rPr>
                <w:rFonts w:asciiTheme="minorHAnsi" w:hAnsiTheme="minorHAnsi" w:cstheme="minorHAnsi"/>
              </w:rPr>
              <w:t>000.</w:t>
            </w:r>
          </w:p>
        </w:tc>
      </w:tr>
    </w:tbl>
    <w:p w14:paraId="227B3DE4" w14:textId="77777777" w:rsidR="00410CDA" w:rsidRDefault="00410CDA">
      <w:pPr>
        <w:widowControl/>
        <w:autoSpaceDE/>
        <w:autoSpaceDN/>
        <w:adjustRightInd/>
        <w:spacing w:line="240" w:lineRule="auto"/>
        <w:jc w:val="left"/>
        <w:rPr>
          <w:rFonts w:asciiTheme="minorHAnsi" w:hAnsiTheme="minorHAnsi" w:cstheme="minorHAnsi"/>
          <w:b/>
          <w:bCs/>
          <w:iCs/>
          <w:sz w:val="22"/>
        </w:rPr>
      </w:pPr>
      <w:bookmarkStart w:id="59" w:name="_Toc25608481"/>
      <w:r>
        <w:rPr>
          <w:rFonts w:asciiTheme="minorHAnsi" w:hAnsiTheme="minorHAnsi" w:cstheme="minorHAnsi"/>
        </w:rPr>
        <w:br w:type="page"/>
      </w:r>
    </w:p>
    <w:p w14:paraId="6D0225A6" w14:textId="77777777" w:rsidR="002E6DB8" w:rsidRPr="00911A7D" w:rsidRDefault="002E6DB8" w:rsidP="005708B1">
      <w:pPr>
        <w:pStyle w:val="Titolo2"/>
        <w:rPr>
          <w:rFonts w:asciiTheme="minorHAnsi" w:hAnsiTheme="minorHAnsi" w:cstheme="minorHAnsi"/>
        </w:rPr>
      </w:pPr>
      <w:bookmarkStart w:id="60" w:name="_Toc33105150"/>
      <w:r w:rsidRPr="00911A7D">
        <w:rPr>
          <w:rFonts w:asciiTheme="minorHAnsi" w:hAnsiTheme="minorHAnsi" w:cstheme="minorHAnsi"/>
        </w:rPr>
        <w:lastRenderedPageBreak/>
        <w:t>Servizio di Supporto Specialistico</w:t>
      </w:r>
      <w:bookmarkEnd w:id="59"/>
      <w:bookmarkEnd w:id="60"/>
    </w:p>
    <w:p w14:paraId="066B38A2" w14:textId="77777777" w:rsidR="002E6DB8" w:rsidRPr="00911A7D" w:rsidRDefault="002E6DB8">
      <w:pPr>
        <w:rPr>
          <w:rFonts w:asciiTheme="minorHAnsi" w:hAnsiTheme="minorHAnsi" w:cstheme="minorHAnsi"/>
        </w:rPr>
      </w:pPr>
    </w:p>
    <w:p w14:paraId="5A6864E9" w14:textId="77777777" w:rsidR="002E6DB8" w:rsidRPr="00911A7D" w:rsidRDefault="002E6DB8" w:rsidP="00837DE9">
      <w:pPr>
        <w:pStyle w:val="Titolo3"/>
        <w:rPr>
          <w:rFonts w:asciiTheme="minorHAnsi" w:hAnsiTheme="minorHAnsi" w:cstheme="minorHAnsi"/>
        </w:rPr>
      </w:pPr>
      <w:bookmarkStart w:id="61" w:name="_Toc25608482"/>
      <w:bookmarkStart w:id="62" w:name="_Toc33105151"/>
      <w:r w:rsidRPr="00911A7D">
        <w:rPr>
          <w:rFonts w:asciiTheme="minorHAnsi" w:hAnsiTheme="minorHAnsi" w:cstheme="minorHAnsi"/>
        </w:rPr>
        <w:t>SPSS – Slittamento nella consegna di un prodotto e/o di un’attività del servizio di Supporto Specialistico</w:t>
      </w:r>
      <w:bookmarkEnd w:id="61"/>
      <w:bookmarkEnd w:id="62"/>
    </w:p>
    <w:p w14:paraId="71F4121D" w14:textId="77777777" w:rsidR="002E6DB8" w:rsidRPr="00911A7D" w:rsidRDefault="00E00B39">
      <w:pPr>
        <w:pStyle w:val="Corpotesto1"/>
        <w:rPr>
          <w:rFonts w:asciiTheme="minorHAnsi" w:hAnsiTheme="minorHAnsi" w:cstheme="minorHAnsi"/>
        </w:rPr>
      </w:pPr>
      <w:r w:rsidRPr="00911A7D">
        <w:rPr>
          <w:rFonts w:asciiTheme="minorHAnsi" w:hAnsiTheme="minorHAnsi" w:cstheme="minorHAnsi"/>
        </w:rPr>
        <w:t xml:space="preserve">L’indicatore </w:t>
      </w:r>
      <w:r w:rsidR="002E6DB8" w:rsidRPr="00911A7D">
        <w:rPr>
          <w:rFonts w:asciiTheme="minorHAnsi" w:hAnsiTheme="minorHAnsi" w:cstheme="minorHAnsi"/>
        </w:rPr>
        <w:t>misura il rispetto della data di consegna di un’attività concordata/pianificata</w:t>
      </w:r>
    </w:p>
    <w:p w14:paraId="3B67C9B6" w14:textId="77777777" w:rsidR="002E6DB8" w:rsidRPr="00911A7D" w:rsidRDefault="002E6DB8">
      <w:pPr>
        <w:pStyle w:val="Corpotesto1"/>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273"/>
        <w:gridCol w:w="1843"/>
        <w:gridCol w:w="2409"/>
      </w:tblGrid>
      <w:tr w:rsidR="002E6DB8" w:rsidRPr="00264F78" w14:paraId="06D51776" w14:textId="77777777" w:rsidTr="00B56123">
        <w:trPr>
          <w:cantSplit/>
        </w:trPr>
        <w:tc>
          <w:tcPr>
            <w:tcW w:w="2050" w:type="dxa"/>
            <w:vAlign w:val="center"/>
          </w:tcPr>
          <w:p w14:paraId="17B2299B"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tcPr>
          <w:p w14:paraId="28F2D4A9"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Rispetto di una scadenza temporale pianificata nell’ambito del servizio di supporto specialistico</w:t>
            </w:r>
          </w:p>
        </w:tc>
      </w:tr>
      <w:tr w:rsidR="002E6DB8" w:rsidRPr="00264F78" w14:paraId="32434ACD" w14:textId="77777777" w:rsidTr="00B56123">
        <w:trPr>
          <w:cantSplit/>
        </w:trPr>
        <w:tc>
          <w:tcPr>
            <w:tcW w:w="2050" w:type="dxa"/>
            <w:vAlign w:val="center"/>
          </w:tcPr>
          <w:p w14:paraId="37F1C8F5"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Unità di misura</w:t>
            </w:r>
          </w:p>
        </w:tc>
        <w:tc>
          <w:tcPr>
            <w:tcW w:w="2273" w:type="dxa"/>
            <w:vAlign w:val="center"/>
          </w:tcPr>
          <w:p w14:paraId="51B73698"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Giorni lavorativi</w:t>
            </w:r>
          </w:p>
        </w:tc>
        <w:tc>
          <w:tcPr>
            <w:tcW w:w="1843" w:type="dxa"/>
            <w:vAlign w:val="center"/>
          </w:tcPr>
          <w:p w14:paraId="7CB64C04"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Fonte dati</w:t>
            </w:r>
          </w:p>
        </w:tc>
        <w:tc>
          <w:tcPr>
            <w:tcW w:w="2409" w:type="dxa"/>
            <w:vAlign w:val="center"/>
          </w:tcPr>
          <w:p w14:paraId="788F3DBF" w14:textId="77777777" w:rsidR="00495801" w:rsidRPr="00911A7D" w:rsidRDefault="00495801" w:rsidP="00911A7D">
            <w:pPr>
              <w:pStyle w:val="tabiq"/>
              <w:rPr>
                <w:rFonts w:asciiTheme="minorHAnsi" w:hAnsiTheme="minorHAnsi" w:cstheme="minorHAnsi"/>
              </w:rPr>
            </w:pPr>
            <w:r w:rsidRPr="00911A7D">
              <w:rPr>
                <w:rFonts w:asciiTheme="minorHAnsi" w:hAnsiTheme="minorHAnsi" w:cstheme="minorHAnsi"/>
              </w:rPr>
              <w:t>Comunicazioni</w:t>
            </w:r>
          </w:p>
          <w:p w14:paraId="2A40B1D0" w14:textId="77777777" w:rsidR="00495801" w:rsidRPr="00911A7D" w:rsidRDefault="00495801" w:rsidP="00911A7D">
            <w:pPr>
              <w:pStyle w:val="tabiq"/>
              <w:rPr>
                <w:rFonts w:asciiTheme="minorHAnsi" w:hAnsiTheme="minorHAnsi" w:cstheme="minorHAnsi"/>
              </w:rPr>
            </w:pPr>
            <w:r w:rsidRPr="00911A7D">
              <w:rPr>
                <w:rFonts w:asciiTheme="minorHAnsi" w:hAnsiTheme="minorHAnsi" w:cstheme="minorHAnsi"/>
              </w:rPr>
              <w:t>Contratto Esecutivo</w:t>
            </w:r>
          </w:p>
          <w:p w14:paraId="0EF241EC" w14:textId="77777777" w:rsidR="00495801" w:rsidRPr="00911A7D" w:rsidRDefault="00495801">
            <w:pPr>
              <w:pStyle w:val="tabiq"/>
              <w:rPr>
                <w:rFonts w:asciiTheme="minorHAnsi" w:hAnsiTheme="minorHAnsi" w:cstheme="minorHAnsi"/>
              </w:rPr>
            </w:pPr>
            <w:r w:rsidRPr="00911A7D">
              <w:rPr>
                <w:rFonts w:asciiTheme="minorHAnsi" w:hAnsiTheme="minorHAnsi" w:cstheme="minorHAnsi"/>
              </w:rPr>
              <w:t>Piano di lavoro</w:t>
            </w:r>
          </w:p>
          <w:p w14:paraId="7ED7A78A" w14:textId="77777777" w:rsidR="002E6DB8" w:rsidRPr="00911A7D" w:rsidRDefault="00495801">
            <w:pPr>
              <w:pStyle w:val="tabiq"/>
              <w:rPr>
                <w:rFonts w:asciiTheme="minorHAnsi" w:hAnsiTheme="minorHAnsi" w:cstheme="minorHAnsi"/>
              </w:rPr>
            </w:pPr>
            <w:r w:rsidRPr="00911A7D">
              <w:rPr>
                <w:rFonts w:asciiTheme="minorHAnsi" w:hAnsiTheme="minorHAnsi" w:cstheme="minorHAnsi"/>
              </w:rPr>
              <w:t>Strumento di tracciatura</w:t>
            </w:r>
          </w:p>
        </w:tc>
      </w:tr>
      <w:tr w:rsidR="002E6DB8" w:rsidRPr="00264F78" w14:paraId="12E6F525" w14:textId="77777777" w:rsidTr="00B56123">
        <w:trPr>
          <w:cantSplit/>
        </w:trPr>
        <w:tc>
          <w:tcPr>
            <w:tcW w:w="2050" w:type="dxa"/>
            <w:vAlign w:val="center"/>
          </w:tcPr>
          <w:p w14:paraId="5A996314"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Periodo di riferimento</w:t>
            </w:r>
          </w:p>
        </w:tc>
        <w:tc>
          <w:tcPr>
            <w:tcW w:w="2273" w:type="dxa"/>
            <w:vAlign w:val="center"/>
          </w:tcPr>
          <w:p w14:paraId="497AD07B" w14:textId="77777777" w:rsidR="002E6DB8" w:rsidRPr="00911A7D" w:rsidRDefault="00CC31F9">
            <w:pPr>
              <w:pStyle w:val="tabiq"/>
              <w:rPr>
                <w:rFonts w:asciiTheme="minorHAnsi" w:hAnsiTheme="minorHAnsi" w:cstheme="minorHAnsi"/>
              </w:rPr>
            </w:pPr>
            <w:r w:rsidRPr="00911A7D">
              <w:rPr>
                <w:rFonts w:asciiTheme="minorHAnsi" w:hAnsiTheme="minorHAnsi" w:cstheme="minorHAnsi"/>
              </w:rPr>
              <w:t>Durata dell’intervento di supporto specialistico</w:t>
            </w:r>
          </w:p>
        </w:tc>
        <w:tc>
          <w:tcPr>
            <w:tcW w:w="1843" w:type="dxa"/>
            <w:vAlign w:val="center"/>
          </w:tcPr>
          <w:p w14:paraId="079CCCD6"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Frequenza di misurazione</w:t>
            </w:r>
          </w:p>
        </w:tc>
        <w:tc>
          <w:tcPr>
            <w:tcW w:w="2409" w:type="dxa"/>
            <w:vAlign w:val="center"/>
          </w:tcPr>
          <w:p w14:paraId="256AF287" w14:textId="77777777" w:rsidR="002E6DB8" w:rsidRPr="00911A7D" w:rsidRDefault="009E008B">
            <w:pPr>
              <w:pStyle w:val="tabiq"/>
              <w:rPr>
                <w:rFonts w:asciiTheme="minorHAnsi" w:hAnsiTheme="minorHAnsi" w:cstheme="minorHAnsi"/>
              </w:rPr>
            </w:pPr>
            <w:r w:rsidRPr="00911A7D">
              <w:rPr>
                <w:rFonts w:asciiTheme="minorHAnsi" w:hAnsiTheme="minorHAnsi" w:cstheme="minorHAnsi"/>
              </w:rPr>
              <w:t>Al termine di ciascun intervento</w:t>
            </w:r>
          </w:p>
        </w:tc>
      </w:tr>
      <w:tr w:rsidR="002E6DB8" w:rsidRPr="00264F78" w14:paraId="5C11EA64" w14:textId="77777777" w:rsidTr="00B56123">
        <w:trPr>
          <w:cantSplit/>
        </w:trPr>
        <w:tc>
          <w:tcPr>
            <w:tcW w:w="2050" w:type="dxa"/>
            <w:vAlign w:val="center"/>
          </w:tcPr>
          <w:p w14:paraId="41574696"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4C3BC088"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Per ciascuna scadenza vanno rilevati</w:t>
            </w:r>
          </w:p>
          <w:p w14:paraId="2B560BA8" w14:textId="77777777" w:rsidR="002E6DB8" w:rsidRPr="00911A7D" w:rsidRDefault="002E6DB8">
            <w:pPr>
              <w:pStyle w:val="tabiq"/>
              <w:numPr>
                <w:ilvl w:val="0"/>
                <w:numId w:val="8"/>
              </w:numPr>
              <w:rPr>
                <w:rFonts w:asciiTheme="minorHAnsi" w:hAnsiTheme="minorHAnsi" w:cstheme="minorHAnsi"/>
              </w:rPr>
            </w:pPr>
            <w:r w:rsidRPr="00911A7D">
              <w:rPr>
                <w:rFonts w:asciiTheme="minorHAnsi" w:hAnsiTheme="minorHAnsi" w:cstheme="minorHAnsi"/>
              </w:rPr>
              <w:t>Data prevista (</w:t>
            </w:r>
            <w:proofErr w:type="spellStart"/>
            <w:r w:rsidRPr="00911A7D">
              <w:rPr>
                <w:rFonts w:asciiTheme="minorHAnsi" w:hAnsiTheme="minorHAnsi" w:cstheme="minorHAnsi"/>
              </w:rPr>
              <w:t>data_prev</w:t>
            </w:r>
            <w:proofErr w:type="spellEnd"/>
            <w:r w:rsidRPr="00911A7D">
              <w:rPr>
                <w:rFonts w:asciiTheme="minorHAnsi" w:hAnsiTheme="minorHAnsi" w:cstheme="minorHAnsi"/>
              </w:rPr>
              <w:t>)</w:t>
            </w:r>
          </w:p>
          <w:p w14:paraId="1F09F53D" w14:textId="77777777" w:rsidR="002E6DB8" w:rsidRPr="00911A7D" w:rsidRDefault="002E6DB8">
            <w:pPr>
              <w:pStyle w:val="tabiq"/>
              <w:numPr>
                <w:ilvl w:val="0"/>
                <w:numId w:val="8"/>
              </w:numPr>
              <w:rPr>
                <w:rFonts w:asciiTheme="minorHAnsi" w:hAnsiTheme="minorHAnsi" w:cstheme="minorHAnsi"/>
              </w:rPr>
            </w:pPr>
            <w:r w:rsidRPr="00911A7D">
              <w:rPr>
                <w:rFonts w:asciiTheme="minorHAnsi" w:hAnsiTheme="minorHAnsi" w:cstheme="minorHAnsi"/>
              </w:rPr>
              <w:t>Data effettiva (</w:t>
            </w:r>
            <w:proofErr w:type="spellStart"/>
            <w:r w:rsidRPr="00911A7D">
              <w:rPr>
                <w:rFonts w:asciiTheme="minorHAnsi" w:hAnsiTheme="minorHAnsi" w:cstheme="minorHAnsi"/>
              </w:rPr>
              <w:t>data_eff</w:t>
            </w:r>
            <w:proofErr w:type="spellEnd"/>
            <w:r w:rsidRPr="00911A7D">
              <w:rPr>
                <w:rFonts w:asciiTheme="minorHAnsi" w:hAnsiTheme="minorHAnsi" w:cstheme="minorHAnsi"/>
              </w:rPr>
              <w:t>)</w:t>
            </w:r>
          </w:p>
        </w:tc>
      </w:tr>
      <w:tr w:rsidR="002E6DB8" w:rsidRPr="00264F78" w14:paraId="53C50ED7" w14:textId="77777777" w:rsidTr="00B56123">
        <w:trPr>
          <w:cantSplit/>
        </w:trPr>
        <w:tc>
          <w:tcPr>
            <w:tcW w:w="2050" w:type="dxa"/>
            <w:vAlign w:val="center"/>
          </w:tcPr>
          <w:p w14:paraId="3659F83D"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3"/>
          </w:tcPr>
          <w:p w14:paraId="349503F1"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 xml:space="preserve">Rilevazione separata per ciascun </w:t>
            </w:r>
            <w:r w:rsidR="00A85B09" w:rsidRPr="00911A7D">
              <w:rPr>
                <w:rFonts w:asciiTheme="minorHAnsi" w:hAnsiTheme="minorHAnsi" w:cstheme="minorHAnsi"/>
              </w:rPr>
              <w:t>intervento</w:t>
            </w:r>
          </w:p>
        </w:tc>
      </w:tr>
      <w:tr w:rsidR="002E6DB8" w:rsidRPr="00264F78" w14:paraId="0C7A84C6" w14:textId="77777777" w:rsidTr="00B56123">
        <w:trPr>
          <w:cantSplit/>
          <w:trHeight w:val="743"/>
        </w:trPr>
        <w:tc>
          <w:tcPr>
            <w:tcW w:w="2050" w:type="dxa"/>
            <w:vAlign w:val="center"/>
          </w:tcPr>
          <w:p w14:paraId="49D72339"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vAlign w:val="center"/>
          </w:tcPr>
          <w:p w14:paraId="5D6F28BB"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 xml:space="preserve">SPSS = </w:t>
            </w:r>
            <w:proofErr w:type="spellStart"/>
            <w:r w:rsidRPr="00911A7D">
              <w:rPr>
                <w:rFonts w:asciiTheme="minorHAnsi" w:hAnsiTheme="minorHAnsi" w:cstheme="minorHAnsi"/>
              </w:rPr>
              <w:t>data_eff</w:t>
            </w:r>
            <w:proofErr w:type="spellEnd"/>
            <w:r w:rsidRPr="00911A7D">
              <w:rPr>
                <w:rFonts w:asciiTheme="minorHAnsi" w:hAnsiTheme="minorHAnsi" w:cstheme="minorHAnsi"/>
              </w:rPr>
              <w:t xml:space="preserve"> – </w:t>
            </w:r>
            <w:proofErr w:type="spellStart"/>
            <w:r w:rsidRPr="00911A7D">
              <w:rPr>
                <w:rFonts w:asciiTheme="minorHAnsi" w:hAnsiTheme="minorHAnsi" w:cstheme="minorHAnsi"/>
              </w:rPr>
              <w:t>data_prev</w:t>
            </w:r>
            <w:proofErr w:type="spellEnd"/>
          </w:p>
        </w:tc>
      </w:tr>
      <w:tr w:rsidR="002E6DB8" w:rsidRPr="00264F78" w14:paraId="023330F1" w14:textId="77777777" w:rsidTr="00B56123">
        <w:trPr>
          <w:cantSplit/>
        </w:trPr>
        <w:tc>
          <w:tcPr>
            <w:tcW w:w="2050" w:type="dxa"/>
            <w:vAlign w:val="center"/>
          </w:tcPr>
          <w:p w14:paraId="5344568D"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vAlign w:val="center"/>
          </w:tcPr>
          <w:p w14:paraId="7FB94905"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Nessuna</w:t>
            </w:r>
          </w:p>
        </w:tc>
      </w:tr>
      <w:tr w:rsidR="002E6DB8" w:rsidRPr="00264F78" w14:paraId="089B073F" w14:textId="77777777" w:rsidTr="00495801">
        <w:trPr>
          <w:cantSplit/>
        </w:trPr>
        <w:tc>
          <w:tcPr>
            <w:tcW w:w="2050" w:type="dxa"/>
          </w:tcPr>
          <w:p w14:paraId="00E9453A"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 xml:space="preserve">Valore di soglia  </w:t>
            </w:r>
          </w:p>
        </w:tc>
        <w:tc>
          <w:tcPr>
            <w:tcW w:w="6525" w:type="dxa"/>
            <w:gridSpan w:val="3"/>
          </w:tcPr>
          <w:p w14:paraId="101173FA" w14:textId="77777777" w:rsidR="002E6DB8" w:rsidRPr="00911A7D" w:rsidRDefault="002E6DB8">
            <w:pPr>
              <w:pStyle w:val="tabiq"/>
              <w:rPr>
                <w:rFonts w:asciiTheme="minorHAnsi" w:hAnsiTheme="minorHAnsi" w:cstheme="minorHAnsi"/>
              </w:rPr>
            </w:pPr>
            <w:r w:rsidRPr="00911A7D">
              <w:rPr>
                <w:rFonts w:asciiTheme="minorHAnsi" w:hAnsiTheme="minorHAnsi" w:cstheme="minorHAnsi"/>
              </w:rPr>
              <w:t>SPSS  &lt;= 0     (le scadenze possono essere anticipate)</w:t>
            </w:r>
          </w:p>
        </w:tc>
      </w:tr>
      <w:tr w:rsidR="002E6DB8" w:rsidRPr="00264F78" w14:paraId="0108B942" w14:textId="77777777" w:rsidTr="00495801">
        <w:trPr>
          <w:cantSplit/>
        </w:trPr>
        <w:tc>
          <w:tcPr>
            <w:tcW w:w="2050" w:type="dxa"/>
          </w:tcPr>
          <w:p w14:paraId="3E71C2E7" w14:textId="77777777" w:rsidR="002E6DB8" w:rsidRPr="00911A7D" w:rsidRDefault="002E6DB8">
            <w:pPr>
              <w:pStyle w:val="tabiqbold"/>
              <w:rPr>
                <w:rFonts w:asciiTheme="minorHAnsi" w:hAnsiTheme="minorHAnsi" w:cstheme="minorHAnsi"/>
              </w:rPr>
            </w:pPr>
            <w:r w:rsidRPr="00911A7D">
              <w:rPr>
                <w:rFonts w:asciiTheme="minorHAnsi" w:hAnsiTheme="minorHAnsi" w:cstheme="minorHAnsi"/>
              </w:rPr>
              <w:t xml:space="preserve">Azioni contrattuali </w:t>
            </w:r>
          </w:p>
          <w:p w14:paraId="2D4EDABD" w14:textId="77777777" w:rsidR="002E6DB8" w:rsidRPr="00911A7D" w:rsidRDefault="002E6DB8">
            <w:pPr>
              <w:pStyle w:val="tabiqbold"/>
              <w:rPr>
                <w:rFonts w:asciiTheme="minorHAnsi" w:hAnsiTheme="minorHAnsi" w:cstheme="minorHAnsi"/>
              </w:rPr>
            </w:pPr>
          </w:p>
        </w:tc>
        <w:tc>
          <w:tcPr>
            <w:tcW w:w="6525" w:type="dxa"/>
            <w:gridSpan w:val="3"/>
          </w:tcPr>
          <w:p w14:paraId="452A40E7" w14:textId="77777777" w:rsidR="002E6DB8" w:rsidRPr="00911A7D" w:rsidRDefault="002E6DB8">
            <w:pPr>
              <w:pStyle w:val="tabiq"/>
              <w:rPr>
                <w:rFonts w:asciiTheme="minorHAnsi" w:hAnsiTheme="minorHAnsi" w:cstheme="minorHAnsi"/>
              </w:rPr>
            </w:pPr>
            <w:r w:rsidRPr="00911A7D">
              <w:rPr>
                <w:rFonts w:asciiTheme="minorHAnsi" w:hAnsiTheme="minorHAnsi" w:cstheme="minorHAnsi"/>
                <w:b/>
              </w:rPr>
              <w:t>1 Rilievo</w:t>
            </w:r>
            <w:r w:rsidRPr="00911A7D">
              <w:rPr>
                <w:rFonts w:asciiTheme="minorHAnsi" w:hAnsiTheme="minorHAnsi" w:cstheme="minorHAnsi"/>
              </w:rPr>
              <w:t xml:space="preserve"> per ogni giorno lavorativo di ritardo che andrà ad incrementare l’indicatore </w:t>
            </w:r>
            <w:r w:rsidR="001E7C2E" w:rsidRPr="00566036">
              <w:rPr>
                <w:rFonts w:asciiTheme="minorHAnsi" w:hAnsiTheme="minorHAnsi" w:cstheme="minorHAnsi"/>
                <w:b/>
              </w:rPr>
              <w:t>R</w:t>
            </w:r>
            <w:r w:rsidR="00566036">
              <w:rPr>
                <w:rFonts w:asciiTheme="minorHAnsi" w:hAnsiTheme="minorHAnsi" w:cstheme="minorHAnsi"/>
                <w:b/>
              </w:rPr>
              <w:t>SSP</w:t>
            </w:r>
          </w:p>
        </w:tc>
      </w:tr>
    </w:tbl>
    <w:p w14:paraId="46B7DC90" w14:textId="77777777" w:rsidR="006917DB" w:rsidRDefault="006917DB">
      <w:pPr>
        <w:widowControl/>
        <w:autoSpaceDE/>
        <w:autoSpaceDN/>
        <w:adjustRightInd/>
        <w:spacing w:line="240" w:lineRule="auto"/>
        <w:jc w:val="left"/>
        <w:rPr>
          <w:rFonts w:asciiTheme="minorHAnsi" w:hAnsiTheme="minorHAnsi" w:cstheme="minorHAnsi"/>
          <w:b/>
        </w:rPr>
      </w:pPr>
      <w:bookmarkStart w:id="63" w:name="_Ref25582927"/>
      <w:bookmarkStart w:id="64" w:name="_Toc25608483"/>
      <w:r>
        <w:rPr>
          <w:rFonts w:asciiTheme="minorHAnsi" w:hAnsiTheme="minorHAnsi" w:cstheme="minorHAnsi"/>
        </w:rPr>
        <w:br w:type="page"/>
      </w:r>
    </w:p>
    <w:p w14:paraId="16955403" w14:textId="1880FE61" w:rsidR="00495801" w:rsidRPr="00911A7D" w:rsidRDefault="009E008B" w:rsidP="00837DE9">
      <w:pPr>
        <w:pStyle w:val="Titolo3"/>
        <w:rPr>
          <w:rFonts w:asciiTheme="minorHAnsi" w:hAnsiTheme="minorHAnsi" w:cstheme="minorHAnsi"/>
        </w:rPr>
      </w:pPr>
      <w:bookmarkStart w:id="65" w:name="_Toc33105152"/>
      <w:r w:rsidRPr="00911A7D">
        <w:rPr>
          <w:rFonts w:asciiTheme="minorHAnsi" w:hAnsiTheme="minorHAnsi" w:cstheme="minorHAnsi"/>
        </w:rPr>
        <w:lastRenderedPageBreak/>
        <w:t>CSIS</w:t>
      </w:r>
      <w:r w:rsidR="00517A62">
        <w:rPr>
          <w:rFonts w:asciiTheme="minorHAnsi" w:hAnsiTheme="minorHAnsi" w:cstheme="minorHAnsi"/>
        </w:rPr>
        <w:t xml:space="preserve"> - </w:t>
      </w:r>
      <w:proofErr w:type="spellStart"/>
      <w:r w:rsidR="00517A62" w:rsidRPr="004D3D92">
        <w:rPr>
          <w:rFonts w:asciiTheme="minorHAnsi" w:hAnsiTheme="minorHAnsi" w:cstheme="minorHAnsi"/>
        </w:rPr>
        <w:t>Customer</w:t>
      </w:r>
      <w:proofErr w:type="spellEnd"/>
      <w:r w:rsidR="00517A62" w:rsidRPr="004D3D92">
        <w:rPr>
          <w:rFonts w:asciiTheme="minorHAnsi" w:hAnsiTheme="minorHAnsi" w:cstheme="minorHAnsi"/>
        </w:rPr>
        <w:t xml:space="preserve"> </w:t>
      </w:r>
      <w:proofErr w:type="spellStart"/>
      <w:r w:rsidR="00861210">
        <w:rPr>
          <w:rFonts w:asciiTheme="minorHAnsi" w:hAnsiTheme="minorHAnsi" w:cstheme="minorHAnsi"/>
        </w:rPr>
        <w:t>effort</w:t>
      </w:r>
      <w:proofErr w:type="spellEnd"/>
      <w:r w:rsidR="00861210">
        <w:rPr>
          <w:rFonts w:asciiTheme="minorHAnsi" w:hAnsiTheme="minorHAnsi" w:cstheme="minorHAnsi"/>
        </w:rPr>
        <w:t xml:space="preserve"> Score</w:t>
      </w:r>
      <w:r w:rsidR="00861210" w:rsidRPr="004D3D92">
        <w:rPr>
          <w:rFonts w:asciiTheme="minorHAnsi" w:hAnsiTheme="minorHAnsi" w:cstheme="minorHAnsi"/>
        </w:rPr>
        <w:t xml:space="preserve"> </w:t>
      </w:r>
      <w:r w:rsidR="00517A62" w:rsidRPr="004D3D92">
        <w:rPr>
          <w:rFonts w:asciiTheme="minorHAnsi" w:hAnsiTheme="minorHAnsi" w:cstheme="minorHAnsi"/>
        </w:rPr>
        <w:t>dell’intervento specialistic</w:t>
      </w:r>
      <w:r w:rsidR="00517A62">
        <w:rPr>
          <w:rFonts w:asciiTheme="minorHAnsi" w:hAnsiTheme="minorHAnsi" w:cstheme="minorHAnsi"/>
        </w:rPr>
        <w:t>o</w:t>
      </w:r>
      <w:bookmarkEnd w:id="65"/>
      <w:r w:rsidRPr="00911A7D">
        <w:rPr>
          <w:rFonts w:asciiTheme="minorHAnsi" w:hAnsiTheme="minorHAnsi" w:cstheme="minorHAnsi"/>
        </w:rPr>
        <w:t xml:space="preserve"> </w:t>
      </w:r>
      <w:bookmarkEnd w:id="63"/>
      <w:bookmarkEnd w:id="64"/>
      <w:r w:rsidR="00517A62" w:rsidRPr="00996094" w:rsidDel="00517A62">
        <w:rPr>
          <w:rFonts w:asciiTheme="minorHAnsi" w:hAnsiTheme="minorHAnsi" w:cstheme="minorHAnsi"/>
        </w:rPr>
        <w:t xml:space="preserve"> </w:t>
      </w:r>
    </w:p>
    <w:p w14:paraId="79C4B1E8" w14:textId="7695130E" w:rsidR="00264F78" w:rsidRDefault="00264F78" w:rsidP="00264F78">
      <w:pPr>
        <w:pStyle w:val="Corpotesto"/>
        <w:rPr>
          <w:rFonts w:asciiTheme="minorHAnsi" w:hAnsiTheme="minorHAnsi" w:cstheme="minorHAnsi"/>
        </w:rPr>
      </w:pPr>
      <w:r w:rsidRPr="004D3D92">
        <w:rPr>
          <w:rFonts w:asciiTheme="minorHAnsi" w:hAnsiTheme="minorHAnsi" w:cstheme="minorHAnsi"/>
        </w:rPr>
        <w:t xml:space="preserve">Il presente indicatore </w:t>
      </w:r>
      <w:r w:rsidR="00FE4D6B">
        <w:rPr>
          <w:rFonts w:asciiTheme="minorHAnsi" w:hAnsiTheme="minorHAnsi" w:cstheme="minorHAnsi"/>
        </w:rPr>
        <w:t xml:space="preserve">misura l’esperienza d’uso </w:t>
      </w:r>
      <w:r w:rsidR="006735A1">
        <w:rPr>
          <w:rFonts w:asciiTheme="minorHAnsi" w:hAnsiTheme="minorHAnsi" w:cstheme="minorHAnsi"/>
        </w:rPr>
        <w:t>dei servizi</w:t>
      </w:r>
      <w:r w:rsidR="00AF395E" w:rsidRPr="00AF395E">
        <w:rPr>
          <w:rFonts w:asciiTheme="minorHAnsi" w:hAnsiTheme="minorHAnsi" w:cstheme="minorHAnsi"/>
        </w:rPr>
        <w:t xml:space="preserve"> </w:t>
      </w:r>
      <w:r w:rsidR="00FE4D6B">
        <w:rPr>
          <w:rFonts w:asciiTheme="minorHAnsi" w:hAnsiTheme="minorHAnsi" w:cstheme="minorHAnsi"/>
        </w:rPr>
        <w:t>da parte dell’Amministrazione</w:t>
      </w:r>
      <w:r w:rsidR="006735A1">
        <w:rPr>
          <w:rFonts w:asciiTheme="minorHAnsi" w:hAnsiTheme="minorHAnsi" w:cstheme="minorHAnsi"/>
        </w:rPr>
        <w:t xml:space="preserve">, </w:t>
      </w:r>
      <w:r w:rsidR="00FE4D6B">
        <w:rPr>
          <w:rFonts w:asciiTheme="minorHAnsi" w:hAnsiTheme="minorHAnsi" w:cstheme="minorHAnsi"/>
        </w:rPr>
        <w:t xml:space="preserve">rilevata </w:t>
      </w:r>
      <w:r w:rsidR="00DD26B4">
        <w:rPr>
          <w:rFonts w:asciiTheme="minorHAnsi" w:hAnsiTheme="minorHAnsi" w:cstheme="minorHAnsi"/>
        </w:rPr>
        <w:t xml:space="preserve">con </w:t>
      </w:r>
      <w:r w:rsidR="00DD26B4">
        <w:t>l’impiego di strumenti messi a disposizione dal Fornitore per l’acquisizione dei feedback degli utenti s</w:t>
      </w:r>
      <w:r w:rsidR="006735A1">
        <w:rPr>
          <w:rFonts w:asciiTheme="minorHAnsi" w:hAnsiTheme="minorHAnsi" w:cstheme="minorHAnsi"/>
        </w:rPr>
        <w:t xml:space="preserve">econdo quanto </w:t>
      </w:r>
      <w:r w:rsidRPr="004D3D92">
        <w:rPr>
          <w:rFonts w:asciiTheme="minorHAnsi" w:hAnsiTheme="minorHAnsi" w:cstheme="minorHAnsi"/>
        </w:rPr>
        <w:t xml:space="preserve">specificato </w:t>
      </w:r>
      <w:r w:rsidRPr="00410CDA">
        <w:rPr>
          <w:rFonts w:asciiTheme="minorHAnsi" w:hAnsiTheme="minorHAnsi" w:cstheme="minorHAnsi"/>
        </w:rPr>
        <w:t xml:space="preserve">al </w:t>
      </w:r>
      <w:r w:rsidRPr="00E00621">
        <w:rPr>
          <w:rFonts w:asciiTheme="minorHAnsi" w:hAnsiTheme="minorHAnsi" w:cstheme="minorHAnsi"/>
        </w:rPr>
        <w:t xml:space="preserve">par. </w:t>
      </w:r>
      <w:r w:rsidRPr="002A0E2C">
        <w:rPr>
          <w:rFonts w:asciiTheme="minorHAnsi" w:hAnsiTheme="minorHAnsi" w:cstheme="minorHAnsi"/>
        </w:rPr>
        <w:t>9.</w:t>
      </w:r>
      <w:r w:rsidR="00861210">
        <w:rPr>
          <w:rFonts w:asciiTheme="minorHAnsi" w:hAnsiTheme="minorHAnsi" w:cstheme="minorHAnsi"/>
        </w:rPr>
        <w:t>3</w:t>
      </w:r>
      <w:r w:rsidRPr="002A0E2C">
        <w:rPr>
          <w:rFonts w:asciiTheme="minorHAnsi" w:hAnsiTheme="minorHAnsi" w:cstheme="minorHAnsi"/>
        </w:rPr>
        <w:t>.</w:t>
      </w:r>
      <w:r w:rsidR="00861210">
        <w:rPr>
          <w:rFonts w:asciiTheme="minorHAnsi" w:hAnsiTheme="minorHAnsi" w:cstheme="minorHAnsi"/>
        </w:rPr>
        <w:t>1</w:t>
      </w:r>
      <w:r w:rsidRPr="002A0E2C">
        <w:rPr>
          <w:rFonts w:asciiTheme="minorHAnsi" w:hAnsiTheme="minorHAnsi" w:cstheme="minorHAnsi"/>
        </w:rPr>
        <w:t xml:space="preserve"> del CTS</w:t>
      </w:r>
      <w:r w:rsidRPr="00E00621">
        <w:rPr>
          <w:rFonts w:asciiTheme="minorHAnsi" w:hAnsiTheme="minorHAnsi" w:cstheme="minorHAnsi"/>
        </w:rPr>
        <w:t>.</w:t>
      </w:r>
    </w:p>
    <w:tbl>
      <w:tblPr>
        <w:tblW w:w="85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491"/>
        <w:gridCol w:w="6"/>
        <w:gridCol w:w="1760"/>
        <w:gridCol w:w="2268"/>
      </w:tblGrid>
      <w:tr w:rsidR="009E008B" w:rsidRPr="00264F78" w14:paraId="7E70EEC9" w14:textId="77777777" w:rsidTr="009B2F18">
        <w:trPr>
          <w:cantSplit/>
        </w:trPr>
        <w:tc>
          <w:tcPr>
            <w:tcW w:w="2050" w:type="dxa"/>
            <w:vAlign w:val="center"/>
          </w:tcPr>
          <w:p w14:paraId="09EA01AD" w14:textId="77777777" w:rsidR="009E008B" w:rsidRPr="00911A7D" w:rsidRDefault="009E008B">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4"/>
            <w:vAlign w:val="center"/>
          </w:tcPr>
          <w:p w14:paraId="692ECA04" w14:textId="77777777" w:rsidR="0037462A" w:rsidRPr="004D3D92" w:rsidRDefault="0037462A" w:rsidP="0037462A">
            <w:pPr>
              <w:pStyle w:val="tabiq"/>
              <w:jc w:val="both"/>
              <w:rPr>
                <w:rFonts w:asciiTheme="minorHAnsi" w:hAnsiTheme="minorHAnsi" w:cstheme="minorHAnsi"/>
              </w:rPr>
            </w:pPr>
            <w:r>
              <w:rPr>
                <w:rFonts w:asciiTheme="minorHAnsi" w:hAnsiTheme="minorHAnsi" w:cstheme="minorHAnsi"/>
              </w:rPr>
              <w:t>L</w:t>
            </w:r>
            <w:r w:rsidRPr="006735A1">
              <w:rPr>
                <w:rFonts w:asciiTheme="minorHAnsi" w:hAnsiTheme="minorHAnsi" w:cstheme="minorHAnsi"/>
              </w:rPr>
              <w:t xml:space="preserve">a percezione </w:t>
            </w:r>
            <w:r>
              <w:rPr>
                <w:rFonts w:asciiTheme="minorHAnsi" w:hAnsiTheme="minorHAnsi" w:cstheme="minorHAnsi"/>
              </w:rPr>
              <w:t xml:space="preserve">della qualità dei servizi </w:t>
            </w:r>
            <w:r w:rsidRPr="006735A1">
              <w:rPr>
                <w:rFonts w:asciiTheme="minorHAnsi" w:hAnsiTheme="minorHAnsi" w:cstheme="minorHAnsi"/>
              </w:rPr>
              <w:t xml:space="preserve">e </w:t>
            </w:r>
            <w:r>
              <w:rPr>
                <w:rFonts w:asciiTheme="minorHAnsi" w:hAnsiTheme="minorHAnsi" w:cstheme="minorHAnsi"/>
              </w:rPr>
              <w:t xml:space="preserve">il grado di </w:t>
            </w:r>
            <w:r w:rsidRPr="006735A1">
              <w:rPr>
                <w:rFonts w:asciiTheme="minorHAnsi" w:hAnsiTheme="minorHAnsi" w:cstheme="minorHAnsi"/>
              </w:rPr>
              <w:t xml:space="preserve">soddisfazione </w:t>
            </w:r>
            <w:r>
              <w:rPr>
                <w:rFonts w:asciiTheme="minorHAnsi" w:hAnsiTheme="minorHAnsi" w:cstheme="minorHAnsi"/>
              </w:rPr>
              <w:t xml:space="preserve">degli utenti come espressione della </w:t>
            </w:r>
            <w:r w:rsidRPr="006735A1">
              <w:rPr>
                <w:rFonts w:asciiTheme="minorHAnsi" w:hAnsiTheme="minorHAnsi" w:cstheme="minorHAnsi"/>
              </w:rPr>
              <w:t xml:space="preserve">facilità d’uso </w:t>
            </w:r>
            <w:r>
              <w:rPr>
                <w:rFonts w:asciiTheme="minorHAnsi" w:hAnsiTheme="minorHAnsi" w:cstheme="minorHAnsi"/>
              </w:rPr>
              <w:t xml:space="preserve">complessiva del servizio, </w:t>
            </w:r>
            <w:r w:rsidRPr="004D3D92">
              <w:rPr>
                <w:rFonts w:asciiTheme="minorHAnsi" w:hAnsiTheme="minorHAnsi" w:cstheme="minorHAnsi"/>
              </w:rPr>
              <w:t xml:space="preserve">misurata rilevando </w:t>
            </w:r>
            <w:r>
              <w:rPr>
                <w:rFonts w:asciiTheme="minorHAnsi" w:hAnsiTheme="minorHAnsi" w:cstheme="minorHAnsi"/>
              </w:rPr>
              <w:t xml:space="preserve">dagli strumenti di feedback </w:t>
            </w:r>
            <w:r w:rsidRPr="004D3D92">
              <w:rPr>
                <w:rFonts w:asciiTheme="minorHAnsi" w:hAnsiTheme="minorHAnsi" w:cstheme="minorHAnsi"/>
              </w:rPr>
              <w:t xml:space="preserve">le risposte fornite. </w:t>
            </w:r>
          </w:p>
          <w:p w14:paraId="4308DE5C" w14:textId="4063B1E1" w:rsidR="0037462A" w:rsidRPr="00911A7D" w:rsidRDefault="0037462A" w:rsidP="0037462A">
            <w:pPr>
              <w:pStyle w:val="tabiq"/>
              <w:rPr>
                <w:rFonts w:asciiTheme="minorHAnsi" w:hAnsiTheme="minorHAnsi" w:cstheme="minorHAnsi"/>
              </w:rPr>
            </w:pPr>
            <w:r w:rsidRPr="00911A7D">
              <w:rPr>
                <w:rFonts w:asciiTheme="minorHAnsi" w:hAnsiTheme="minorHAnsi" w:cstheme="minorHAnsi"/>
              </w:rPr>
              <w:t xml:space="preserve">Per le risposte vanno utilizzati </w:t>
            </w:r>
            <w:r>
              <w:rPr>
                <w:rFonts w:asciiTheme="minorHAnsi" w:hAnsiTheme="minorHAnsi" w:cstheme="minorHAnsi"/>
              </w:rPr>
              <w:t xml:space="preserve">come valori di riferimento </w:t>
            </w:r>
            <w:r w:rsidRPr="00911A7D">
              <w:rPr>
                <w:rFonts w:asciiTheme="minorHAnsi" w:hAnsiTheme="minorHAnsi" w:cstheme="minorHAnsi"/>
              </w:rPr>
              <w:t xml:space="preserve">numeri positivi su scala crescente </w:t>
            </w:r>
            <w:r>
              <w:rPr>
                <w:rFonts w:asciiTheme="minorHAnsi" w:hAnsiTheme="minorHAnsi" w:cstheme="minorHAnsi"/>
              </w:rPr>
              <w:t>(da 1 a 10) dove</w:t>
            </w:r>
            <w:r w:rsidRPr="00911A7D">
              <w:rPr>
                <w:rFonts w:asciiTheme="minorHAnsi" w:hAnsiTheme="minorHAnsi" w:cstheme="minorHAnsi"/>
              </w:rPr>
              <w:t>:</w:t>
            </w:r>
          </w:p>
          <w:p w14:paraId="66B65863" w14:textId="44AAE3F6" w:rsidR="009E008B" w:rsidRPr="00911A7D" w:rsidRDefault="009E008B" w:rsidP="002A0E2C">
            <w:pPr>
              <w:pStyle w:val="tabiq"/>
              <w:rPr>
                <w:rFonts w:asciiTheme="minorHAnsi" w:hAnsiTheme="minorHAnsi" w:cstheme="minorHAnsi"/>
              </w:rPr>
            </w:pPr>
            <w:r w:rsidRPr="00911A7D">
              <w:rPr>
                <w:rFonts w:asciiTheme="minorHAnsi" w:hAnsiTheme="minorHAnsi" w:cstheme="minorHAnsi"/>
              </w:rPr>
              <w:t>Risposte con punteggio maggiore o uguale a 7</w:t>
            </w:r>
            <w:r w:rsidR="00DD26B4">
              <w:rPr>
                <w:rFonts w:asciiTheme="minorHAnsi" w:hAnsiTheme="minorHAnsi" w:cstheme="minorHAnsi"/>
              </w:rPr>
              <w:t xml:space="preserve"> </w:t>
            </w:r>
            <w:r w:rsidRPr="00911A7D">
              <w:rPr>
                <w:rFonts w:asciiTheme="minorHAnsi" w:hAnsiTheme="minorHAnsi" w:cstheme="minorHAnsi"/>
              </w:rPr>
              <w:t>corrisponde a “soddisfatto”;</w:t>
            </w:r>
          </w:p>
          <w:p w14:paraId="7C69B5D0" w14:textId="77777777" w:rsidR="009E008B" w:rsidRPr="00911A7D" w:rsidRDefault="009E008B" w:rsidP="007E71CA">
            <w:pPr>
              <w:pStyle w:val="tabiq"/>
              <w:numPr>
                <w:ilvl w:val="0"/>
                <w:numId w:val="27"/>
              </w:numPr>
              <w:rPr>
                <w:rFonts w:asciiTheme="minorHAnsi" w:hAnsiTheme="minorHAnsi" w:cstheme="minorHAnsi"/>
              </w:rPr>
            </w:pPr>
            <w:r w:rsidRPr="00911A7D">
              <w:rPr>
                <w:rFonts w:asciiTheme="minorHAnsi" w:hAnsiTheme="minorHAnsi" w:cstheme="minorHAnsi"/>
              </w:rPr>
              <w:t>Risposte con punteggio minore di  7  corrisponde a  “non soddisfatto”.</w:t>
            </w:r>
          </w:p>
        </w:tc>
      </w:tr>
      <w:tr w:rsidR="009E008B" w:rsidRPr="00264F78" w14:paraId="3E5623DF" w14:textId="77777777" w:rsidTr="009B2F18">
        <w:trPr>
          <w:cantSplit/>
        </w:trPr>
        <w:tc>
          <w:tcPr>
            <w:tcW w:w="2050" w:type="dxa"/>
            <w:vAlign w:val="center"/>
          </w:tcPr>
          <w:p w14:paraId="4D858988" w14:textId="77777777" w:rsidR="009E008B" w:rsidRPr="00911A7D" w:rsidRDefault="009E008B">
            <w:pPr>
              <w:pStyle w:val="tabiqbold"/>
              <w:rPr>
                <w:rFonts w:asciiTheme="minorHAnsi" w:hAnsiTheme="minorHAnsi" w:cstheme="minorHAnsi"/>
              </w:rPr>
            </w:pPr>
            <w:r w:rsidRPr="00911A7D">
              <w:rPr>
                <w:rFonts w:asciiTheme="minorHAnsi" w:hAnsiTheme="minorHAnsi" w:cstheme="minorHAnsi"/>
              </w:rPr>
              <w:t>Unità di misura</w:t>
            </w:r>
          </w:p>
        </w:tc>
        <w:tc>
          <w:tcPr>
            <w:tcW w:w="2491" w:type="dxa"/>
            <w:vAlign w:val="center"/>
          </w:tcPr>
          <w:p w14:paraId="16FA11A2" w14:textId="77777777" w:rsidR="009E008B" w:rsidRPr="00911A7D" w:rsidRDefault="009E008B">
            <w:pPr>
              <w:pStyle w:val="tabiq"/>
              <w:rPr>
                <w:rFonts w:asciiTheme="minorHAnsi" w:hAnsiTheme="minorHAnsi" w:cstheme="minorHAnsi"/>
              </w:rPr>
            </w:pPr>
            <w:r w:rsidRPr="00911A7D">
              <w:rPr>
                <w:rFonts w:asciiTheme="minorHAnsi" w:hAnsiTheme="minorHAnsi" w:cstheme="minorHAnsi"/>
              </w:rPr>
              <w:t>Percentuale</w:t>
            </w:r>
          </w:p>
        </w:tc>
        <w:tc>
          <w:tcPr>
            <w:tcW w:w="1766" w:type="dxa"/>
            <w:gridSpan w:val="2"/>
            <w:vAlign w:val="center"/>
          </w:tcPr>
          <w:p w14:paraId="1283248F" w14:textId="77777777" w:rsidR="009E008B" w:rsidRPr="00911A7D" w:rsidRDefault="009E008B">
            <w:pPr>
              <w:pStyle w:val="tabiq"/>
              <w:rPr>
                <w:rFonts w:asciiTheme="minorHAnsi" w:hAnsiTheme="minorHAnsi" w:cstheme="minorHAnsi"/>
              </w:rPr>
            </w:pPr>
            <w:r w:rsidRPr="00911A7D">
              <w:rPr>
                <w:rFonts w:asciiTheme="minorHAnsi" w:hAnsiTheme="minorHAnsi" w:cstheme="minorHAnsi"/>
              </w:rPr>
              <w:t>Fonte dati</w:t>
            </w:r>
          </w:p>
        </w:tc>
        <w:tc>
          <w:tcPr>
            <w:tcW w:w="2268" w:type="dxa"/>
            <w:vAlign w:val="center"/>
          </w:tcPr>
          <w:p w14:paraId="4C1E37F9" w14:textId="77777777" w:rsidR="009E008B" w:rsidRPr="00911A7D" w:rsidRDefault="009E008B">
            <w:pPr>
              <w:pStyle w:val="tabiq"/>
              <w:rPr>
                <w:rFonts w:asciiTheme="minorHAnsi" w:hAnsiTheme="minorHAnsi" w:cstheme="minorHAnsi"/>
              </w:rPr>
            </w:pPr>
            <w:r w:rsidRPr="00911A7D">
              <w:rPr>
                <w:rFonts w:asciiTheme="minorHAnsi" w:hAnsiTheme="minorHAnsi" w:cstheme="minorHAnsi"/>
              </w:rPr>
              <w:t>Questionari</w:t>
            </w:r>
          </w:p>
        </w:tc>
      </w:tr>
      <w:tr w:rsidR="009E008B" w:rsidRPr="00264F78" w14:paraId="1C91609C" w14:textId="77777777" w:rsidTr="009B2F18">
        <w:trPr>
          <w:cantSplit/>
        </w:trPr>
        <w:tc>
          <w:tcPr>
            <w:tcW w:w="2050" w:type="dxa"/>
            <w:vAlign w:val="center"/>
          </w:tcPr>
          <w:p w14:paraId="09AB08BE" w14:textId="77777777" w:rsidR="009E008B" w:rsidRPr="00911A7D" w:rsidRDefault="009E008B">
            <w:pPr>
              <w:pStyle w:val="tabiqbold"/>
              <w:rPr>
                <w:rFonts w:asciiTheme="minorHAnsi" w:hAnsiTheme="minorHAnsi" w:cstheme="minorHAnsi"/>
              </w:rPr>
            </w:pPr>
            <w:r w:rsidRPr="00911A7D">
              <w:rPr>
                <w:rFonts w:asciiTheme="minorHAnsi" w:hAnsiTheme="minorHAnsi" w:cstheme="minorHAnsi"/>
              </w:rPr>
              <w:t>Periodo di riferimento</w:t>
            </w:r>
          </w:p>
        </w:tc>
        <w:tc>
          <w:tcPr>
            <w:tcW w:w="2497" w:type="dxa"/>
            <w:gridSpan w:val="2"/>
            <w:vAlign w:val="center"/>
          </w:tcPr>
          <w:p w14:paraId="017B15A1" w14:textId="77777777" w:rsidR="009E008B" w:rsidRPr="00911A7D" w:rsidRDefault="009E008B">
            <w:pPr>
              <w:pStyle w:val="tabiq"/>
              <w:rPr>
                <w:rFonts w:asciiTheme="minorHAnsi" w:hAnsiTheme="minorHAnsi" w:cstheme="minorHAnsi"/>
              </w:rPr>
            </w:pPr>
            <w:r w:rsidRPr="00911A7D">
              <w:rPr>
                <w:rFonts w:asciiTheme="minorHAnsi" w:hAnsiTheme="minorHAnsi" w:cstheme="minorHAnsi"/>
              </w:rPr>
              <w:t>Durata dell’intervento di supporto specialistico</w:t>
            </w:r>
          </w:p>
        </w:tc>
        <w:tc>
          <w:tcPr>
            <w:tcW w:w="1760" w:type="dxa"/>
            <w:vAlign w:val="center"/>
          </w:tcPr>
          <w:p w14:paraId="69F9623B" w14:textId="77777777" w:rsidR="009E008B" w:rsidRPr="00911A7D" w:rsidRDefault="009E008B">
            <w:pPr>
              <w:pStyle w:val="tabiq"/>
              <w:rPr>
                <w:rFonts w:asciiTheme="minorHAnsi" w:hAnsiTheme="minorHAnsi" w:cstheme="minorHAnsi"/>
              </w:rPr>
            </w:pPr>
            <w:r w:rsidRPr="00911A7D">
              <w:rPr>
                <w:rFonts w:asciiTheme="minorHAnsi" w:hAnsiTheme="minorHAnsi" w:cstheme="minorHAnsi"/>
              </w:rPr>
              <w:t>Frequenza di misurazione</w:t>
            </w:r>
          </w:p>
        </w:tc>
        <w:tc>
          <w:tcPr>
            <w:tcW w:w="2268" w:type="dxa"/>
            <w:vAlign w:val="center"/>
          </w:tcPr>
          <w:p w14:paraId="1F3A59BD" w14:textId="6AF826B6" w:rsidR="009E008B" w:rsidRPr="00911A7D" w:rsidRDefault="009E008B">
            <w:pPr>
              <w:pStyle w:val="tabiq"/>
              <w:rPr>
                <w:rFonts w:asciiTheme="minorHAnsi" w:hAnsiTheme="minorHAnsi" w:cstheme="minorHAnsi"/>
              </w:rPr>
            </w:pPr>
            <w:r w:rsidRPr="00911A7D">
              <w:rPr>
                <w:rFonts w:asciiTheme="minorHAnsi" w:hAnsiTheme="minorHAnsi" w:cstheme="minorHAnsi"/>
              </w:rPr>
              <w:t xml:space="preserve">Al termine di </w:t>
            </w:r>
            <w:r w:rsidR="00FE4D6B" w:rsidRPr="00911A7D">
              <w:rPr>
                <w:rFonts w:asciiTheme="minorHAnsi" w:hAnsiTheme="minorHAnsi" w:cstheme="minorHAnsi"/>
              </w:rPr>
              <w:t>ciascun</w:t>
            </w:r>
            <w:r w:rsidRPr="00911A7D">
              <w:rPr>
                <w:rFonts w:asciiTheme="minorHAnsi" w:hAnsiTheme="minorHAnsi" w:cstheme="minorHAnsi"/>
              </w:rPr>
              <w:t xml:space="preserve"> intervento</w:t>
            </w:r>
          </w:p>
        </w:tc>
      </w:tr>
      <w:tr w:rsidR="009E008B" w:rsidRPr="00264F78" w14:paraId="08CE1C95" w14:textId="77777777" w:rsidTr="009B2F18">
        <w:trPr>
          <w:cantSplit/>
        </w:trPr>
        <w:tc>
          <w:tcPr>
            <w:tcW w:w="2050" w:type="dxa"/>
            <w:vAlign w:val="center"/>
          </w:tcPr>
          <w:p w14:paraId="1033F5F3" w14:textId="77777777" w:rsidR="009E008B" w:rsidRPr="00911A7D" w:rsidRDefault="009E008B">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4"/>
            <w:vAlign w:val="center"/>
          </w:tcPr>
          <w:p w14:paraId="346F2460" w14:textId="77777777" w:rsidR="009E008B" w:rsidRPr="00911A7D" w:rsidRDefault="009E008B" w:rsidP="007E71CA">
            <w:pPr>
              <w:pStyle w:val="tabiq"/>
              <w:numPr>
                <w:ilvl w:val="0"/>
                <w:numId w:val="28"/>
              </w:numPr>
              <w:rPr>
                <w:rFonts w:asciiTheme="minorHAnsi" w:hAnsiTheme="minorHAnsi" w:cstheme="minorHAnsi"/>
              </w:rPr>
            </w:pPr>
            <w:r w:rsidRPr="00911A7D">
              <w:rPr>
                <w:rFonts w:asciiTheme="minorHAnsi" w:hAnsiTheme="minorHAnsi" w:cstheme="minorHAnsi"/>
              </w:rPr>
              <w:t>Numero risposte positive (risposte con valore ≥ 7) (</w:t>
            </w:r>
            <w:proofErr w:type="spellStart"/>
            <w:r w:rsidRPr="00911A7D">
              <w:rPr>
                <w:rFonts w:asciiTheme="minorHAnsi" w:hAnsiTheme="minorHAnsi" w:cstheme="minorHAnsi"/>
              </w:rPr>
              <w:t>Nrisposte_pos</w:t>
            </w:r>
            <w:proofErr w:type="spellEnd"/>
            <w:r w:rsidRPr="00911A7D">
              <w:rPr>
                <w:rFonts w:asciiTheme="minorHAnsi" w:hAnsiTheme="minorHAnsi" w:cstheme="minorHAnsi"/>
              </w:rPr>
              <w:t>)</w:t>
            </w:r>
          </w:p>
          <w:p w14:paraId="26D33A16" w14:textId="77777777" w:rsidR="009E008B" w:rsidRPr="00911A7D" w:rsidRDefault="009E008B" w:rsidP="007E71CA">
            <w:pPr>
              <w:pStyle w:val="tabiq"/>
              <w:numPr>
                <w:ilvl w:val="0"/>
                <w:numId w:val="28"/>
              </w:numPr>
              <w:rPr>
                <w:rFonts w:asciiTheme="minorHAnsi" w:hAnsiTheme="minorHAnsi" w:cstheme="minorHAnsi"/>
              </w:rPr>
            </w:pPr>
            <w:r w:rsidRPr="00911A7D">
              <w:rPr>
                <w:rFonts w:asciiTheme="minorHAnsi" w:hAnsiTheme="minorHAnsi" w:cstheme="minorHAnsi"/>
              </w:rPr>
              <w:t>Numero di domande del questionario (</w:t>
            </w:r>
            <w:proofErr w:type="spellStart"/>
            <w:r w:rsidRPr="00911A7D">
              <w:rPr>
                <w:rFonts w:asciiTheme="minorHAnsi" w:hAnsiTheme="minorHAnsi" w:cstheme="minorHAnsi"/>
                <w:i/>
                <w:iCs/>
              </w:rPr>
              <w:t>Ndomande</w:t>
            </w:r>
            <w:proofErr w:type="spellEnd"/>
            <w:r w:rsidRPr="00911A7D">
              <w:rPr>
                <w:rFonts w:asciiTheme="minorHAnsi" w:hAnsiTheme="minorHAnsi" w:cstheme="minorHAnsi"/>
              </w:rPr>
              <w:t>)</w:t>
            </w:r>
          </w:p>
          <w:p w14:paraId="10683536" w14:textId="77777777" w:rsidR="009E008B" w:rsidRPr="00911A7D" w:rsidRDefault="009E008B" w:rsidP="007E71CA">
            <w:pPr>
              <w:pStyle w:val="tabiq"/>
              <w:numPr>
                <w:ilvl w:val="0"/>
                <w:numId w:val="28"/>
              </w:numPr>
              <w:rPr>
                <w:rFonts w:asciiTheme="minorHAnsi" w:hAnsiTheme="minorHAnsi" w:cstheme="minorHAnsi"/>
              </w:rPr>
            </w:pPr>
            <w:r w:rsidRPr="00911A7D">
              <w:rPr>
                <w:rFonts w:asciiTheme="minorHAnsi" w:hAnsiTheme="minorHAnsi" w:cstheme="minorHAnsi"/>
              </w:rPr>
              <w:t>Numero totale di questionari compilati con tutte le risposte (</w:t>
            </w:r>
            <w:proofErr w:type="spellStart"/>
            <w:r w:rsidRPr="00911A7D">
              <w:rPr>
                <w:rFonts w:asciiTheme="minorHAnsi" w:hAnsiTheme="minorHAnsi" w:cstheme="minorHAnsi"/>
                <w:i/>
                <w:iCs/>
              </w:rPr>
              <w:t>Nquestionari</w:t>
            </w:r>
            <w:proofErr w:type="spellEnd"/>
            <w:r w:rsidRPr="00911A7D">
              <w:rPr>
                <w:rFonts w:asciiTheme="minorHAnsi" w:hAnsiTheme="minorHAnsi" w:cstheme="minorHAnsi"/>
              </w:rPr>
              <w:t>)</w:t>
            </w:r>
          </w:p>
        </w:tc>
      </w:tr>
      <w:tr w:rsidR="009E008B" w:rsidRPr="00264F78" w14:paraId="690324AD" w14:textId="77777777" w:rsidTr="009B2F18">
        <w:trPr>
          <w:cantSplit/>
        </w:trPr>
        <w:tc>
          <w:tcPr>
            <w:tcW w:w="2050" w:type="dxa"/>
            <w:vAlign w:val="center"/>
          </w:tcPr>
          <w:p w14:paraId="662B29F0" w14:textId="77777777" w:rsidR="009E008B" w:rsidRPr="00911A7D" w:rsidRDefault="009E008B">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4"/>
            <w:vAlign w:val="center"/>
          </w:tcPr>
          <w:p w14:paraId="20F4C3AA" w14:textId="77777777" w:rsidR="009E008B" w:rsidRPr="00911A7D" w:rsidRDefault="009E008B">
            <w:pPr>
              <w:pStyle w:val="tabiq"/>
              <w:rPr>
                <w:rFonts w:asciiTheme="minorHAnsi" w:hAnsiTheme="minorHAnsi" w:cstheme="minorHAnsi"/>
                <w:szCs w:val="20"/>
              </w:rPr>
            </w:pPr>
            <w:r w:rsidRPr="00911A7D">
              <w:rPr>
                <w:rFonts w:asciiTheme="minorHAnsi" w:hAnsiTheme="minorHAnsi" w:cstheme="minorHAnsi"/>
                <w:szCs w:val="20"/>
              </w:rPr>
              <w:t>A discrezione dell’Amministrazione</w:t>
            </w:r>
          </w:p>
        </w:tc>
      </w:tr>
      <w:tr w:rsidR="009E008B" w:rsidRPr="00264F78" w14:paraId="2012D892" w14:textId="77777777" w:rsidTr="009B2F18">
        <w:trPr>
          <w:cantSplit/>
          <w:trHeight w:val="1248"/>
        </w:trPr>
        <w:tc>
          <w:tcPr>
            <w:tcW w:w="2050" w:type="dxa"/>
            <w:vAlign w:val="center"/>
          </w:tcPr>
          <w:p w14:paraId="38A2EB79" w14:textId="77777777" w:rsidR="009E008B" w:rsidRPr="00911A7D" w:rsidRDefault="009E008B">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4"/>
            <w:vAlign w:val="center"/>
          </w:tcPr>
          <w:p w14:paraId="5D3046A4" w14:textId="77777777" w:rsidR="009E008B" w:rsidRPr="00911A7D" w:rsidRDefault="00264F78">
            <w:pPr>
              <w:pStyle w:val="tabiq"/>
              <w:rPr>
                <w:rFonts w:asciiTheme="minorHAnsi" w:hAnsiTheme="minorHAnsi" w:cstheme="minorHAnsi"/>
                <w:szCs w:val="20"/>
              </w:rPr>
            </w:pPr>
            <m:oMathPara>
              <m:oMath>
                <m:r>
                  <w:rPr>
                    <w:rFonts w:ascii="Cambria Math" w:hAnsi="Cambria Math" w:cstheme="minorHAnsi"/>
                    <w:szCs w:val="20"/>
                  </w:rPr>
                  <m:t xml:space="preserve">CSIS= </m:t>
                </m:r>
                <m:f>
                  <m:fPr>
                    <m:ctrlPr>
                      <w:rPr>
                        <w:rFonts w:ascii="Cambria Math" w:hAnsi="Cambria Math" w:cstheme="minorHAnsi"/>
                        <w:i/>
                        <w:szCs w:val="20"/>
                      </w:rPr>
                    </m:ctrlPr>
                  </m:fPr>
                  <m:num>
                    <m:r>
                      <w:rPr>
                        <w:rFonts w:ascii="Cambria Math" w:hAnsi="Cambria Math" w:cstheme="minorHAnsi"/>
                        <w:szCs w:val="20"/>
                      </w:rPr>
                      <m:t>1</m:t>
                    </m:r>
                  </m:num>
                  <m:den>
                    <m:r>
                      <w:rPr>
                        <w:rFonts w:ascii="Cambria Math" w:hAnsi="Cambria Math" w:cstheme="minorHAnsi"/>
                        <w:szCs w:val="20"/>
                      </w:rPr>
                      <m:t>Nquestionari</m:t>
                    </m:r>
                  </m:den>
                </m:f>
                <m:r>
                  <w:rPr>
                    <w:rFonts w:ascii="Cambria Math" w:hAnsi="Cambria Math" w:cstheme="minorHAnsi"/>
                    <w:szCs w:val="20"/>
                  </w:rPr>
                  <m:t xml:space="preserve"> × </m:t>
                </m:r>
                <m:d>
                  <m:dPr>
                    <m:ctrlPr>
                      <w:rPr>
                        <w:rFonts w:ascii="Cambria Math" w:hAnsi="Cambria Math" w:cstheme="minorHAnsi"/>
                        <w:i/>
                        <w:szCs w:val="20"/>
                      </w:rPr>
                    </m:ctrlPr>
                  </m:dPr>
                  <m:e>
                    <m:nary>
                      <m:naryPr>
                        <m:chr m:val="∑"/>
                        <m:limLoc m:val="undOvr"/>
                        <m:ctrlPr>
                          <w:rPr>
                            <w:rFonts w:ascii="Cambria Math" w:hAnsi="Cambria Math" w:cstheme="minorHAnsi"/>
                            <w:i/>
                            <w:szCs w:val="20"/>
                          </w:rPr>
                        </m:ctrlPr>
                      </m:naryPr>
                      <m:sub>
                        <m:r>
                          <w:rPr>
                            <w:rFonts w:ascii="Cambria Math" w:hAnsi="Cambria Math" w:cstheme="minorHAnsi"/>
                            <w:szCs w:val="20"/>
                          </w:rPr>
                          <m:t>i=1</m:t>
                        </m:r>
                      </m:sub>
                      <m:sup>
                        <m:r>
                          <w:rPr>
                            <w:rFonts w:ascii="Cambria Math" w:hAnsi="Cambria Math" w:cstheme="minorHAnsi"/>
                            <w:szCs w:val="20"/>
                          </w:rPr>
                          <m:t>Nquestionari</m:t>
                        </m:r>
                      </m:sup>
                      <m:e>
                        <m:f>
                          <m:fPr>
                            <m:ctrlPr>
                              <w:rPr>
                                <w:rFonts w:ascii="Cambria Math" w:hAnsi="Cambria Math" w:cstheme="minorHAnsi"/>
                                <w:i/>
                                <w:szCs w:val="20"/>
                              </w:rPr>
                            </m:ctrlPr>
                          </m:fPr>
                          <m:num>
                            <m:sSub>
                              <m:sSubPr>
                                <m:ctrlPr>
                                  <w:rPr>
                                    <w:rFonts w:ascii="Cambria Math" w:hAnsi="Cambria Math" w:cstheme="minorHAnsi"/>
                                    <w:i/>
                                    <w:szCs w:val="20"/>
                                  </w:rPr>
                                </m:ctrlPr>
                              </m:sSubPr>
                              <m:e>
                                <m:r>
                                  <w:rPr>
                                    <w:rFonts w:ascii="Cambria Math" w:hAnsi="Cambria Math" w:cstheme="minorHAnsi"/>
                                    <w:szCs w:val="20"/>
                                  </w:rPr>
                                  <m:t>Nrisposte</m:t>
                                </m:r>
                              </m:e>
                              <m:sub>
                                <m:sSub>
                                  <m:sSubPr>
                                    <m:ctrlPr>
                                      <w:rPr>
                                        <w:rFonts w:ascii="Cambria Math" w:hAnsi="Cambria Math" w:cstheme="minorHAnsi"/>
                                        <w:i/>
                                        <w:szCs w:val="20"/>
                                      </w:rPr>
                                    </m:ctrlPr>
                                  </m:sSubPr>
                                  <m:e>
                                    <m:r>
                                      <w:rPr>
                                        <w:rFonts w:ascii="Cambria Math" w:hAnsi="Cambria Math" w:cstheme="minorHAnsi"/>
                                        <w:szCs w:val="20"/>
                                      </w:rPr>
                                      <m:t>pos</m:t>
                                    </m:r>
                                  </m:e>
                                  <m:sub>
                                    <m:r>
                                      <w:rPr>
                                        <w:rFonts w:ascii="Cambria Math" w:hAnsi="Cambria Math" w:cstheme="minorHAnsi"/>
                                        <w:szCs w:val="20"/>
                                      </w:rPr>
                                      <m:t>i</m:t>
                                    </m:r>
                                  </m:sub>
                                </m:sSub>
                              </m:sub>
                            </m:sSub>
                          </m:num>
                          <m:den>
                            <m:sSub>
                              <m:sSubPr>
                                <m:ctrlPr>
                                  <w:rPr>
                                    <w:rFonts w:ascii="Cambria Math" w:hAnsi="Cambria Math" w:cstheme="minorHAnsi"/>
                                    <w:i/>
                                    <w:szCs w:val="20"/>
                                  </w:rPr>
                                </m:ctrlPr>
                              </m:sSubPr>
                              <m:e>
                                <m:r>
                                  <w:rPr>
                                    <w:rFonts w:ascii="Cambria Math" w:hAnsi="Cambria Math" w:cstheme="minorHAnsi"/>
                                    <w:szCs w:val="20"/>
                                  </w:rPr>
                                  <m:t>Ndomande</m:t>
                                </m:r>
                              </m:e>
                              <m:sub>
                                <m:r>
                                  <w:rPr>
                                    <w:rFonts w:ascii="Cambria Math" w:hAnsi="Cambria Math" w:cstheme="minorHAnsi"/>
                                    <w:szCs w:val="20"/>
                                  </w:rPr>
                                  <m:t>i</m:t>
                                </m:r>
                              </m:sub>
                            </m:sSub>
                          </m:den>
                        </m:f>
                      </m:e>
                    </m:nary>
                  </m:e>
                </m:d>
              </m:oMath>
            </m:oMathPara>
          </w:p>
        </w:tc>
      </w:tr>
      <w:tr w:rsidR="009E008B" w:rsidRPr="00264F78" w14:paraId="11D434FD" w14:textId="77777777" w:rsidTr="009B2F18">
        <w:trPr>
          <w:cantSplit/>
        </w:trPr>
        <w:tc>
          <w:tcPr>
            <w:tcW w:w="2050" w:type="dxa"/>
            <w:vAlign w:val="center"/>
          </w:tcPr>
          <w:p w14:paraId="0E0B2E76" w14:textId="77777777" w:rsidR="009E008B" w:rsidRPr="00911A7D" w:rsidRDefault="009E008B">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4"/>
            <w:vAlign w:val="center"/>
          </w:tcPr>
          <w:p w14:paraId="5E021B0A" w14:textId="77777777" w:rsidR="009E008B" w:rsidRPr="00911A7D" w:rsidRDefault="009E008B">
            <w:pPr>
              <w:pStyle w:val="tabiq"/>
              <w:rPr>
                <w:rFonts w:asciiTheme="minorHAnsi" w:hAnsiTheme="minorHAnsi" w:cstheme="minorHAnsi"/>
                <w:szCs w:val="20"/>
              </w:rPr>
            </w:pPr>
            <w:r w:rsidRPr="00911A7D">
              <w:rPr>
                <w:rFonts w:asciiTheme="minorHAnsi" w:hAnsiTheme="minorHAnsi" w:cstheme="minorHAnsi"/>
                <w:szCs w:val="20"/>
              </w:rPr>
              <w:t xml:space="preserve">Il risultato della misura va arrotondato al decimo di punto: </w:t>
            </w:r>
            <w:r w:rsidRPr="00911A7D">
              <w:rPr>
                <w:rFonts w:asciiTheme="minorHAnsi" w:hAnsiTheme="minorHAnsi" w:cstheme="minorHAnsi"/>
                <w:szCs w:val="20"/>
              </w:rPr>
              <w:br/>
              <w:t xml:space="preserve">- per difetto se la prima cifra decimale è </w:t>
            </w:r>
            <w:r w:rsidRPr="00911A7D">
              <w:rPr>
                <w:rFonts w:asciiTheme="minorHAnsi" w:hAnsiTheme="minorHAnsi" w:cstheme="minorHAnsi"/>
                <w:szCs w:val="20"/>
              </w:rPr>
              <w:sym w:font="Symbol" w:char="F0A3"/>
            </w:r>
            <w:r w:rsidRPr="00911A7D">
              <w:rPr>
                <w:rFonts w:asciiTheme="minorHAnsi" w:hAnsiTheme="minorHAnsi" w:cstheme="minorHAnsi"/>
                <w:szCs w:val="20"/>
              </w:rPr>
              <w:t xml:space="preserve">  5</w:t>
            </w:r>
            <w:r w:rsidRPr="00911A7D">
              <w:rPr>
                <w:rFonts w:asciiTheme="minorHAnsi" w:hAnsiTheme="minorHAnsi" w:cstheme="minorHAnsi"/>
                <w:szCs w:val="20"/>
              </w:rPr>
              <w:br/>
              <w:t>- per eccesso se la prima cifra decimale è &gt; 5</w:t>
            </w:r>
          </w:p>
        </w:tc>
      </w:tr>
      <w:tr w:rsidR="00471285" w:rsidRPr="00264F78" w14:paraId="2FB38436" w14:textId="77777777" w:rsidTr="009B2F18">
        <w:trPr>
          <w:cantSplit/>
          <w:trHeight w:val="1481"/>
        </w:trPr>
        <w:tc>
          <w:tcPr>
            <w:tcW w:w="2050" w:type="dxa"/>
            <w:vAlign w:val="center"/>
          </w:tcPr>
          <w:p w14:paraId="60DB0031" w14:textId="2C8897B5" w:rsidR="00471285" w:rsidRPr="00996094" w:rsidRDefault="00471285" w:rsidP="00FC13AF">
            <w:pPr>
              <w:pStyle w:val="tabiqbold"/>
              <w:rPr>
                <w:rFonts w:asciiTheme="minorHAnsi" w:hAnsiTheme="minorHAnsi" w:cstheme="minorHAnsi"/>
              </w:rPr>
            </w:pPr>
            <w:r w:rsidRPr="004D3D92">
              <w:rPr>
                <w:rFonts w:asciiTheme="minorHAnsi" w:hAnsiTheme="minorHAnsi" w:cstheme="minorHAnsi"/>
              </w:rPr>
              <w:t>Valore di soglia</w:t>
            </w:r>
          </w:p>
        </w:tc>
        <w:tc>
          <w:tcPr>
            <w:tcW w:w="6525" w:type="dxa"/>
            <w:gridSpan w:val="4"/>
            <w:vAlign w:val="center"/>
          </w:tcPr>
          <w:p w14:paraId="4CA34C50" w14:textId="3F952AC9" w:rsidR="00471285" w:rsidRPr="00566036" w:rsidRDefault="00471285" w:rsidP="00FC13AF">
            <w:pPr>
              <w:pStyle w:val="ABLOCKPARA"/>
              <w:rPr>
                <w:rFonts w:asciiTheme="minorHAnsi" w:hAnsiTheme="minorHAnsi" w:cstheme="minorHAnsi"/>
                <w:sz w:val="20"/>
                <w:szCs w:val="20"/>
              </w:rPr>
            </w:pPr>
            <w:r w:rsidRPr="00566036">
              <w:rPr>
                <w:rFonts w:asciiTheme="minorHAnsi" w:hAnsiTheme="minorHAnsi" w:cstheme="minorHAnsi"/>
                <w:sz w:val="20"/>
                <w:szCs w:val="20"/>
              </w:rPr>
              <w:t>CSIS  &gt;=  8</w:t>
            </w:r>
            <w:r w:rsidR="00FC13AF">
              <w:rPr>
                <w:rFonts w:asciiTheme="minorHAnsi" w:hAnsiTheme="minorHAnsi" w:cstheme="minorHAnsi"/>
                <w:sz w:val="20"/>
                <w:szCs w:val="20"/>
              </w:rPr>
              <w:t>5</w:t>
            </w:r>
            <w:r w:rsidRPr="00566036">
              <w:rPr>
                <w:rFonts w:asciiTheme="minorHAnsi" w:hAnsiTheme="minorHAnsi" w:cstheme="minorHAnsi"/>
                <w:sz w:val="20"/>
                <w:szCs w:val="20"/>
              </w:rPr>
              <w:t xml:space="preserve"> %</w:t>
            </w:r>
          </w:p>
        </w:tc>
      </w:tr>
      <w:tr w:rsidR="00471285" w:rsidRPr="004D3D92" w14:paraId="38926487" w14:textId="77777777" w:rsidTr="00471285">
        <w:trPr>
          <w:cantSplit/>
          <w:trHeight w:val="1481"/>
        </w:trPr>
        <w:tc>
          <w:tcPr>
            <w:tcW w:w="2050" w:type="dxa"/>
            <w:vAlign w:val="center"/>
          </w:tcPr>
          <w:p w14:paraId="14E3DBB8" w14:textId="42832C39" w:rsidR="00471285" w:rsidRPr="004D3D92" w:rsidRDefault="00471285" w:rsidP="00FC13AF">
            <w:pPr>
              <w:pStyle w:val="tabiqbold"/>
              <w:rPr>
                <w:rFonts w:asciiTheme="minorHAnsi" w:hAnsiTheme="minorHAnsi" w:cstheme="minorHAnsi"/>
              </w:rPr>
            </w:pPr>
            <w:r w:rsidRPr="004D3D92">
              <w:rPr>
                <w:rFonts w:asciiTheme="minorHAnsi" w:hAnsiTheme="minorHAnsi" w:cstheme="minorHAnsi"/>
              </w:rPr>
              <w:t>Azioni contrattuali</w:t>
            </w:r>
          </w:p>
        </w:tc>
        <w:tc>
          <w:tcPr>
            <w:tcW w:w="6525" w:type="dxa"/>
            <w:gridSpan w:val="4"/>
            <w:vAlign w:val="center"/>
          </w:tcPr>
          <w:p w14:paraId="1DEEA620" w14:textId="7E16595A" w:rsidR="00FC13AF" w:rsidRDefault="00FC13AF" w:rsidP="00471285">
            <w:pPr>
              <w:pStyle w:val="tabiq"/>
              <w:rPr>
                <w:rFonts w:asciiTheme="minorHAnsi" w:hAnsiTheme="minorHAnsi" w:cstheme="minorHAnsi"/>
                <w:szCs w:val="20"/>
              </w:rPr>
            </w:pPr>
            <w:r w:rsidRPr="00FC13AF">
              <w:rPr>
                <w:rFonts w:asciiTheme="minorHAnsi" w:hAnsiTheme="minorHAnsi" w:cstheme="minorHAnsi"/>
                <w:szCs w:val="20"/>
              </w:rPr>
              <w:t xml:space="preserve">Il mancato rispetto del valore di soglia comporterà </w:t>
            </w:r>
            <w:r w:rsidRPr="00FC13AF">
              <w:rPr>
                <w:rFonts w:asciiTheme="minorHAnsi" w:hAnsiTheme="minorHAnsi" w:cstheme="minorHAnsi"/>
                <w:b/>
                <w:szCs w:val="20"/>
              </w:rPr>
              <w:t>1 rilievo RSSP</w:t>
            </w:r>
            <w:r>
              <w:rPr>
                <w:rFonts w:asciiTheme="minorHAnsi" w:hAnsiTheme="minorHAnsi" w:cstheme="minorHAnsi"/>
                <w:b/>
                <w:szCs w:val="20"/>
              </w:rPr>
              <w:t>.</w:t>
            </w:r>
          </w:p>
          <w:p w14:paraId="0470DBFE" w14:textId="332327DD" w:rsidR="00471285" w:rsidRPr="00566036" w:rsidRDefault="00FC13AF" w:rsidP="00471285">
            <w:pPr>
              <w:pStyle w:val="tabiq"/>
              <w:rPr>
                <w:rFonts w:asciiTheme="minorHAnsi" w:hAnsiTheme="minorHAnsi" w:cstheme="minorHAnsi"/>
                <w:szCs w:val="20"/>
              </w:rPr>
            </w:pPr>
            <w:r>
              <w:rPr>
                <w:rFonts w:asciiTheme="minorHAnsi" w:hAnsiTheme="minorHAnsi" w:cstheme="minorHAnsi"/>
                <w:szCs w:val="20"/>
              </w:rPr>
              <w:t>Per CSIS &lt;</w:t>
            </w:r>
            <w:r w:rsidRPr="00566036">
              <w:rPr>
                <w:rFonts w:asciiTheme="minorHAnsi" w:hAnsiTheme="minorHAnsi" w:cstheme="minorHAnsi"/>
                <w:szCs w:val="20"/>
              </w:rPr>
              <w:t xml:space="preserve"> 8</w:t>
            </w:r>
            <w:r>
              <w:rPr>
                <w:rFonts w:asciiTheme="minorHAnsi" w:hAnsiTheme="minorHAnsi" w:cstheme="minorHAnsi"/>
                <w:szCs w:val="20"/>
              </w:rPr>
              <w:t>0</w:t>
            </w:r>
            <w:r w:rsidRPr="00566036">
              <w:rPr>
                <w:rFonts w:asciiTheme="minorHAnsi" w:hAnsiTheme="minorHAnsi" w:cstheme="minorHAnsi"/>
                <w:szCs w:val="20"/>
              </w:rPr>
              <w:t xml:space="preserve"> %</w:t>
            </w:r>
            <w:r w:rsidR="00471285" w:rsidRPr="00566036">
              <w:rPr>
                <w:rFonts w:asciiTheme="minorHAnsi" w:hAnsiTheme="minorHAnsi" w:cstheme="minorHAnsi"/>
                <w:szCs w:val="20"/>
              </w:rPr>
              <w:t>, perdita della quota sospesa “</w:t>
            </w:r>
            <w:r w:rsidR="00F94452" w:rsidRPr="00566036">
              <w:rPr>
                <w:rFonts w:asciiTheme="minorHAnsi" w:hAnsiTheme="minorHAnsi" w:cstheme="minorHAnsi"/>
                <w:b/>
                <w:szCs w:val="20"/>
              </w:rPr>
              <w:t xml:space="preserve">Supporto </w:t>
            </w:r>
            <w:r w:rsidR="00471285" w:rsidRPr="00566036">
              <w:rPr>
                <w:rFonts w:asciiTheme="minorHAnsi" w:hAnsiTheme="minorHAnsi" w:cstheme="minorHAnsi"/>
                <w:b/>
                <w:szCs w:val="20"/>
              </w:rPr>
              <w:t>Specialistico non soddisfacente</w:t>
            </w:r>
            <w:r w:rsidR="00471285" w:rsidRPr="00566036">
              <w:rPr>
                <w:rFonts w:asciiTheme="minorHAnsi" w:hAnsiTheme="minorHAnsi" w:cstheme="minorHAnsi"/>
                <w:szCs w:val="20"/>
              </w:rPr>
              <w:t xml:space="preserve">” pari al </w:t>
            </w:r>
            <w:r w:rsidR="00E32508">
              <w:rPr>
                <w:rFonts w:asciiTheme="minorHAnsi" w:hAnsiTheme="minorHAnsi" w:cstheme="minorHAnsi"/>
                <w:szCs w:val="20"/>
              </w:rPr>
              <w:t>5</w:t>
            </w:r>
            <w:r w:rsidR="00471285" w:rsidRPr="00566036">
              <w:rPr>
                <w:rFonts w:asciiTheme="minorHAnsi" w:hAnsiTheme="minorHAnsi" w:cstheme="minorHAnsi"/>
                <w:szCs w:val="20"/>
              </w:rPr>
              <w:t>%</w:t>
            </w:r>
            <w:r>
              <w:rPr>
                <w:rFonts w:asciiTheme="minorHAnsi" w:hAnsiTheme="minorHAnsi" w:cstheme="minorHAnsi"/>
                <w:szCs w:val="20"/>
              </w:rPr>
              <w:t>.</w:t>
            </w:r>
          </w:p>
          <w:p w14:paraId="78B450F3" w14:textId="25829ADE" w:rsidR="00471285" w:rsidRPr="004D3D92" w:rsidRDefault="00FC13AF" w:rsidP="00FC13AF">
            <w:pPr>
              <w:pStyle w:val="ABLOCKPARA"/>
              <w:rPr>
                <w:rFonts w:asciiTheme="minorHAnsi" w:hAnsiTheme="minorHAnsi" w:cstheme="minorHAnsi"/>
                <w:sz w:val="20"/>
                <w:szCs w:val="20"/>
              </w:rPr>
            </w:pPr>
            <w:r w:rsidRPr="00FC13AF">
              <w:rPr>
                <w:rFonts w:asciiTheme="minorHAnsi" w:hAnsiTheme="minorHAnsi" w:cstheme="minorHAnsi"/>
                <w:sz w:val="20"/>
                <w:szCs w:val="20"/>
              </w:rPr>
              <w:t xml:space="preserve">Per CSIS &lt; </w:t>
            </w:r>
            <w:r>
              <w:rPr>
                <w:rFonts w:asciiTheme="minorHAnsi" w:hAnsiTheme="minorHAnsi" w:cstheme="minorHAnsi"/>
                <w:sz w:val="20"/>
                <w:szCs w:val="20"/>
              </w:rPr>
              <w:t>65</w:t>
            </w:r>
            <w:r w:rsidRPr="00FC13AF">
              <w:rPr>
                <w:rFonts w:asciiTheme="minorHAnsi" w:hAnsiTheme="minorHAnsi" w:cstheme="minorHAnsi"/>
                <w:sz w:val="20"/>
                <w:szCs w:val="20"/>
              </w:rPr>
              <w:t xml:space="preserve"> %, </w:t>
            </w:r>
            <w:r>
              <w:rPr>
                <w:rFonts w:asciiTheme="minorHAnsi" w:hAnsiTheme="minorHAnsi" w:cstheme="minorHAnsi"/>
                <w:sz w:val="20"/>
                <w:szCs w:val="20"/>
              </w:rPr>
              <w:t>p</w:t>
            </w:r>
            <w:r w:rsidR="00F94452" w:rsidRPr="00566036">
              <w:rPr>
                <w:rFonts w:asciiTheme="minorHAnsi" w:hAnsiTheme="minorHAnsi" w:cstheme="minorHAnsi"/>
                <w:sz w:val="20"/>
                <w:szCs w:val="20"/>
              </w:rPr>
              <w:t>er ogni 10% di peggioramento o frazione</w:t>
            </w:r>
            <w:r>
              <w:rPr>
                <w:rFonts w:asciiTheme="minorHAnsi" w:hAnsiTheme="minorHAnsi" w:cstheme="minorHAnsi"/>
                <w:sz w:val="20"/>
                <w:szCs w:val="20"/>
              </w:rPr>
              <w:t>,</w:t>
            </w:r>
            <w:r w:rsidR="00F94452" w:rsidRPr="00566036">
              <w:rPr>
                <w:rFonts w:asciiTheme="minorHAnsi" w:hAnsiTheme="minorHAnsi" w:cstheme="minorHAnsi"/>
                <w:sz w:val="20"/>
                <w:szCs w:val="20"/>
              </w:rPr>
              <w:t xml:space="preserve"> l’Amministrazione applicherà</w:t>
            </w:r>
            <w:r w:rsidR="00102CCC">
              <w:rPr>
                <w:rFonts w:asciiTheme="minorHAnsi" w:hAnsiTheme="minorHAnsi" w:cstheme="minorHAnsi"/>
                <w:sz w:val="20"/>
                <w:szCs w:val="20"/>
              </w:rPr>
              <w:t xml:space="preserve"> altresì</w:t>
            </w:r>
            <w:r w:rsidR="00F94452" w:rsidRPr="00566036">
              <w:rPr>
                <w:rFonts w:asciiTheme="minorHAnsi" w:hAnsiTheme="minorHAnsi" w:cstheme="minorHAnsi"/>
                <w:sz w:val="20"/>
                <w:szCs w:val="20"/>
              </w:rPr>
              <w:t xml:space="preserve"> la penale “</w:t>
            </w:r>
            <w:r w:rsidR="00F94452" w:rsidRPr="00566036">
              <w:rPr>
                <w:rFonts w:asciiTheme="minorHAnsi" w:hAnsiTheme="minorHAnsi" w:cstheme="minorHAnsi"/>
                <w:b/>
                <w:szCs w:val="20"/>
              </w:rPr>
              <w:t>Inadeguatezza del supporto specialistico</w:t>
            </w:r>
            <w:r w:rsidR="00F94452" w:rsidRPr="00566036">
              <w:rPr>
                <w:rFonts w:asciiTheme="minorHAnsi" w:hAnsiTheme="minorHAnsi" w:cstheme="minorHAnsi"/>
                <w:sz w:val="20"/>
                <w:szCs w:val="20"/>
              </w:rPr>
              <w:t>” a pari all’1‰ dell’importo contrattualmente fissato per il servizio del contratto esecutivo e con minimo di € 5.000.</w:t>
            </w:r>
          </w:p>
        </w:tc>
      </w:tr>
    </w:tbl>
    <w:p w14:paraId="63275865" w14:textId="77777777" w:rsidR="00495801" w:rsidRDefault="00495801">
      <w:pPr>
        <w:rPr>
          <w:rFonts w:asciiTheme="minorHAnsi" w:hAnsiTheme="minorHAnsi" w:cstheme="minorHAnsi"/>
        </w:rPr>
      </w:pPr>
    </w:p>
    <w:p w14:paraId="2E4FC060" w14:textId="77777777" w:rsidR="006917DB" w:rsidRDefault="006917DB">
      <w:pPr>
        <w:widowControl/>
        <w:autoSpaceDE/>
        <w:autoSpaceDN/>
        <w:adjustRightInd/>
        <w:spacing w:line="240" w:lineRule="auto"/>
        <w:jc w:val="left"/>
        <w:rPr>
          <w:rFonts w:asciiTheme="minorHAnsi" w:hAnsiTheme="minorHAnsi" w:cstheme="minorHAnsi"/>
          <w:b/>
        </w:rPr>
      </w:pPr>
      <w:bookmarkStart w:id="66" w:name="_Ref25583028"/>
      <w:bookmarkStart w:id="67" w:name="_Toc25608484"/>
      <w:r>
        <w:rPr>
          <w:rFonts w:asciiTheme="minorHAnsi" w:hAnsiTheme="minorHAnsi" w:cstheme="minorHAnsi"/>
        </w:rPr>
        <w:br w:type="page"/>
      </w:r>
    </w:p>
    <w:p w14:paraId="4493EB7B" w14:textId="77777777" w:rsidR="002E6DB8" w:rsidRPr="00911A7D" w:rsidRDefault="002E6DB8" w:rsidP="00911A7D">
      <w:pPr>
        <w:pStyle w:val="Titolo3"/>
        <w:rPr>
          <w:rFonts w:asciiTheme="minorHAnsi" w:hAnsiTheme="minorHAnsi" w:cstheme="minorHAnsi"/>
        </w:rPr>
      </w:pPr>
      <w:bookmarkStart w:id="68" w:name="_Toc33105153"/>
      <w:r w:rsidRPr="00911A7D">
        <w:rPr>
          <w:rFonts w:asciiTheme="minorHAnsi" w:hAnsiTheme="minorHAnsi" w:cstheme="minorHAnsi"/>
        </w:rPr>
        <w:lastRenderedPageBreak/>
        <w:t>RSSP – Rilievi sui servizi di supporto specialistico</w:t>
      </w:r>
      <w:bookmarkEnd w:id="66"/>
      <w:bookmarkEnd w:id="67"/>
      <w:bookmarkEnd w:id="68"/>
      <w:r w:rsidRPr="00911A7D">
        <w:rPr>
          <w:rFonts w:asciiTheme="minorHAnsi" w:hAnsiTheme="minorHAnsi" w:cstheme="minorHAnsi"/>
        </w:rPr>
        <w:t xml:space="preserve"> </w:t>
      </w:r>
    </w:p>
    <w:p w14:paraId="79BDA7E5" w14:textId="77777777" w:rsidR="007E3B71" w:rsidRDefault="00720A9F" w:rsidP="00911A7D">
      <w:pPr>
        <w:pStyle w:val="Corpotesto10"/>
        <w:rPr>
          <w:rFonts w:asciiTheme="minorHAnsi" w:hAnsiTheme="minorHAnsi" w:cstheme="minorHAnsi"/>
        </w:rPr>
      </w:pPr>
      <w:r w:rsidRPr="00911A7D">
        <w:rPr>
          <w:rFonts w:asciiTheme="minorHAnsi" w:hAnsiTheme="minorHAnsi" w:cstheme="minorHAnsi"/>
        </w:rPr>
        <w:t xml:space="preserve">L’indicatore conteggia le non conformità rilevate dall’Amministrazione per obbligazioni contrattuali non adempiute nei tempi e nei modi previsti, siano esse rilevate da specifici indicatori o non conformità, non presidiati da specifici indicatori. </w:t>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1"/>
        <w:gridCol w:w="2491"/>
        <w:gridCol w:w="11"/>
        <w:gridCol w:w="1897"/>
        <w:gridCol w:w="2127"/>
      </w:tblGrid>
      <w:tr w:rsidR="002E6DB8" w:rsidRPr="00C5596E" w14:paraId="4DB4A22D" w14:textId="77777777" w:rsidTr="00B56123">
        <w:trPr>
          <w:cantSplit/>
        </w:trPr>
        <w:tc>
          <w:tcPr>
            <w:tcW w:w="2051" w:type="dxa"/>
            <w:vAlign w:val="center"/>
          </w:tcPr>
          <w:p w14:paraId="7BDEF0B4" w14:textId="77777777" w:rsidR="002E6DB8" w:rsidRPr="00911A7D" w:rsidRDefault="002E6DB8">
            <w:pPr>
              <w:pStyle w:val="tabiqbold"/>
              <w:rPr>
                <w:rFonts w:asciiTheme="minorHAnsi" w:hAnsiTheme="minorHAnsi" w:cstheme="minorHAnsi"/>
                <w:szCs w:val="20"/>
              </w:rPr>
            </w:pPr>
            <w:r w:rsidRPr="00911A7D">
              <w:rPr>
                <w:rFonts w:asciiTheme="minorHAnsi" w:hAnsiTheme="minorHAnsi" w:cstheme="minorHAnsi"/>
                <w:szCs w:val="20"/>
              </w:rPr>
              <w:t>Aspetto da valutare</w:t>
            </w:r>
          </w:p>
        </w:tc>
        <w:tc>
          <w:tcPr>
            <w:tcW w:w="6526" w:type="dxa"/>
            <w:gridSpan w:val="4"/>
            <w:vAlign w:val="center"/>
          </w:tcPr>
          <w:p w14:paraId="32C5149D" w14:textId="77777777" w:rsidR="002E6DB8" w:rsidRPr="00911A7D" w:rsidRDefault="002E6DB8" w:rsidP="00911A7D">
            <w:pPr>
              <w:rPr>
                <w:rFonts w:asciiTheme="minorHAnsi" w:hAnsiTheme="minorHAnsi" w:cstheme="minorHAnsi"/>
                <w:szCs w:val="20"/>
              </w:rPr>
            </w:pPr>
            <w:r w:rsidRPr="00911A7D">
              <w:rPr>
                <w:rFonts w:asciiTheme="minorHAnsi" w:hAnsiTheme="minorHAnsi" w:cstheme="minorHAnsi"/>
                <w:szCs w:val="20"/>
              </w:rPr>
              <w:t xml:space="preserve">Numero di rilievi emessi per non conformità inerenti il servizio di </w:t>
            </w:r>
            <w:r w:rsidR="00720A9F" w:rsidRPr="00911A7D">
              <w:rPr>
                <w:rFonts w:asciiTheme="minorHAnsi" w:hAnsiTheme="minorHAnsi" w:cstheme="minorHAnsi"/>
                <w:szCs w:val="20"/>
              </w:rPr>
              <w:t>supporto specialistico</w:t>
            </w:r>
          </w:p>
        </w:tc>
      </w:tr>
      <w:tr w:rsidR="002E6DB8" w:rsidRPr="00C5596E" w14:paraId="388BAFC0" w14:textId="77777777" w:rsidTr="00B56123">
        <w:trPr>
          <w:cantSplit/>
        </w:trPr>
        <w:tc>
          <w:tcPr>
            <w:tcW w:w="2051" w:type="dxa"/>
            <w:vAlign w:val="center"/>
          </w:tcPr>
          <w:p w14:paraId="25BE7BB4" w14:textId="77777777" w:rsidR="002E6DB8" w:rsidRPr="00911A7D" w:rsidRDefault="002E6DB8">
            <w:pPr>
              <w:pStyle w:val="tabiqbold"/>
              <w:rPr>
                <w:rFonts w:asciiTheme="minorHAnsi" w:hAnsiTheme="minorHAnsi" w:cstheme="minorHAnsi"/>
                <w:szCs w:val="20"/>
              </w:rPr>
            </w:pPr>
            <w:r w:rsidRPr="00911A7D">
              <w:rPr>
                <w:rFonts w:asciiTheme="minorHAnsi" w:hAnsiTheme="minorHAnsi" w:cstheme="minorHAnsi"/>
                <w:szCs w:val="20"/>
              </w:rPr>
              <w:t>Unità di misura</w:t>
            </w:r>
          </w:p>
        </w:tc>
        <w:tc>
          <w:tcPr>
            <w:tcW w:w="2502" w:type="dxa"/>
            <w:gridSpan w:val="2"/>
            <w:vAlign w:val="center"/>
          </w:tcPr>
          <w:p w14:paraId="179C7CB0" w14:textId="77777777" w:rsidR="002E6DB8" w:rsidRPr="00911A7D" w:rsidRDefault="002E6DB8">
            <w:pPr>
              <w:pStyle w:val="tabiq"/>
              <w:rPr>
                <w:rFonts w:asciiTheme="minorHAnsi" w:hAnsiTheme="minorHAnsi" w:cstheme="minorHAnsi"/>
                <w:szCs w:val="20"/>
              </w:rPr>
            </w:pPr>
            <w:r w:rsidRPr="00911A7D">
              <w:rPr>
                <w:rFonts w:asciiTheme="minorHAnsi" w:hAnsiTheme="minorHAnsi" w:cstheme="minorHAnsi"/>
                <w:szCs w:val="20"/>
              </w:rPr>
              <w:t xml:space="preserve">Rilievo </w:t>
            </w:r>
          </w:p>
        </w:tc>
        <w:tc>
          <w:tcPr>
            <w:tcW w:w="1897" w:type="dxa"/>
            <w:vAlign w:val="center"/>
          </w:tcPr>
          <w:p w14:paraId="69682CAC" w14:textId="77777777" w:rsidR="002E6DB8" w:rsidRPr="00911A7D" w:rsidRDefault="002E6DB8">
            <w:pPr>
              <w:pStyle w:val="tabiqbold"/>
              <w:rPr>
                <w:rFonts w:asciiTheme="minorHAnsi" w:hAnsiTheme="minorHAnsi" w:cstheme="minorHAnsi"/>
                <w:szCs w:val="20"/>
              </w:rPr>
            </w:pPr>
            <w:r w:rsidRPr="00911A7D">
              <w:rPr>
                <w:rFonts w:asciiTheme="minorHAnsi" w:hAnsiTheme="minorHAnsi" w:cstheme="minorHAnsi"/>
                <w:szCs w:val="20"/>
              </w:rPr>
              <w:t>Fonte dati</w:t>
            </w:r>
          </w:p>
        </w:tc>
        <w:tc>
          <w:tcPr>
            <w:tcW w:w="2127" w:type="dxa"/>
            <w:vAlign w:val="center"/>
          </w:tcPr>
          <w:p w14:paraId="5C86C04A" w14:textId="77777777" w:rsidR="002E6DB8" w:rsidRPr="00911A7D" w:rsidRDefault="002E6DB8" w:rsidP="00911A7D">
            <w:pPr>
              <w:pStyle w:val="tabiq"/>
              <w:rPr>
                <w:rFonts w:asciiTheme="minorHAnsi" w:hAnsiTheme="minorHAnsi" w:cstheme="minorHAnsi"/>
                <w:szCs w:val="20"/>
              </w:rPr>
            </w:pPr>
            <w:r w:rsidRPr="00911A7D">
              <w:rPr>
                <w:rFonts w:asciiTheme="minorHAnsi" w:hAnsiTheme="minorHAnsi" w:cstheme="minorHAnsi"/>
                <w:szCs w:val="20"/>
              </w:rPr>
              <w:t>Comunicazioni</w:t>
            </w:r>
          </w:p>
        </w:tc>
      </w:tr>
      <w:tr w:rsidR="008F2180" w:rsidRPr="00C5596E" w14:paraId="3603067E" w14:textId="77777777" w:rsidTr="00B56123">
        <w:trPr>
          <w:cantSplit/>
        </w:trPr>
        <w:tc>
          <w:tcPr>
            <w:tcW w:w="2051" w:type="dxa"/>
            <w:vAlign w:val="center"/>
          </w:tcPr>
          <w:p w14:paraId="61E21C8F" w14:textId="77777777" w:rsidR="008F2180" w:rsidRPr="00911A7D" w:rsidRDefault="008F2180">
            <w:pPr>
              <w:pStyle w:val="tabiqbold"/>
              <w:rPr>
                <w:rFonts w:asciiTheme="minorHAnsi" w:hAnsiTheme="minorHAnsi" w:cstheme="minorHAnsi"/>
                <w:szCs w:val="20"/>
              </w:rPr>
            </w:pPr>
            <w:r w:rsidRPr="00911A7D">
              <w:rPr>
                <w:rFonts w:asciiTheme="minorHAnsi" w:hAnsiTheme="minorHAnsi" w:cstheme="minorHAnsi"/>
                <w:szCs w:val="20"/>
              </w:rPr>
              <w:t>Periodo di riferimento</w:t>
            </w:r>
          </w:p>
        </w:tc>
        <w:tc>
          <w:tcPr>
            <w:tcW w:w="2491" w:type="dxa"/>
            <w:vAlign w:val="center"/>
          </w:tcPr>
          <w:p w14:paraId="3A6E828D" w14:textId="77777777" w:rsidR="008F2180" w:rsidRPr="00911A7D" w:rsidRDefault="007E3B71">
            <w:pPr>
              <w:pStyle w:val="tabiq"/>
              <w:rPr>
                <w:rFonts w:asciiTheme="minorHAnsi" w:hAnsiTheme="minorHAnsi" w:cstheme="minorHAnsi"/>
                <w:szCs w:val="20"/>
              </w:rPr>
            </w:pPr>
            <w:r>
              <w:rPr>
                <w:rFonts w:asciiTheme="minorHAnsi" w:hAnsiTheme="minorHAnsi" w:cstheme="minorHAnsi"/>
                <w:szCs w:val="20"/>
              </w:rPr>
              <w:t>D</w:t>
            </w:r>
            <w:r w:rsidR="008F2180" w:rsidRPr="00911A7D">
              <w:rPr>
                <w:rFonts w:asciiTheme="minorHAnsi" w:hAnsiTheme="minorHAnsi" w:cstheme="minorHAnsi"/>
                <w:szCs w:val="20"/>
              </w:rPr>
              <w:t>urata dell’intervento di supporto specialistico</w:t>
            </w:r>
          </w:p>
        </w:tc>
        <w:tc>
          <w:tcPr>
            <w:tcW w:w="1908" w:type="dxa"/>
            <w:gridSpan w:val="2"/>
            <w:vAlign w:val="center"/>
          </w:tcPr>
          <w:p w14:paraId="3C932494" w14:textId="77777777" w:rsidR="008F2180" w:rsidRPr="00911A7D" w:rsidRDefault="008F2180">
            <w:pPr>
              <w:pStyle w:val="tabiqbold"/>
              <w:rPr>
                <w:rFonts w:asciiTheme="minorHAnsi" w:hAnsiTheme="minorHAnsi" w:cstheme="minorHAnsi"/>
                <w:szCs w:val="20"/>
              </w:rPr>
            </w:pPr>
            <w:r w:rsidRPr="00911A7D">
              <w:rPr>
                <w:rFonts w:asciiTheme="minorHAnsi" w:hAnsiTheme="minorHAnsi" w:cstheme="minorHAnsi"/>
                <w:szCs w:val="20"/>
              </w:rPr>
              <w:t>Frequenza di misurazione</w:t>
            </w:r>
          </w:p>
        </w:tc>
        <w:tc>
          <w:tcPr>
            <w:tcW w:w="2127" w:type="dxa"/>
            <w:vAlign w:val="center"/>
          </w:tcPr>
          <w:p w14:paraId="73EF14EF" w14:textId="77777777" w:rsidR="008F2180" w:rsidRPr="00911A7D" w:rsidRDefault="008F2180">
            <w:pPr>
              <w:pStyle w:val="tabiq"/>
              <w:rPr>
                <w:rFonts w:asciiTheme="minorHAnsi" w:hAnsiTheme="minorHAnsi" w:cstheme="minorHAnsi"/>
                <w:szCs w:val="20"/>
              </w:rPr>
            </w:pPr>
            <w:r w:rsidRPr="00911A7D">
              <w:rPr>
                <w:rFonts w:asciiTheme="minorHAnsi" w:hAnsiTheme="minorHAnsi" w:cstheme="minorHAnsi"/>
                <w:szCs w:val="20"/>
              </w:rPr>
              <w:t>al termine dell’intervento</w:t>
            </w:r>
          </w:p>
        </w:tc>
      </w:tr>
      <w:tr w:rsidR="008F2180" w:rsidRPr="00C5596E" w14:paraId="63E0BF4A" w14:textId="77777777" w:rsidTr="00B56123">
        <w:trPr>
          <w:cantSplit/>
        </w:trPr>
        <w:tc>
          <w:tcPr>
            <w:tcW w:w="2051" w:type="dxa"/>
            <w:vAlign w:val="center"/>
          </w:tcPr>
          <w:p w14:paraId="2D1CD861" w14:textId="77777777" w:rsidR="008F2180" w:rsidRPr="00911A7D" w:rsidRDefault="008F2180">
            <w:pPr>
              <w:pStyle w:val="tabiqbold"/>
              <w:rPr>
                <w:rFonts w:asciiTheme="minorHAnsi" w:hAnsiTheme="minorHAnsi" w:cstheme="minorHAnsi"/>
                <w:szCs w:val="20"/>
              </w:rPr>
            </w:pPr>
            <w:r w:rsidRPr="00911A7D">
              <w:rPr>
                <w:rFonts w:asciiTheme="minorHAnsi" w:hAnsiTheme="minorHAnsi" w:cstheme="minorHAnsi"/>
                <w:szCs w:val="20"/>
              </w:rPr>
              <w:t>Dati da rilevare</w:t>
            </w:r>
          </w:p>
        </w:tc>
        <w:tc>
          <w:tcPr>
            <w:tcW w:w="6526" w:type="dxa"/>
            <w:gridSpan w:val="4"/>
            <w:vAlign w:val="center"/>
          </w:tcPr>
          <w:p w14:paraId="46A5DB74" w14:textId="77777777" w:rsidR="008F2180" w:rsidRPr="00911A7D" w:rsidRDefault="008F2180">
            <w:pPr>
              <w:pStyle w:val="tabiq"/>
              <w:rPr>
                <w:rFonts w:asciiTheme="minorHAnsi" w:hAnsiTheme="minorHAnsi" w:cstheme="minorHAnsi"/>
                <w:szCs w:val="20"/>
              </w:rPr>
            </w:pPr>
            <w:r w:rsidRPr="00911A7D">
              <w:rPr>
                <w:rFonts w:asciiTheme="minorHAnsi" w:hAnsiTheme="minorHAnsi" w:cstheme="minorHAnsi"/>
                <w:szCs w:val="20"/>
              </w:rPr>
              <w:t>Numero Rilievi emessi sul servizio di supporto (</w:t>
            </w:r>
            <w:proofErr w:type="spellStart"/>
            <w:r w:rsidRPr="00911A7D">
              <w:rPr>
                <w:rFonts w:asciiTheme="minorHAnsi" w:hAnsiTheme="minorHAnsi" w:cstheme="minorHAnsi"/>
                <w:i/>
                <w:iCs/>
                <w:szCs w:val="20"/>
              </w:rPr>
              <w:t>Nrilievi_gestione</w:t>
            </w:r>
            <w:proofErr w:type="spellEnd"/>
            <w:r w:rsidRPr="00911A7D">
              <w:rPr>
                <w:rFonts w:asciiTheme="minorHAnsi" w:hAnsiTheme="minorHAnsi" w:cstheme="minorHAnsi"/>
                <w:szCs w:val="20"/>
              </w:rPr>
              <w:t>)</w:t>
            </w:r>
          </w:p>
        </w:tc>
      </w:tr>
      <w:tr w:rsidR="008F2180" w:rsidRPr="00C5596E" w14:paraId="76856ADE" w14:textId="77777777" w:rsidTr="00B56123">
        <w:trPr>
          <w:cantSplit/>
        </w:trPr>
        <w:tc>
          <w:tcPr>
            <w:tcW w:w="2051" w:type="dxa"/>
            <w:vAlign w:val="center"/>
          </w:tcPr>
          <w:p w14:paraId="40176508" w14:textId="77777777" w:rsidR="008F2180" w:rsidRPr="00911A7D" w:rsidRDefault="008F2180">
            <w:pPr>
              <w:pStyle w:val="tabiqbold"/>
              <w:rPr>
                <w:rFonts w:asciiTheme="minorHAnsi" w:hAnsiTheme="minorHAnsi" w:cstheme="minorHAnsi"/>
                <w:szCs w:val="20"/>
              </w:rPr>
            </w:pPr>
            <w:r w:rsidRPr="00911A7D">
              <w:rPr>
                <w:rFonts w:asciiTheme="minorHAnsi" w:hAnsiTheme="minorHAnsi" w:cstheme="minorHAnsi"/>
                <w:szCs w:val="20"/>
              </w:rPr>
              <w:t>Regole di campionamento</w:t>
            </w:r>
          </w:p>
        </w:tc>
        <w:tc>
          <w:tcPr>
            <w:tcW w:w="6526" w:type="dxa"/>
            <w:gridSpan w:val="4"/>
            <w:vAlign w:val="center"/>
          </w:tcPr>
          <w:p w14:paraId="5C8BB401" w14:textId="77777777" w:rsidR="008F2180" w:rsidRPr="00911A7D" w:rsidRDefault="008F2180">
            <w:pPr>
              <w:pStyle w:val="tabiq"/>
              <w:rPr>
                <w:rFonts w:asciiTheme="minorHAnsi" w:hAnsiTheme="minorHAnsi" w:cstheme="minorHAnsi"/>
                <w:szCs w:val="20"/>
              </w:rPr>
            </w:pPr>
            <w:r w:rsidRPr="00911A7D">
              <w:rPr>
                <w:rFonts w:asciiTheme="minorHAnsi" w:hAnsiTheme="minorHAnsi" w:cstheme="minorHAnsi"/>
                <w:szCs w:val="20"/>
              </w:rPr>
              <w:t>Nessuna</w:t>
            </w:r>
          </w:p>
        </w:tc>
      </w:tr>
      <w:tr w:rsidR="008F2180" w:rsidRPr="00C5596E" w14:paraId="0977929C" w14:textId="77777777" w:rsidTr="00B56123">
        <w:trPr>
          <w:cantSplit/>
          <w:trHeight w:val="408"/>
        </w:trPr>
        <w:tc>
          <w:tcPr>
            <w:tcW w:w="2051" w:type="dxa"/>
            <w:vAlign w:val="center"/>
          </w:tcPr>
          <w:p w14:paraId="7761C50D" w14:textId="77777777" w:rsidR="008F2180" w:rsidRPr="00911A7D" w:rsidRDefault="008F2180">
            <w:pPr>
              <w:pStyle w:val="tabiqbold"/>
              <w:rPr>
                <w:rFonts w:asciiTheme="minorHAnsi" w:hAnsiTheme="minorHAnsi" w:cstheme="minorHAnsi"/>
                <w:szCs w:val="20"/>
              </w:rPr>
            </w:pPr>
            <w:r w:rsidRPr="00911A7D">
              <w:rPr>
                <w:rFonts w:asciiTheme="minorHAnsi" w:hAnsiTheme="minorHAnsi" w:cstheme="minorHAnsi"/>
                <w:szCs w:val="20"/>
              </w:rPr>
              <w:t>Formula</w:t>
            </w:r>
          </w:p>
        </w:tc>
        <w:tc>
          <w:tcPr>
            <w:tcW w:w="6526" w:type="dxa"/>
            <w:gridSpan w:val="4"/>
            <w:vAlign w:val="center"/>
          </w:tcPr>
          <w:p w14:paraId="7CD16E0B" w14:textId="77777777" w:rsidR="008F2180" w:rsidRPr="00911A7D" w:rsidRDefault="008F2180" w:rsidP="00911A7D">
            <w:pPr>
              <w:pStyle w:val="tabiq"/>
              <w:rPr>
                <w:rFonts w:asciiTheme="minorHAnsi" w:hAnsiTheme="minorHAnsi" w:cstheme="minorHAnsi"/>
                <w:szCs w:val="20"/>
              </w:rPr>
            </w:pPr>
            <w:r w:rsidRPr="00911A7D">
              <w:rPr>
                <w:rFonts w:asciiTheme="minorHAnsi" w:hAnsiTheme="minorHAnsi" w:cstheme="minorHAnsi"/>
                <w:szCs w:val="20"/>
              </w:rPr>
              <w:t xml:space="preserve">RSSP = </w:t>
            </w:r>
            <w:proofErr w:type="spellStart"/>
            <w:r w:rsidRPr="00911A7D">
              <w:rPr>
                <w:rFonts w:asciiTheme="minorHAnsi" w:hAnsiTheme="minorHAnsi" w:cstheme="minorHAnsi"/>
                <w:szCs w:val="20"/>
              </w:rPr>
              <w:t>Nrilievi_gestione</w:t>
            </w:r>
            <w:proofErr w:type="spellEnd"/>
          </w:p>
        </w:tc>
      </w:tr>
      <w:tr w:rsidR="008F2180" w:rsidRPr="00C5596E" w14:paraId="61B27088" w14:textId="77777777" w:rsidTr="00B56123">
        <w:trPr>
          <w:cantSplit/>
        </w:trPr>
        <w:tc>
          <w:tcPr>
            <w:tcW w:w="2051" w:type="dxa"/>
            <w:vAlign w:val="center"/>
          </w:tcPr>
          <w:p w14:paraId="4B4032D4" w14:textId="77777777" w:rsidR="008F2180" w:rsidRPr="00911A7D" w:rsidRDefault="008F2180">
            <w:pPr>
              <w:pStyle w:val="tabiqbold"/>
              <w:rPr>
                <w:rFonts w:asciiTheme="minorHAnsi" w:hAnsiTheme="minorHAnsi" w:cstheme="minorHAnsi"/>
                <w:szCs w:val="20"/>
              </w:rPr>
            </w:pPr>
            <w:r w:rsidRPr="00911A7D">
              <w:rPr>
                <w:rFonts w:asciiTheme="minorHAnsi" w:hAnsiTheme="minorHAnsi" w:cstheme="minorHAnsi"/>
                <w:szCs w:val="20"/>
              </w:rPr>
              <w:t>Regole di arrotondamento</w:t>
            </w:r>
          </w:p>
        </w:tc>
        <w:tc>
          <w:tcPr>
            <w:tcW w:w="6526" w:type="dxa"/>
            <w:gridSpan w:val="4"/>
            <w:vAlign w:val="center"/>
          </w:tcPr>
          <w:p w14:paraId="78EAC5C8" w14:textId="77777777" w:rsidR="008F2180" w:rsidRPr="00911A7D" w:rsidRDefault="008F2180">
            <w:pPr>
              <w:pStyle w:val="tabiq"/>
              <w:rPr>
                <w:rFonts w:asciiTheme="minorHAnsi" w:hAnsiTheme="minorHAnsi" w:cstheme="minorHAnsi"/>
                <w:szCs w:val="20"/>
              </w:rPr>
            </w:pPr>
            <w:r w:rsidRPr="00911A7D">
              <w:rPr>
                <w:rFonts w:asciiTheme="minorHAnsi" w:hAnsiTheme="minorHAnsi" w:cstheme="minorHAnsi"/>
                <w:szCs w:val="20"/>
              </w:rPr>
              <w:t>Nessuna</w:t>
            </w:r>
          </w:p>
        </w:tc>
      </w:tr>
      <w:tr w:rsidR="00C46F8C" w:rsidRPr="004D3D92" w14:paraId="3E365241" w14:textId="77777777" w:rsidTr="0066546C">
        <w:trPr>
          <w:cantSplit/>
        </w:trPr>
        <w:tc>
          <w:tcPr>
            <w:tcW w:w="2051" w:type="dxa"/>
            <w:tcBorders>
              <w:top w:val="single" w:sz="4" w:space="0" w:color="auto"/>
              <w:left w:val="single" w:sz="4" w:space="0" w:color="auto"/>
              <w:bottom w:val="single" w:sz="4" w:space="0" w:color="auto"/>
              <w:right w:val="single" w:sz="4" w:space="0" w:color="auto"/>
            </w:tcBorders>
          </w:tcPr>
          <w:p w14:paraId="1593FA62" w14:textId="77777777" w:rsidR="00C46F8C" w:rsidRPr="004D3D92" w:rsidRDefault="00C46F8C" w:rsidP="00996094">
            <w:pPr>
              <w:pStyle w:val="tabiqbold"/>
              <w:rPr>
                <w:rFonts w:asciiTheme="minorHAnsi" w:hAnsiTheme="minorHAnsi" w:cstheme="minorHAnsi"/>
                <w:szCs w:val="20"/>
              </w:rPr>
            </w:pPr>
            <w:r w:rsidRPr="004D3D92">
              <w:rPr>
                <w:rFonts w:asciiTheme="minorHAnsi" w:hAnsiTheme="minorHAnsi" w:cstheme="minorHAnsi"/>
                <w:szCs w:val="20"/>
              </w:rPr>
              <w:t xml:space="preserve">Valore di soglia </w:t>
            </w:r>
          </w:p>
        </w:tc>
        <w:tc>
          <w:tcPr>
            <w:tcW w:w="6526" w:type="dxa"/>
            <w:gridSpan w:val="4"/>
            <w:tcBorders>
              <w:top w:val="single" w:sz="4" w:space="0" w:color="auto"/>
              <w:left w:val="single" w:sz="4" w:space="0" w:color="auto"/>
              <w:bottom w:val="single" w:sz="4" w:space="0" w:color="auto"/>
              <w:right w:val="single" w:sz="4" w:space="0" w:color="auto"/>
            </w:tcBorders>
            <w:vAlign w:val="center"/>
          </w:tcPr>
          <w:p w14:paraId="68F9476F" w14:textId="77777777" w:rsidR="00C46F8C" w:rsidRPr="004D3D92" w:rsidRDefault="00C46F8C" w:rsidP="0066546C">
            <w:pPr>
              <w:pStyle w:val="tabiq"/>
              <w:rPr>
                <w:rFonts w:asciiTheme="minorHAnsi" w:hAnsiTheme="minorHAnsi" w:cstheme="minorHAnsi"/>
                <w:szCs w:val="20"/>
              </w:rPr>
            </w:pPr>
            <w:r w:rsidRPr="004D3D92">
              <w:rPr>
                <w:rFonts w:asciiTheme="minorHAnsi" w:hAnsiTheme="minorHAnsi" w:cstheme="minorHAnsi"/>
                <w:szCs w:val="20"/>
              </w:rPr>
              <w:t>RSSP ≤ 1</w:t>
            </w:r>
          </w:p>
        </w:tc>
      </w:tr>
      <w:tr w:rsidR="00C46F8C" w:rsidRPr="004D3D92" w14:paraId="35895D1E" w14:textId="77777777" w:rsidTr="0066546C">
        <w:trPr>
          <w:cantSplit/>
        </w:trPr>
        <w:tc>
          <w:tcPr>
            <w:tcW w:w="2051" w:type="dxa"/>
            <w:tcBorders>
              <w:top w:val="single" w:sz="4" w:space="0" w:color="auto"/>
              <w:left w:val="single" w:sz="4" w:space="0" w:color="auto"/>
              <w:bottom w:val="single" w:sz="4" w:space="0" w:color="auto"/>
              <w:right w:val="single" w:sz="4" w:space="0" w:color="auto"/>
            </w:tcBorders>
          </w:tcPr>
          <w:p w14:paraId="44FE54CA" w14:textId="77777777" w:rsidR="00C46F8C" w:rsidRPr="004D3D92" w:rsidRDefault="00C46F8C" w:rsidP="0066546C">
            <w:pPr>
              <w:pStyle w:val="tabiqbold"/>
              <w:rPr>
                <w:rFonts w:asciiTheme="minorHAnsi" w:hAnsiTheme="minorHAnsi" w:cstheme="minorHAnsi"/>
                <w:szCs w:val="20"/>
              </w:rPr>
            </w:pPr>
            <w:r w:rsidRPr="004D3D92">
              <w:rPr>
                <w:rFonts w:asciiTheme="minorHAnsi" w:hAnsiTheme="minorHAnsi" w:cstheme="minorHAnsi"/>
                <w:szCs w:val="20"/>
              </w:rPr>
              <w:t xml:space="preserve">Azioni contrattuali </w:t>
            </w:r>
          </w:p>
          <w:p w14:paraId="6C07A6AB" w14:textId="77777777" w:rsidR="00C46F8C" w:rsidRPr="004D3D92" w:rsidRDefault="00C46F8C" w:rsidP="0066546C">
            <w:pPr>
              <w:pStyle w:val="tabiqbold"/>
              <w:rPr>
                <w:rFonts w:asciiTheme="minorHAnsi" w:hAnsiTheme="minorHAnsi" w:cstheme="minorHAnsi"/>
                <w:szCs w:val="20"/>
              </w:rPr>
            </w:pPr>
          </w:p>
        </w:tc>
        <w:tc>
          <w:tcPr>
            <w:tcW w:w="6526" w:type="dxa"/>
            <w:gridSpan w:val="4"/>
            <w:tcBorders>
              <w:top w:val="single" w:sz="4" w:space="0" w:color="auto"/>
              <w:left w:val="single" w:sz="4" w:space="0" w:color="auto"/>
              <w:bottom w:val="single" w:sz="4" w:space="0" w:color="auto"/>
              <w:right w:val="single" w:sz="4" w:space="0" w:color="auto"/>
            </w:tcBorders>
            <w:vAlign w:val="center"/>
          </w:tcPr>
          <w:p w14:paraId="7C91CD6D" w14:textId="77777777" w:rsidR="00C46F8C" w:rsidRPr="004D3D92" w:rsidRDefault="00C46F8C" w:rsidP="0066546C">
            <w:pPr>
              <w:pStyle w:val="tabiq"/>
              <w:rPr>
                <w:rFonts w:asciiTheme="minorHAnsi" w:hAnsiTheme="minorHAnsi" w:cstheme="minorHAnsi"/>
                <w:szCs w:val="20"/>
              </w:rPr>
            </w:pPr>
            <w:r w:rsidRPr="004D3D92">
              <w:rPr>
                <w:rFonts w:asciiTheme="minorHAnsi" w:hAnsiTheme="minorHAnsi" w:cstheme="minorHAnsi"/>
                <w:szCs w:val="20"/>
              </w:rPr>
              <w:t>Il superamento della soglia comporta la perdita della quota sospesa “</w:t>
            </w:r>
            <w:r w:rsidRPr="004D3D92">
              <w:rPr>
                <w:rFonts w:asciiTheme="minorHAnsi" w:hAnsiTheme="minorHAnsi" w:cstheme="minorHAnsi"/>
                <w:b/>
                <w:szCs w:val="20"/>
              </w:rPr>
              <w:t xml:space="preserve">Eccesso di rilievi di Supporto Specialistico” </w:t>
            </w:r>
            <w:r w:rsidRPr="004D3D92">
              <w:rPr>
                <w:rFonts w:asciiTheme="minorHAnsi" w:hAnsiTheme="minorHAnsi" w:cstheme="minorHAnsi"/>
                <w:szCs w:val="20"/>
              </w:rPr>
              <w:t xml:space="preserve">pari al 15% </w:t>
            </w:r>
          </w:p>
          <w:p w14:paraId="0082D09A" w14:textId="0B0014B4" w:rsidR="00C46F8C" w:rsidRPr="004D3D92" w:rsidRDefault="00C46F8C" w:rsidP="0066546C">
            <w:pPr>
              <w:pStyle w:val="tabiq"/>
              <w:rPr>
                <w:rFonts w:asciiTheme="minorHAnsi" w:hAnsiTheme="minorHAnsi" w:cstheme="minorHAnsi"/>
                <w:szCs w:val="20"/>
              </w:rPr>
            </w:pPr>
            <w:r w:rsidRPr="004D3D92">
              <w:rPr>
                <w:rFonts w:asciiTheme="minorHAnsi" w:hAnsiTheme="minorHAnsi" w:cstheme="minorHAnsi"/>
                <w:szCs w:val="20"/>
              </w:rPr>
              <w:t xml:space="preserve">Per valori dell’indicatore RSSP &gt; 3, l’Amministrazione applicherà </w:t>
            </w:r>
            <w:r w:rsidR="002630FB">
              <w:rPr>
                <w:rFonts w:asciiTheme="minorHAnsi" w:hAnsiTheme="minorHAnsi" w:cstheme="minorHAnsi"/>
                <w:szCs w:val="20"/>
              </w:rPr>
              <w:t xml:space="preserve">altresì </w:t>
            </w:r>
            <w:r w:rsidRPr="004D3D92">
              <w:rPr>
                <w:rFonts w:asciiTheme="minorHAnsi" w:hAnsiTheme="minorHAnsi" w:cstheme="minorHAnsi"/>
                <w:szCs w:val="20"/>
              </w:rPr>
              <w:t>la penale “</w:t>
            </w:r>
            <w:r w:rsidRPr="004D3D92">
              <w:rPr>
                <w:rFonts w:asciiTheme="minorHAnsi" w:hAnsiTheme="minorHAnsi" w:cstheme="minorHAnsi"/>
                <w:b/>
                <w:szCs w:val="20"/>
              </w:rPr>
              <w:t>Reiterati rilievi supporto specialistico</w:t>
            </w:r>
            <w:r w:rsidRPr="004D3D92">
              <w:rPr>
                <w:rFonts w:asciiTheme="minorHAnsi" w:hAnsiTheme="minorHAnsi" w:cstheme="minorHAnsi"/>
                <w:szCs w:val="20"/>
              </w:rPr>
              <w:t>” pari all’</w:t>
            </w:r>
            <w:r>
              <w:rPr>
                <w:rFonts w:asciiTheme="minorHAnsi" w:hAnsiTheme="minorHAnsi" w:cstheme="minorHAnsi"/>
                <w:szCs w:val="20"/>
              </w:rPr>
              <w:t>1</w:t>
            </w:r>
            <w:r w:rsidRPr="004D3D92">
              <w:rPr>
                <w:rFonts w:asciiTheme="minorHAnsi" w:hAnsiTheme="minorHAnsi" w:cstheme="minorHAnsi"/>
                <w:szCs w:val="20"/>
              </w:rPr>
              <w:t>‰ dell’importo contrattualmente fissato per il servizio di supporto Specialistico del contratto esecutivo e con minimo di € 5.000.</w:t>
            </w:r>
          </w:p>
        </w:tc>
      </w:tr>
    </w:tbl>
    <w:p w14:paraId="71C61213" w14:textId="77777777" w:rsidR="002E6DB8" w:rsidRDefault="002E6DB8">
      <w:pPr>
        <w:rPr>
          <w:rFonts w:asciiTheme="minorHAnsi" w:hAnsiTheme="minorHAnsi" w:cstheme="minorHAnsi"/>
        </w:rPr>
      </w:pPr>
    </w:p>
    <w:p w14:paraId="56B067D3" w14:textId="77777777" w:rsidR="00410CDA" w:rsidRPr="00911A7D" w:rsidRDefault="00410CDA">
      <w:pPr>
        <w:rPr>
          <w:rFonts w:asciiTheme="minorHAnsi" w:hAnsiTheme="minorHAnsi" w:cstheme="minorHAnsi"/>
        </w:rPr>
      </w:pPr>
    </w:p>
    <w:p w14:paraId="488BEC7C" w14:textId="77777777" w:rsidR="006917DB" w:rsidRDefault="006917DB">
      <w:pPr>
        <w:widowControl/>
        <w:autoSpaceDE/>
        <w:autoSpaceDN/>
        <w:adjustRightInd/>
        <w:spacing w:line="240" w:lineRule="auto"/>
        <w:jc w:val="left"/>
        <w:rPr>
          <w:rFonts w:asciiTheme="minorHAnsi" w:hAnsiTheme="minorHAnsi" w:cstheme="minorHAnsi"/>
          <w:b/>
          <w:bCs/>
          <w:iCs/>
          <w:sz w:val="22"/>
        </w:rPr>
      </w:pPr>
      <w:bookmarkStart w:id="69" w:name="_Toc25608485"/>
      <w:r>
        <w:rPr>
          <w:rFonts w:asciiTheme="minorHAnsi" w:hAnsiTheme="minorHAnsi" w:cstheme="minorHAnsi"/>
        </w:rPr>
        <w:br w:type="page"/>
      </w:r>
    </w:p>
    <w:p w14:paraId="3AFC1AED" w14:textId="77777777" w:rsidR="00612D9E" w:rsidRPr="00911A7D" w:rsidRDefault="00612D9E" w:rsidP="005708B1">
      <w:pPr>
        <w:pStyle w:val="Titolo2"/>
        <w:rPr>
          <w:rFonts w:asciiTheme="minorHAnsi" w:hAnsiTheme="minorHAnsi" w:cstheme="minorHAnsi"/>
        </w:rPr>
      </w:pPr>
      <w:bookmarkStart w:id="70" w:name="_Toc33105154"/>
      <w:r w:rsidRPr="00911A7D">
        <w:rPr>
          <w:rFonts w:asciiTheme="minorHAnsi" w:hAnsiTheme="minorHAnsi" w:cstheme="minorHAnsi"/>
        </w:rPr>
        <w:lastRenderedPageBreak/>
        <w:t>Manutenzione Correttiva</w:t>
      </w:r>
      <w:bookmarkEnd w:id="69"/>
      <w:bookmarkEnd w:id="70"/>
      <w:r w:rsidR="00FC0489" w:rsidRPr="00911A7D">
        <w:rPr>
          <w:rFonts w:asciiTheme="minorHAnsi" w:hAnsiTheme="minorHAnsi" w:cstheme="minorHAnsi"/>
        </w:rPr>
        <w:t xml:space="preserve"> </w:t>
      </w:r>
    </w:p>
    <w:p w14:paraId="74A1D3AE" w14:textId="77777777" w:rsidR="00267F87" w:rsidRPr="00911A7D" w:rsidRDefault="00612D9E">
      <w:pPr>
        <w:pStyle w:val="Corpotesto1"/>
        <w:rPr>
          <w:rFonts w:asciiTheme="minorHAnsi" w:hAnsiTheme="minorHAnsi" w:cstheme="minorHAnsi"/>
        </w:rPr>
      </w:pPr>
      <w:r w:rsidRPr="00911A7D">
        <w:rPr>
          <w:rFonts w:asciiTheme="minorHAnsi" w:hAnsiTheme="minorHAnsi" w:cstheme="minorHAnsi"/>
        </w:rPr>
        <w:t>Di seguito sono descritti gli indicatori di qualità che si applicano al Servizio di Manutenzione correttiva</w:t>
      </w:r>
      <w:r w:rsidR="00BE115A" w:rsidRPr="00911A7D">
        <w:rPr>
          <w:rFonts w:asciiTheme="minorHAnsi" w:hAnsiTheme="minorHAnsi" w:cstheme="minorHAnsi"/>
        </w:rPr>
        <w:t>.</w:t>
      </w:r>
    </w:p>
    <w:p w14:paraId="7F42B564" w14:textId="77777777" w:rsidR="0019595B" w:rsidRPr="00911A7D" w:rsidRDefault="0019595B">
      <w:pPr>
        <w:pStyle w:val="Corpotesto1"/>
        <w:rPr>
          <w:rFonts w:asciiTheme="minorHAnsi" w:hAnsiTheme="minorHAnsi" w:cstheme="minorHAnsi"/>
        </w:rPr>
      </w:pPr>
    </w:p>
    <w:p w14:paraId="3D35AED8" w14:textId="77777777" w:rsidR="005A478A" w:rsidRPr="00911A7D" w:rsidRDefault="005A478A" w:rsidP="00837DE9">
      <w:pPr>
        <w:pStyle w:val="Titolo3"/>
        <w:rPr>
          <w:rFonts w:asciiTheme="minorHAnsi" w:hAnsiTheme="minorHAnsi" w:cstheme="minorHAnsi"/>
        </w:rPr>
      </w:pPr>
      <w:bookmarkStart w:id="71" w:name="_Toc507511432"/>
      <w:bookmarkStart w:id="72" w:name="_Ref25586618"/>
      <w:bookmarkStart w:id="73" w:name="_Toc25608486"/>
      <w:bookmarkStart w:id="74" w:name="_Toc33105155"/>
      <w:bookmarkStart w:id="75" w:name="_Toc348974803"/>
      <w:r w:rsidRPr="00911A7D">
        <w:rPr>
          <w:rFonts w:asciiTheme="minorHAnsi" w:hAnsiTheme="minorHAnsi" w:cstheme="minorHAnsi"/>
        </w:rPr>
        <w:t>TROI – Tempestività di Ripristino dell’Operatività in esercizio</w:t>
      </w:r>
      <w:bookmarkEnd w:id="71"/>
      <w:bookmarkEnd w:id="72"/>
      <w:bookmarkEnd w:id="73"/>
      <w:bookmarkEnd w:id="74"/>
      <w:r w:rsidRPr="00911A7D">
        <w:rPr>
          <w:rFonts w:asciiTheme="minorHAnsi" w:hAnsiTheme="minorHAnsi" w:cstheme="minorHAnsi"/>
        </w:rPr>
        <w:t xml:space="preserve"> </w:t>
      </w:r>
      <w:bookmarkEnd w:id="75"/>
      <w:r w:rsidRPr="00911A7D">
        <w:rPr>
          <w:rFonts w:asciiTheme="minorHAnsi" w:hAnsiTheme="minorHAnsi" w:cstheme="minorHAnsi"/>
        </w:rPr>
        <w:t xml:space="preserve"> </w:t>
      </w:r>
    </w:p>
    <w:p w14:paraId="4F817580" w14:textId="77777777" w:rsidR="005A478A" w:rsidRPr="00911A7D" w:rsidRDefault="005A478A">
      <w:pPr>
        <w:pStyle w:val="Corpotesto"/>
        <w:rPr>
          <w:rFonts w:asciiTheme="minorHAnsi" w:hAnsiTheme="minorHAnsi" w:cstheme="minorHAnsi"/>
        </w:rPr>
      </w:pPr>
      <w:r w:rsidRPr="00911A7D">
        <w:rPr>
          <w:rFonts w:asciiTheme="minorHAnsi" w:hAnsiTheme="minorHAnsi" w:cstheme="minorHAnsi"/>
        </w:rPr>
        <w:t>Il ripristino dell’operatività del software applicativo in esercizio deve avvenire nel rispetto del seguente livello di servizio</w:t>
      </w:r>
      <w:r w:rsidR="00191C56" w:rsidRPr="00911A7D">
        <w:rPr>
          <w:rFonts w:asciiTheme="minorHAnsi" w:hAnsiTheme="minorHAnsi" w:cstheme="minorHAnsi"/>
        </w:rPr>
        <w:t>, suddiviso per livello di prestazione</w:t>
      </w:r>
      <w:r w:rsidR="009E008B" w:rsidRPr="00911A7D">
        <w:rPr>
          <w:rFonts w:asciiTheme="minorHAnsi" w:hAnsiTheme="minorHAnsi" w:cstheme="minorHAnsi"/>
        </w:rPr>
        <w:t>.</w:t>
      </w:r>
    </w:p>
    <w:tbl>
      <w:tblPr>
        <w:tblW w:w="85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273"/>
        <w:gridCol w:w="1843"/>
        <w:gridCol w:w="2409"/>
      </w:tblGrid>
      <w:tr w:rsidR="005A478A" w:rsidRPr="00264F78" w14:paraId="5D9D2E9B" w14:textId="77777777" w:rsidTr="00065AF2">
        <w:trPr>
          <w:cantSplit/>
        </w:trPr>
        <w:tc>
          <w:tcPr>
            <w:tcW w:w="2050" w:type="dxa"/>
            <w:vAlign w:val="center"/>
          </w:tcPr>
          <w:p w14:paraId="348591F5"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vAlign w:val="center"/>
          </w:tcPr>
          <w:p w14:paraId="033D3169" w14:textId="77777777" w:rsidR="005A478A" w:rsidRPr="00911A7D" w:rsidRDefault="005A478A" w:rsidP="00911A7D">
            <w:pPr>
              <w:rPr>
                <w:rFonts w:asciiTheme="minorHAnsi" w:hAnsiTheme="minorHAnsi" w:cstheme="minorHAnsi"/>
              </w:rPr>
            </w:pPr>
            <w:r w:rsidRPr="00911A7D">
              <w:rPr>
                <w:rFonts w:asciiTheme="minorHAnsi" w:hAnsiTheme="minorHAnsi" w:cstheme="minorHAnsi"/>
              </w:rPr>
              <w:t>Tempestività di ripristino dell'operatività in esercizio a seguito di malfunzionamenti differenziata per categoria di malfunzionamento</w:t>
            </w:r>
          </w:p>
        </w:tc>
      </w:tr>
      <w:tr w:rsidR="005A478A" w:rsidRPr="00264F78" w14:paraId="58DAFA79" w14:textId="77777777" w:rsidTr="00065AF2">
        <w:trPr>
          <w:cantSplit/>
        </w:trPr>
        <w:tc>
          <w:tcPr>
            <w:tcW w:w="2050" w:type="dxa"/>
            <w:vAlign w:val="center"/>
          </w:tcPr>
          <w:p w14:paraId="7211E99E"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Unità di misura</w:t>
            </w:r>
          </w:p>
        </w:tc>
        <w:tc>
          <w:tcPr>
            <w:tcW w:w="2273" w:type="dxa"/>
            <w:vAlign w:val="center"/>
          </w:tcPr>
          <w:p w14:paraId="343C462A" w14:textId="77777777" w:rsidR="005A478A" w:rsidRPr="00911A7D" w:rsidRDefault="00AA5577">
            <w:pPr>
              <w:pStyle w:val="tabiq"/>
              <w:rPr>
                <w:rFonts w:asciiTheme="minorHAnsi" w:hAnsiTheme="minorHAnsi" w:cstheme="minorHAnsi"/>
              </w:rPr>
            </w:pPr>
            <w:r>
              <w:rPr>
                <w:rFonts w:asciiTheme="minorHAnsi" w:hAnsiTheme="minorHAnsi" w:cstheme="minorHAnsi"/>
              </w:rPr>
              <w:t>Percentuale</w:t>
            </w:r>
          </w:p>
        </w:tc>
        <w:tc>
          <w:tcPr>
            <w:tcW w:w="1843" w:type="dxa"/>
            <w:vAlign w:val="center"/>
          </w:tcPr>
          <w:p w14:paraId="075C852A"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Fonte dati</w:t>
            </w:r>
          </w:p>
        </w:tc>
        <w:tc>
          <w:tcPr>
            <w:tcW w:w="2409" w:type="dxa"/>
            <w:vAlign w:val="center"/>
          </w:tcPr>
          <w:p w14:paraId="036D4FD0"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 xml:space="preserve">Piano di lavoro </w:t>
            </w:r>
          </w:p>
          <w:p w14:paraId="139B90D8"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Strumenti di tracciatura</w:t>
            </w:r>
          </w:p>
          <w:p w14:paraId="52105D60" w14:textId="77777777" w:rsidR="005A478A" w:rsidRPr="00911A7D" w:rsidRDefault="00F52FBA">
            <w:pPr>
              <w:pStyle w:val="tabiq"/>
              <w:rPr>
                <w:rFonts w:asciiTheme="minorHAnsi" w:hAnsiTheme="minorHAnsi" w:cstheme="minorHAnsi"/>
              </w:rPr>
            </w:pPr>
            <w:r w:rsidRPr="00911A7D">
              <w:rPr>
                <w:rFonts w:asciiTheme="minorHAnsi" w:hAnsiTheme="minorHAnsi" w:cstheme="minorHAnsi"/>
              </w:rPr>
              <w:t>Strumenti di comunicazione E-mail</w:t>
            </w:r>
          </w:p>
        </w:tc>
      </w:tr>
      <w:tr w:rsidR="005A478A" w:rsidRPr="00264F78" w14:paraId="7BC5AFF2" w14:textId="77777777" w:rsidTr="00065AF2">
        <w:trPr>
          <w:cantSplit/>
        </w:trPr>
        <w:tc>
          <w:tcPr>
            <w:tcW w:w="2050" w:type="dxa"/>
            <w:vAlign w:val="center"/>
          </w:tcPr>
          <w:p w14:paraId="63C7E28D"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Periodo di riferimento</w:t>
            </w:r>
          </w:p>
        </w:tc>
        <w:tc>
          <w:tcPr>
            <w:tcW w:w="2273" w:type="dxa"/>
            <w:vAlign w:val="center"/>
          </w:tcPr>
          <w:p w14:paraId="064B18F6"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 xml:space="preserve">Durata </w:t>
            </w:r>
            <w:r w:rsidR="007E3B71">
              <w:rPr>
                <w:rFonts w:asciiTheme="minorHAnsi" w:hAnsiTheme="minorHAnsi" w:cstheme="minorHAnsi"/>
              </w:rPr>
              <w:t>de</w:t>
            </w:r>
            <w:r w:rsidR="005D6E37">
              <w:rPr>
                <w:rFonts w:asciiTheme="minorHAnsi" w:hAnsiTheme="minorHAnsi" w:cstheme="minorHAnsi"/>
              </w:rPr>
              <w:t>l</w:t>
            </w:r>
            <w:r w:rsidR="007E3B71">
              <w:rPr>
                <w:rFonts w:asciiTheme="minorHAnsi" w:hAnsiTheme="minorHAnsi" w:cstheme="minorHAnsi"/>
              </w:rPr>
              <w:t xml:space="preserve"> serviz</w:t>
            </w:r>
            <w:r w:rsidR="005D6E37">
              <w:rPr>
                <w:rFonts w:asciiTheme="minorHAnsi" w:hAnsiTheme="minorHAnsi" w:cstheme="minorHAnsi"/>
              </w:rPr>
              <w:t>io</w:t>
            </w:r>
          </w:p>
          <w:p w14:paraId="0A0951C3" w14:textId="77777777" w:rsidR="005A478A" w:rsidRPr="00911A7D" w:rsidRDefault="0043720C">
            <w:pPr>
              <w:pStyle w:val="tabiq"/>
              <w:rPr>
                <w:rFonts w:asciiTheme="minorHAnsi" w:hAnsiTheme="minorHAnsi" w:cstheme="minorHAnsi"/>
              </w:rPr>
            </w:pPr>
            <w:r w:rsidRPr="00911A7D">
              <w:rPr>
                <w:rFonts w:asciiTheme="minorHAnsi" w:hAnsiTheme="minorHAnsi" w:cstheme="minorHAnsi"/>
              </w:rPr>
              <w:t>Periodi per verifiche</w:t>
            </w:r>
            <w:r w:rsidR="00B307E3" w:rsidRPr="00911A7D">
              <w:rPr>
                <w:rFonts w:asciiTheme="minorHAnsi" w:hAnsiTheme="minorHAnsi" w:cstheme="minorHAnsi"/>
              </w:rPr>
              <w:t xml:space="preserve"> di conformità</w:t>
            </w:r>
          </w:p>
        </w:tc>
        <w:tc>
          <w:tcPr>
            <w:tcW w:w="1843" w:type="dxa"/>
            <w:vAlign w:val="center"/>
          </w:tcPr>
          <w:p w14:paraId="229268C1"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Frequenza di misurazione</w:t>
            </w:r>
          </w:p>
        </w:tc>
        <w:tc>
          <w:tcPr>
            <w:tcW w:w="2409" w:type="dxa"/>
            <w:vAlign w:val="center"/>
          </w:tcPr>
          <w:p w14:paraId="65C96F74" w14:textId="77777777" w:rsidR="005A478A" w:rsidRPr="00911A7D" w:rsidRDefault="00B307E3">
            <w:pPr>
              <w:pStyle w:val="tabiq"/>
              <w:rPr>
                <w:rFonts w:asciiTheme="minorHAnsi" w:hAnsiTheme="minorHAnsi" w:cstheme="minorHAnsi"/>
              </w:rPr>
            </w:pPr>
            <w:r w:rsidRPr="00911A7D">
              <w:rPr>
                <w:rFonts w:asciiTheme="minorHAnsi" w:hAnsiTheme="minorHAnsi" w:cstheme="minorHAnsi"/>
              </w:rPr>
              <w:t>mensile</w:t>
            </w:r>
          </w:p>
        </w:tc>
      </w:tr>
      <w:tr w:rsidR="005A478A" w:rsidRPr="00264F78" w14:paraId="431AB961" w14:textId="77777777" w:rsidTr="00065AF2">
        <w:trPr>
          <w:cantSplit/>
        </w:trPr>
        <w:tc>
          <w:tcPr>
            <w:tcW w:w="2050" w:type="dxa"/>
            <w:vAlign w:val="center"/>
          </w:tcPr>
          <w:p w14:paraId="69FBCBF3"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vAlign w:val="center"/>
          </w:tcPr>
          <w:p w14:paraId="7BCC1EFD" w14:textId="77777777" w:rsidR="005A478A" w:rsidRPr="00911A7D" w:rsidRDefault="005A478A" w:rsidP="00911A7D">
            <w:pPr>
              <w:rPr>
                <w:rFonts w:asciiTheme="minorHAnsi" w:hAnsiTheme="minorHAnsi" w:cstheme="minorHAnsi"/>
              </w:rPr>
            </w:pPr>
            <w:r w:rsidRPr="00911A7D">
              <w:rPr>
                <w:rFonts w:asciiTheme="minorHAnsi" w:hAnsiTheme="minorHAnsi" w:cstheme="minorHAnsi"/>
              </w:rPr>
              <w:t>Per ciascun malfunzionamento del software applicativo dovranno essere rilevate le seguenti informazioni:</w:t>
            </w:r>
          </w:p>
          <w:p w14:paraId="60CDB776" w14:textId="77777777" w:rsidR="005A478A" w:rsidRPr="00911A7D" w:rsidRDefault="005A478A" w:rsidP="00911A7D">
            <w:pPr>
              <w:pStyle w:val="Paragrafoelenco"/>
              <w:numPr>
                <w:ilvl w:val="0"/>
                <w:numId w:val="12"/>
              </w:numPr>
              <w:rPr>
                <w:rFonts w:asciiTheme="minorHAnsi" w:hAnsiTheme="minorHAnsi" w:cstheme="minorHAnsi"/>
              </w:rPr>
            </w:pPr>
            <w:r w:rsidRPr="00911A7D">
              <w:rPr>
                <w:rFonts w:asciiTheme="minorHAnsi" w:hAnsiTheme="minorHAnsi" w:cstheme="minorHAnsi"/>
              </w:rPr>
              <w:t xml:space="preserve">Avvio del processo di risoluzione del malfunzionamento: Data, ora e minuti comunicazione al Fornitore </w:t>
            </w:r>
            <w:r w:rsidRPr="00911A7D">
              <w:rPr>
                <w:rFonts w:asciiTheme="minorHAnsi" w:hAnsiTheme="minorHAnsi" w:cstheme="minorHAnsi"/>
                <w:i/>
                <w:iCs/>
              </w:rPr>
              <w:t>[fase attivazione]</w:t>
            </w:r>
            <w:r w:rsidRPr="00911A7D">
              <w:rPr>
                <w:rFonts w:asciiTheme="minorHAnsi" w:hAnsiTheme="minorHAnsi" w:cstheme="minorHAnsi"/>
              </w:rPr>
              <w:t xml:space="preserve"> </w:t>
            </w:r>
            <w:r w:rsidRPr="00911A7D">
              <w:rPr>
                <w:rFonts w:asciiTheme="minorHAnsi" w:hAnsiTheme="minorHAnsi" w:cstheme="minorHAnsi"/>
                <w:i/>
                <w:iCs/>
              </w:rPr>
              <w:t>(inizio)</w:t>
            </w:r>
          </w:p>
          <w:p w14:paraId="4F0404E8" w14:textId="77777777" w:rsidR="005A478A" w:rsidRPr="00911A7D" w:rsidRDefault="005A478A" w:rsidP="00911A7D">
            <w:pPr>
              <w:pStyle w:val="Paragrafoelenco"/>
              <w:numPr>
                <w:ilvl w:val="0"/>
                <w:numId w:val="12"/>
              </w:numPr>
              <w:rPr>
                <w:rFonts w:asciiTheme="minorHAnsi" w:hAnsiTheme="minorHAnsi" w:cstheme="minorHAnsi"/>
              </w:rPr>
            </w:pPr>
            <w:r w:rsidRPr="00911A7D">
              <w:rPr>
                <w:rFonts w:asciiTheme="minorHAnsi" w:hAnsiTheme="minorHAnsi" w:cstheme="minorHAnsi"/>
              </w:rPr>
              <w:t xml:space="preserve">Termine della risoluzione del malfunzionamento: Data, ora e minuti fine esecuzione </w:t>
            </w:r>
            <w:r w:rsidRPr="00911A7D">
              <w:rPr>
                <w:rFonts w:asciiTheme="minorHAnsi" w:hAnsiTheme="minorHAnsi" w:cstheme="minorHAnsi"/>
                <w:i/>
                <w:iCs/>
              </w:rPr>
              <w:t>[fase esecuzione] (termine)</w:t>
            </w:r>
          </w:p>
          <w:p w14:paraId="683D065B" w14:textId="77777777" w:rsidR="005A478A" w:rsidRPr="00911A7D" w:rsidRDefault="005A478A" w:rsidP="00911A7D">
            <w:pPr>
              <w:pStyle w:val="Paragrafoelenco"/>
              <w:numPr>
                <w:ilvl w:val="0"/>
                <w:numId w:val="12"/>
              </w:numPr>
              <w:rPr>
                <w:rFonts w:asciiTheme="minorHAnsi" w:hAnsiTheme="minorHAnsi" w:cstheme="minorHAnsi"/>
              </w:rPr>
            </w:pPr>
            <w:r w:rsidRPr="00911A7D">
              <w:rPr>
                <w:rFonts w:asciiTheme="minorHAnsi" w:hAnsiTheme="minorHAnsi" w:cstheme="minorHAnsi"/>
              </w:rPr>
              <w:t>Tempo di sospensione della risoluzione del malfunzionamento (</w:t>
            </w:r>
            <w:r w:rsidRPr="00911A7D">
              <w:rPr>
                <w:rFonts w:asciiTheme="minorHAnsi" w:hAnsiTheme="minorHAnsi" w:cstheme="minorHAnsi"/>
                <w:i/>
                <w:iCs/>
              </w:rPr>
              <w:t>sospensione</w:t>
            </w:r>
            <w:r w:rsidRPr="00911A7D">
              <w:rPr>
                <w:rFonts w:asciiTheme="minorHAnsi" w:hAnsiTheme="minorHAnsi" w:cstheme="minorHAnsi"/>
              </w:rPr>
              <w:t xml:space="preserve">) a causa dell'indisponibilità dell'ambiente di correzione, o per ragioni </w:t>
            </w:r>
            <w:r w:rsidRPr="00911A7D">
              <w:rPr>
                <w:rFonts w:asciiTheme="minorHAnsi" w:hAnsiTheme="minorHAnsi" w:cstheme="minorHAnsi"/>
                <w:u w:val="single"/>
              </w:rPr>
              <w:t>non imputabili al Fornitore</w:t>
            </w:r>
            <w:r w:rsidRPr="00911A7D">
              <w:rPr>
                <w:rFonts w:asciiTheme="minorHAnsi" w:hAnsiTheme="minorHAnsi" w:cstheme="minorHAnsi"/>
              </w:rPr>
              <w:t xml:space="preserve"> </w:t>
            </w:r>
            <w:r w:rsidRPr="00911A7D">
              <w:rPr>
                <w:rFonts w:asciiTheme="minorHAnsi" w:hAnsiTheme="minorHAnsi" w:cstheme="minorHAnsi"/>
                <w:i/>
                <w:iCs/>
              </w:rPr>
              <w:t>(TS</w:t>
            </w:r>
            <w:r w:rsidRPr="00911A7D">
              <w:rPr>
                <w:rFonts w:asciiTheme="minorHAnsi" w:hAnsiTheme="minorHAnsi" w:cstheme="minorHAnsi"/>
              </w:rPr>
              <w:t>)</w:t>
            </w:r>
          </w:p>
          <w:p w14:paraId="0829B53E" w14:textId="77777777" w:rsidR="005A478A" w:rsidRPr="00911A7D" w:rsidRDefault="005A478A" w:rsidP="00911A7D">
            <w:pPr>
              <w:rPr>
                <w:rFonts w:asciiTheme="minorHAnsi" w:hAnsiTheme="minorHAnsi" w:cstheme="minorHAnsi"/>
              </w:rPr>
            </w:pPr>
            <w:r w:rsidRPr="00911A7D">
              <w:rPr>
                <w:rFonts w:asciiTheme="minorHAnsi" w:hAnsiTheme="minorHAnsi" w:cstheme="minorHAnsi"/>
              </w:rPr>
              <w:t xml:space="preserve">Numero totale di malfunzionamenti di una specifica categoria j rilevati nel periodo di riferimento   </w:t>
            </w:r>
            <w:r w:rsidRPr="00911A7D">
              <w:rPr>
                <w:rFonts w:asciiTheme="minorHAnsi" w:hAnsiTheme="minorHAnsi" w:cstheme="minorHAnsi"/>
                <w:i/>
                <w:iCs/>
              </w:rPr>
              <w:t>(</w:t>
            </w:r>
            <w:proofErr w:type="spellStart"/>
            <w:r w:rsidRPr="00911A7D">
              <w:rPr>
                <w:rFonts w:asciiTheme="minorHAnsi" w:hAnsiTheme="minorHAnsi" w:cstheme="minorHAnsi"/>
                <w:i/>
                <w:iCs/>
              </w:rPr>
              <w:t>T_malfunz</w:t>
            </w:r>
            <w:r w:rsidRPr="00911A7D">
              <w:rPr>
                <w:rFonts w:asciiTheme="minorHAnsi" w:hAnsiTheme="minorHAnsi" w:cstheme="minorHAnsi"/>
                <w:i/>
                <w:iCs/>
                <w:vertAlign w:val="subscript"/>
              </w:rPr>
              <w:t>j</w:t>
            </w:r>
            <w:proofErr w:type="spellEnd"/>
            <w:r w:rsidRPr="00911A7D">
              <w:rPr>
                <w:rFonts w:asciiTheme="minorHAnsi" w:hAnsiTheme="minorHAnsi" w:cstheme="minorHAnsi"/>
                <w:i/>
                <w:iCs/>
              </w:rPr>
              <w:t xml:space="preserve">) </w:t>
            </w:r>
          </w:p>
        </w:tc>
      </w:tr>
      <w:tr w:rsidR="005A478A" w:rsidRPr="00264F78" w14:paraId="008F778C" w14:textId="77777777" w:rsidTr="00065AF2">
        <w:trPr>
          <w:cantSplit/>
        </w:trPr>
        <w:tc>
          <w:tcPr>
            <w:tcW w:w="2050" w:type="dxa"/>
            <w:vAlign w:val="center"/>
          </w:tcPr>
          <w:p w14:paraId="73469E5E"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3"/>
            <w:vAlign w:val="center"/>
          </w:tcPr>
          <w:p w14:paraId="77367E12"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 xml:space="preserve"> Nessuna</w:t>
            </w:r>
          </w:p>
        </w:tc>
      </w:tr>
      <w:tr w:rsidR="005A478A" w:rsidRPr="00264F78" w14:paraId="00C67241" w14:textId="77777777" w:rsidTr="00911A7D">
        <w:trPr>
          <w:cantSplit/>
          <w:trHeight w:val="743"/>
        </w:trPr>
        <w:tc>
          <w:tcPr>
            <w:tcW w:w="2050" w:type="dxa"/>
            <w:tcBorders>
              <w:bottom w:val="single" w:sz="4" w:space="0" w:color="auto"/>
            </w:tcBorders>
            <w:vAlign w:val="center"/>
          </w:tcPr>
          <w:p w14:paraId="1AE9E4D8"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tcBorders>
              <w:bottom w:val="single" w:sz="4" w:space="0" w:color="auto"/>
            </w:tcBorders>
            <w:vAlign w:val="center"/>
          </w:tcPr>
          <w:p w14:paraId="19FCE1AD" w14:textId="77777777" w:rsidR="007E3B71" w:rsidRPr="00911A7D" w:rsidRDefault="007E3B71">
            <w:pPr>
              <w:pStyle w:val="tabiq"/>
              <w:rPr>
                <w:rFonts w:asciiTheme="minorHAnsi" w:hAnsiTheme="minorHAnsi" w:cstheme="minorHAnsi"/>
              </w:rPr>
            </w:pPr>
            <m:oMathPara>
              <m:oMath>
                <m:r>
                  <w:rPr>
                    <w:rFonts w:ascii="Cambria Math" w:hAnsi="Cambria Math" w:cstheme="minorHAnsi"/>
                  </w:rPr>
                  <m:t xml:space="preserve">TROI= </m:t>
                </m:r>
                <m:f>
                  <m:fPr>
                    <m:ctrlPr>
                      <w:rPr>
                        <w:rFonts w:ascii="Cambria Math" w:hAnsi="Cambria Math" w:cstheme="minorHAnsi"/>
                        <w:i/>
                      </w:rPr>
                    </m:ctrlPr>
                  </m:fPr>
                  <m:num>
                    <m:d>
                      <m:dPr>
                        <m:ctrlPr>
                          <w:rPr>
                            <w:rFonts w:ascii="Cambria Math" w:hAnsi="Cambria Math" w:cstheme="minorHAnsi"/>
                            <w:i/>
                          </w:rPr>
                        </m:ctrlPr>
                      </m:dPr>
                      <m:e>
                        <m:nary>
                          <m:naryPr>
                            <m:chr m:val="∑"/>
                            <m:limLoc m:val="undOvr"/>
                            <m:ctrlPr>
                              <w:rPr>
                                <w:rFonts w:ascii="Cambria Math" w:hAnsi="Cambria Math" w:cstheme="minorHAnsi"/>
                                <w:i/>
                              </w:rPr>
                            </m:ctrlPr>
                          </m:naryPr>
                          <m:sub>
                            <m:r>
                              <w:rPr>
                                <w:rFonts w:ascii="Cambria Math" w:hAnsi="Cambria Math" w:cstheme="minorHAnsi"/>
                              </w:rPr>
                              <m:t>j=1</m:t>
                            </m:r>
                          </m:sub>
                          <m:sup>
                            <m:r>
                              <w:rPr>
                                <w:rFonts w:ascii="Cambria Math" w:hAnsi="Cambria Math" w:cstheme="minorHAnsi"/>
                              </w:rPr>
                              <m:t>4</m:t>
                            </m:r>
                          </m:sup>
                          <m:e>
                            <m:r>
                              <w:rPr>
                                <w:rFonts w:ascii="Cambria Math" w:hAnsi="Cambria Math" w:cstheme="minorHAnsi"/>
                              </w:rPr>
                              <m:t>TROIj</m:t>
                            </m:r>
                          </m:e>
                        </m:nary>
                      </m:e>
                    </m:d>
                  </m:num>
                  <m:den>
                    <m:r>
                      <w:rPr>
                        <w:rFonts w:ascii="Cambria Math" w:hAnsi="Cambria Math" w:cstheme="minorHAnsi"/>
                      </w:rPr>
                      <m:t>4</m:t>
                    </m:r>
                  </m:den>
                </m:f>
              </m:oMath>
            </m:oMathPara>
          </w:p>
          <w:p w14:paraId="156A7976" w14:textId="77777777" w:rsidR="005A478A" w:rsidRPr="00911A7D" w:rsidRDefault="005A478A" w:rsidP="00911A7D">
            <w:pPr>
              <w:pStyle w:val="tabiq"/>
              <w:rPr>
                <w:rFonts w:asciiTheme="minorHAnsi" w:hAnsiTheme="minorHAnsi" w:cstheme="minorHAnsi"/>
              </w:rPr>
            </w:pPr>
            <w:r w:rsidRPr="00911A7D">
              <w:rPr>
                <w:rFonts w:asciiTheme="minorHAnsi" w:hAnsiTheme="minorHAnsi" w:cstheme="minorHAnsi"/>
              </w:rPr>
              <w:t>Dove:</w:t>
            </w:r>
          </w:p>
          <w:p w14:paraId="30C26A43" w14:textId="77777777" w:rsidR="005A478A" w:rsidRPr="00911A7D" w:rsidRDefault="005A478A" w:rsidP="00911A7D">
            <w:pPr>
              <w:rPr>
                <w:rFonts w:asciiTheme="minorHAnsi" w:hAnsiTheme="minorHAnsi" w:cstheme="minorHAnsi"/>
              </w:rPr>
            </w:pPr>
            <w:r w:rsidRPr="00911A7D">
              <w:rPr>
                <w:rFonts w:asciiTheme="minorHAnsi" w:hAnsiTheme="minorHAnsi" w:cstheme="minorHAnsi"/>
              </w:rPr>
              <w:t>j=1,2,3,4 in base alla categoria di malfunzionamento</w:t>
            </w:r>
          </w:p>
          <w:p w14:paraId="2D736BFD" w14:textId="77777777" w:rsidR="005A478A" w:rsidRPr="00911A7D" w:rsidRDefault="005A478A" w:rsidP="00911A7D">
            <w:pPr>
              <w:rPr>
                <w:rFonts w:asciiTheme="minorHAnsi" w:hAnsiTheme="minorHAnsi" w:cstheme="minorHAnsi"/>
              </w:rPr>
            </w:pPr>
            <w:proofErr w:type="spellStart"/>
            <w:r w:rsidRPr="00911A7D">
              <w:rPr>
                <w:rFonts w:asciiTheme="minorHAnsi" w:hAnsiTheme="minorHAnsi" w:cstheme="minorHAnsi"/>
              </w:rPr>
              <w:t>TROIj</w:t>
            </w:r>
            <w:proofErr w:type="spellEnd"/>
            <w:r w:rsidRPr="00911A7D">
              <w:rPr>
                <w:rFonts w:asciiTheme="minorHAnsi" w:hAnsiTheme="minorHAnsi" w:cstheme="minorHAnsi"/>
              </w:rPr>
              <w:t xml:space="preserve"> =(</w:t>
            </w:r>
            <w:proofErr w:type="spellStart"/>
            <w:r w:rsidRPr="00911A7D">
              <w:rPr>
                <w:rFonts w:asciiTheme="minorHAnsi" w:hAnsiTheme="minorHAnsi" w:cstheme="minorHAnsi"/>
              </w:rPr>
              <w:t>N_malfunz</w:t>
            </w:r>
            <w:r w:rsidRPr="00911A7D">
              <w:rPr>
                <w:rFonts w:asciiTheme="minorHAnsi" w:hAnsiTheme="minorHAnsi" w:cstheme="minorHAnsi"/>
                <w:vertAlign w:val="subscript"/>
              </w:rPr>
              <w:t>j</w:t>
            </w:r>
            <w:proofErr w:type="spellEnd"/>
            <w:r w:rsidRPr="00911A7D">
              <w:rPr>
                <w:rFonts w:asciiTheme="minorHAnsi" w:hAnsiTheme="minorHAnsi" w:cstheme="minorHAnsi"/>
              </w:rPr>
              <w:t>/</w:t>
            </w:r>
            <w:proofErr w:type="spellStart"/>
            <w:r w:rsidRPr="00911A7D">
              <w:rPr>
                <w:rFonts w:asciiTheme="minorHAnsi" w:hAnsiTheme="minorHAnsi" w:cstheme="minorHAnsi"/>
              </w:rPr>
              <w:t>T_malfunz</w:t>
            </w:r>
            <w:r w:rsidRPr="00911A7D">
              <w:rPr>
                <w:rFonts w:asciiTheme="minorHAnsi" w:hAnsiTheme="minorHAnsi" w:cstheme="minorHAnsi"/>
                <w:vertAlign w:val="subscript"/>
              </w:rPr>
              <w:t>j</w:t>
            </w:r>
            <w:proofErr w:type="spellEnd"/>
            <w:r w:rsidRPr="00911A7D">
              <w:rPr>
                <w:rFonts w:asciiTheme="minorHAnsi" w:hAnsiTheme="minorHAnsi" w:cstheme="minorHAnsi"/>
              </w:rPr>
              <w:t xml:space="preserve">) </w:t>
            </w:r>
          </w:p>
          <w:p w14:paraId="40028A5C" w14:textId="77777777" w:rsidR="005A478A" w:rsidRPr="00911A7D" w:rsidRDefault="005A478A" w:rsidP="00911A7D">
            <w:pPr>
              <w:rPr>
                <w:rFonts w:asciiTheme="minorHAnsi" w:hAnsiTheme="minorHAnsi" w:cstheme="minorHAnsi"/>
                <w:i/>
                <w:iCs/>
              </w:rPr>
            </w:pPr>
            <w:proofErr w:type="spellStart"/>
            <w:r w:rsidRPr="00911A7D">
              <w:rPr>
                <w:rFonts w:asciiTheme="minorHAnsi" w:hAnsiTheme="minorHAnsi" w:cstheme="minorHAnsi"/>
              </w:rPr>
              <w:t>N_</w:t>
            </w:r>
            <w:proofErr w:type="gramStart"/>
            <w:r w:rsidRPr="00911A7D">
              <w:rPr>
                <w:rFonts w:asciiTheme="minorHAnsi" w:hAnsiTheme="minorHAnsi" w:cstheme="minorHAnsi"/>
              </w:rPr>
              <w:t>malfunz</w:t>
            </w:r>
            <w:r w:rsidRPr="00911A7D">
              <w:rPr>
                <w:rFonts w:asciiTheme="minorHAnsi" w:hAnsiTheme="minorHAnsi" w:cstheme="minorHAnsi"/>
                <w:vertAlign w:val="subscript"/>
              </w:rPr>
              <w:t>j</w:t>
            </w:r>
            <w:proofErr w:type="spellEnd"/>
            <w:r w:rsidRPr="00911A7D">
              <w:rPr>
                <w:rFonts w:asciiTheme="minorHAnsi" w:hAnsiTheme="minorHAnsi" w:cstheme="minorHAnsi"/>
              </w:rPr>
              <w:t xml:space="preserve">  =</w:t>
            </w:r>
            <w:proofErr w:type="gramEnd"/>
            <w:r w:rsidRPr="00911A7D">
              <w:rPr>
                <w:rFonts w:asciiTheme="minorHAnsi" w:hAnsiTheme="minorHAnsi" w:cstheme="minorHAnsi"/>
              </w:rPr>
              <w:t xml:space="preserve"> numero malfunzionamenti di categoria j con </w:t>
            </w:r>
            <w:proofErr w:type="spellStart"/>
            <w:r w:rsidRPr="00911A7D">
              <w:rPr>
                <w:rFonts w:asciiTheme="minorHAnsi" w:hAnsiTheme="minorHAnsi" w:cstheme="minorHAnsi"/>
              </w:rPr>
              <w:t>t_risol</w:t>
            </w:r>
            <w:r w:rsidRPr="00911A7D">
              <w:rPr>
                <w:rFonts w:asciiTheme="minorHAnsi" w:hAnsiTheme="minorHAnsi" w:cstheme="minorHAnsi"/>
                <w:vertAlign w:val="subscript"/>
              </w:rPr>
              <w:t>j</w:t>
            </w:r>
            <w:proofErr w:type="spellEnd"/>
            <w:r w:rsidRPr="00911A7D">
              <w:rPr>
                <w:rFonts w:asciiTheme="minorHAnsi" w:hAnsiTheme="minorHAnsi" w:cstheme="minorHAnsi"/>
              </w:rPr>
              <w:t xml:space="preserve"> ≤ </w:t>
            </w:r>
            <w:proofErr w:type="spellStart"/>
            <w:r w:rsidRPr="00911A7D">
              <w:rPr>
                <w:rFonts w:asciiTheme="minorHAnsi" w:hAnsiTheme="minorHAnsi" w:cstheme="minorHAnsi"/>
              </w:rPr>
              <w:t>t</w:t>
            </w:r>
            <w:r w:rsidRPr="00911A7D">
              <w:rPr>
                <w:rFonts w:asciiTheme="minorHAnsi" w:hAnsiTheme="minorHAnsi" w:cstheme="minorHAnsi"/>
                <w:vertAlign w:val="subscript"/>
              </w:rPr>
              <w:t>limitej</w:t>
            </w:r>
            <w:proofErr w:type="spellEnd"/>
          </w:p>
          <w:p w14:paraId="3C82CB85" w14:textId="77777777" w:rsidR="005A478A" w:rsidRPr="00911A7D" w:rsidRDefault="005A478A" w:rsidP="00911A7D">
            <w:pPr>
              <w:rPr>
                <w:rFonts w:asciiTheme="minorHAnsi" w:hAnsiTheme="minorHAnsi" w:cstheme="minorHAnsi"/>
              </w:rPr>
            </w:pPr>
            <w:proofErr w:type="spellStart"/>
            <w:r w:rsidRPr="00911A7D">
              <w:rPr>
                <w:rFonts w:asciiTheme="minorHAnsi" w:hAnsiTheme="minorHAnsi" w:cstheme="minorHAnsi"/>
              </w:rPr>
              <w:t>t_risol</w:t>
            </w:r>
            <w:r w:rsidRPr="00911A7D">
              <w:rPr>
                <w:rFonts w:asciiTheme="minorHAnsi" w:hAnsiTheme="minorHAnsi" w:cstheme="minorHAnsi"/>
                <w:vertAlign w:val="subscript"/>
              </w:rPr>
              <w:t>j</w:t>
            </w:r>
            <w:proofErr w:type="spellEnd"/>
            <w:r w:rsidRPr="00911A7D">
              <w:rPr>
                <w:rFonts w:asciiTheme="minorHAnsi" w:hAnsiTheme="minorHAnsi" w:cstheme="minorHAnsi"/>
              </w:rPr>
              <w:t xml:space="preserve">  = </w:t>
            </w:r>
            <w:proofErr w:type="spellStart"/>
            <w:r w:rsidRPr="00911A7D">
              <w:rPr>
                <w:rFonts w:asciiTheme="minorHAnsi" w:hAnsiTheme="minorHAnsi" w:cstheme="minorHAnsi"/>
              </w:rPr>
              <w:t>termine</w:t>
            </w:r>
            <w:r w:rsidRPr="00911A7D">
              <w:rPr>
                <w:rFonts w:asciiTheme="minorHAnsi" w:hAnsiTheme="minorHAnsi" w:cstheme="minorHAnsi"/>
                <w:vertAlign w:val="subscript"/>
              </w:rPr>
              <w:t>j</w:t>
            </w:r>
            <w:proofErr w:type="spellEnd"/>
            <w:r w:rsidRPr="00911A7D">
              <w:rPr>
                <w:rFonts w:asciiTheme="minorHAnsi" w:hAnsiTheme="minorHAnsi" w:cstheme="minorHAnsi"/>
                <w:vertAlign w:val="subscript"/>
              </w:rPr>
              <w:t xml:space="preserve"> </w:t>
            </w:r>
            <w:r w:rsidRPr="00911A7D">
              <w:rPr>
                <w:rFonts w:asciiTheme="minorHAnsi" w:hAnsiTheme="minorHAnsi" w:cstheme="minorHAnsi"/>
              </w:rPr>
              <w:t xml:space="preserve">– </w:t>
            </w:r>
            <w:proofErr w:type="spellStart"/>
            <w:r w:rsidRPr="00911A7D">
              <w:rPr>
                <w:rFonts w:asciiTheme="minorHAnsi" w:hAnsiTheme="minorHAnsi" w:cstheme="minorHAnsi"/>
              </w:rPr>
              <w:t>inizio</w:t>
            </w:r>
            <w:r w:rsidRPr="00911A7D">
              <w:rPr>
                <w:rFonts w:asciiTheme="minorHAnsi" w:hAnsiTheme="minorHAnsi" w:cstheme="minorHAnsi"/>
                <w:vertAlign w:val="subscript"/>
              </w:rPr>
              <w:t>j</w:t>
            </w:r>
            <w:proofErr w:type="spellEnd"/>
            <w:r w:rsidRPr="00911A7D">
              <w:rPr>
                <w:rFonts w:asciiTheme="minorHAnsi" w:hAnsiTheme="minorHAnsi" w:cstheme="minorHAnsi"/>
              </w:rPr>
              <w:t xml:space="preserve"> – TS</w:t>
            </w:r>
          </w:p>
        </w:tc>
      </w:tr>
      <w:tr w:rsidR="005A478A" w:rsidRPr="00264F78" w14:paraId="2171C247" w14:textId="77777777" w:rsidTr="00911A7D">
        <w:trPr>
          <w:cantSplit/>
        </w:trPr>
        <w:tc>
          <w:tcPr>
            <w:tcW w:w="2050" w:type="dxa"/>
            <w:tcBorders>
              <w:bottom w:val="nil"/>
            </w:tcBorders>
            <w:vAlign w:val="center"/>
          </w:tcPr>
          <w:p w14:paraId="5819DF49"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tcBorders>
              <w:bottom w:val="nil"/>
            </w:tcBorders>
            <w:vAlign w:val="center"/>
          </w:tcPr>
          <w:p w14:paraId="7397CBC9" w14:textId="77777777" w:rsidR="005A478A" w:rsidRPr="00911A7D" w:rsidRDefault="005A478A" w:rsidP="00911A7D">
            <w:pPr>
              <w:rPr>
                <w:rFonts w:asciiTheme="minorHAnsi" w:hAnsiTheme="minorHAnsi" w:cstheme="minorHAnsi"/>
              </w:rPr>
            </w:pPr>
            <w:r w:rsidRPr="00911A7D">
              <w:rPr>
                <w:rFonts w:asciiTheme="minorHAnsi" w:hAnsiTheme="minorHAnsi" w:cstheme="minorHAnsi"/>
              </w:rPr>
              <w:t xml:space="preserve">Il risultato della misura va arrotondato: per difetto se la parte decimale è </w:t>
            </w:r>
            <w:r w:rsidRPr="00911A7D">
              <w:rPr>
                <w:rFonts w:asciiTheme="minorHAnsi" w:hAnsiTheme="minorHAnsi" w:cstheme="minorHAnsi"/>
              </w:rPr>
              <w:sym w:font="Symbol" w:char="F0A3"/>
            </w:r>
            <w:r w:rsidRPr="00911A7D">
              <w:rPr>
                <w:rFonts w:asciiTheme="minorHAnsi" w:hAnsiTheme="minorHAnsi" w:cstheme="minorHAnsi"/>
              </w:rPr>
              <w:t xml:space="preserve"> 0,5</w:t>
            </w:r>
            <w:r w:rsidRPr="00911A7D">
              <w:rPr>
                <w:rFonts w:asciiTheme="minorHAnsi" w:hAnsiTheme="minorHAnsi" w:cstheme="minorHAnsi"/>
              </w:rPr>
              <w:br/>
              <w:t>- per eccesso se la parte decimale è  &gt; 0,5</w:t>
            </w:r>
          </w:p>
        </w:tc>
      </w:tr>
      <w:tr w:rsidR="005A478A" w:rsidRPr="00264F78" w14:paraId="1635057A" w14:textId="77777777" w:rsidTr="00911A7D">
        <w:trPr>
          <w:cantSplit/>
        </w:trPr>
        <w:tc>
          <w:tcPr>
            <w:tcW w:w="2050" w:type="dxa"/>
            <w:shd w:val="clear" w:color="auto" w:fill="FFFFFF" w:themeFill="background1"/>
            <w:vAlign w:val="center"/>
          </w:tcPr>
          <w:p w14:paraId="2436D2C5"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lastRenderedPageBreak/>
              <w:t>Valore limite</w:t>
            </w:r>
          </w:p>
          <w:p w14:paraId="66409326"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Livello di Prestazione Standard</w:t>
            </w:r>
          </w:p>
        </w:tc>
        <w:tc>
          <w:tcPr>
            <w:tcW w:w="6525" w:type="dxa"/>
            <w:gridSpan w:val="3"/>
            <w:vAlign w:val="center"/>
          </w:tcPr>
          <w:tbl>
            <w:tblPr>
              <w:tblW w:w="6520" w:type="dxa"/>
              <w:tblBorders>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5112"/>
            </w:tblGrid>
            <w:tr w:rsidR="005A478A" w:rsidRPr="00264F78" w14:paraId="06F8BE6A" w14:textId="77777777" w:rsidTr="00911A7D">
              <w:trPr>
                <w:trHeight w:val="534"/>
              </w:trPr>
              <w:tc>
                <w:tcPr>
                  <w:tcW w:w="1408" w:type="dxa"/>
                </w:tcPr>
                <w:p w14:paraId="565A12DD"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 xml:space="preserve">Categoria </w:t>
                  </w:r>
                </w:p>
              </w:tc>
              <w:tc>
                <w:tcPr>
                  <w:tcW w:w="5112" w:type="dxa"/>
                </w:tcPr>
                <w:p w14:paraId="58927E00" w14:textId="77777777" w:rsidR="005A478A" w:rsidRPr="00911A7D" w:rsidRDefault="005A478A">
                  <w:pPr>
                    <w:pStyle w:val="tabiq"/>
                    <w:rPr>
                      <w:rFonts w:asciiTheme="minorHAnsi" w:hAnsiTheme="minorHAnsi" w:cstheme="minorHAnsi"/>
                    </w:rPr>
                  </w:pPr>
                  <w:proofErr w:type="spellStart"/>
                  <w:r w:rsidRPr="00911A7D">
                    <w:rPr>
                      <w:rFonts w:asciiTheme="minorHAnsi" w:hAnsiTheme="minorHAnsi" w:cstheme="minorHAnsi"/>
                    </w:rPr>
                    <w:t>t</w:t>
                  </w:r>
                  <w:r w:rsidRPr="00911A7D">
                    <w:rPr>
                      <w:rFonts w:asciiTheme="minorHAnsi" w:hAnsiTheme="minorHAnsi" w:cstheme="minorHAnsi"/>
                      <w:vertAlign w:val="subscript"/>
                    </w:rPr>
                    <w:t>limitej</w:t>
                  </w:r>
                  <w:proofErr w:type="spellEnd"/>
                </w:p>
              </w:tc>
            </w:tr>
            <w:tr w:rsidR="005A478A" w:rsidRPr="00264F78" w14:paraId="78558CC6" w14:textId="77777777" w:rsidTr="00911A7D">
              <w:tc>
                <w:tcPr>
                  <w:tcW w:w="1408" w:type="dxa"/>
                </w:tcPr>
                <w:p w14:paraId="0FAD9804"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 xml:space="preserve">Categoria 1 </w:t>
                  </w:r>
                </w:p>
                <w:p w14:paraId="11AD8B13"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(j=1)</w:t>
                  </w:r>
                </w:p>
              </w:tc>
              <w:tc>
                <w:tcPr>
                  <w:tcW w:w="5112" w:type="dxa"/>
                </w:tcPr>
                <w:p w14:paraId="49BD2587"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 xml:space="preserve">8 ore </w:t>
                  </w:r>
                  <w:r w:rsidR="006069FA" w:rsidRPr="00911A7D">
                    <w:rPr>
                      <w:rFonts w:asciiTheme="minorHAnsi" w:hAnsiTheme="minorHAnsi" w:cstheme="minorHAnsi"/>
                    </w:rPr>
                    <w:t>lavorative</w:t>
                  </w:r>
                </w:p>
              </w:tc>
            </w:tr>
            <w:tr w:rsidR="005A478A" w:rsidRPr="00264F78" w14:paraId="7FCF8B07" w14:textId="77777777" w:rsidTr="00911A7D">
              <w:tc>
                <w:tcPr>
                  <w:tcW w:w="1408" w:type="dxa"/>
                </w:tcPr>
                <w:p w14:paraId="050674E1"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 xml:space="preserve">Categoria 2 </w:t>
                  </w:r>
                </w:p>
                <w:p w14:paraId="63BE9368"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(j=2)</w:t>
                  </w:r>
                </w:p>
              </w:tc>
              <w:tc>
                <w:tcPr>
                  <w:tcW w:w="5112" w:type="dxa"/>
                </w:tcPr>
                <w:p w14:paraId="2129FB6A" w14:textId="77777777" w:rsidR="005A478A" w:rsidRPr="00911A7D" w:rsidRDefault="00FE7F3F">
                  <w:pPr>
                    <w:rPr>
                      <w:rFonts w:asciiTheme="minorHAnsi" w:hAnsiTheme="minorHAnsi" w:cstheme="minorHAnsi"/>
                    </w:rPr>
                  </w:pPr>
                  <w:r w:rsidRPr="00911A7D">
                    <w:rPr>
                      <w:rFonts w:asciiTheme="minorHAnsi" w:hAnsiTheme="minorHAnsi" w:cstheme="minorHAnsi"/>
                    </w:rPr>
                    <w:t>1</w:t>
                  </w:r>
                  <w:r w:rsidR="006069FA" w:rsidRPr="00911A7D">
                    <w:rPr>
                      <w:rFonts w:asciiTheme="minorHAnsi" w:hAnsiTheme="minorHAnsi" w:cstheme="minorHAnsi"/>
                    </w:rPr>
                    <w:t>2</w:t>
                  </w:r>
                  <w:r w:rsidRPr="00911A7D">
                    <w:rPr>
                      <w:rFonts w:asciiTheme="minorHAnsi" w:hAnsiTheme="minorHAnsi" w:cstheme="minorHAnsi"/>
                    </w:rPr>
                    <w:t xml:space="preserve"> </w:t>
                  </w:r>
                  <w:r w:rsidR="006069FA" w:rsidRPr="00911A7D">
                    <w:rPr>
                      <w:rFonts w:asciiTheme="minorHAnsi" w:hAnsiTheme="minorHAnsi" w:cstheme="minorHAnsi"/>
                    </w:rPr>
                    <w:t xml:space="preserve">ore </w:t>
                  </w:r>
                  <w:r w:rsidRPr="00911A7D">
                    <w:rPr>
                      <w:rFonts w:asciiTheme="minorHAnsi" w:hAnsiTheme="minorHAnsi" w:cstheme="minorHAnsi"/>
                    </w:rPr>
                    <w:t>lavorativ</w:t>
                  </w:r>
                  <w:r w:rsidR="006069FA" w:rsidRPr="00911A7D">
                    <w:rPr>
                      <w:rFonts w:asciiTheme="minorHAnsi" w:hAnsiTheme="minorHAnsi" w:cstheme="minorHAnsi"/>
                    </w:rPr>
                    <w:t>e</w:t>
                  </w:r>
                </w:p>
                <w:p w14:paraId="629EC3EF" w14:textId="77777777" w:rsidR="005A478A" w:rsidRPr="00911A7D" w:rsidRDefault="005A478A" w:rsidP="00911A7D">
                  <w:pPr>
                    <w:pStyle w:val="tabiq"/>
                    <w:rPr>
                      <w:rFonts w:asciiTheme="minorHAnsi" w:hAnsiTheme="minorHAnsi" w:cstheme="minorHAnsi"/>
                    </w:rPr>
                  </w:pPr>
                </w:p>
              </w:tc>
            </w:tr>
            <w:tr w:rsidR="00FE7F3F" w:rsidRPr="00264F78" w14:paraId="3C76D2E5" w14:textId="77777777" w:rsidTr="00911A7D">
              <w:tc>
                <w:tcPr>
                  <w:tcW w:w="1408" w:type="dxa"/>
                </w:tcPr>
                <w:p w14:paraId="58157843" w14:textId="77777777" w:rsidR="00FE7F3F" w:rsidRPr="00911A7D" w:rsidRDefault="00FE7F3F">
                  <w:pPr>
                    <w:pStyle w:val="tabiq"/>
                    <w:rPr>
                      <w:rFonts w:asciiTheme="minorHAnsi" w:hAnsiTheme="minorHAnsi" w:cstheme="minorHAnsi"/>
                    </w:rPr>
                  </w:pPr>
                  <w:r w:rsidRPr="00911A7D">
                    <w:rPr>
                      <w:rFonts w:asciiTheme="minorHAnsi" w:hAnsiTheme="minorHAnsi" w:cstheme="minorHAnsi"/>
                    </w:rPr>
                    <w:t>Categoria 3</w:t>
                  </w:r>
                </w:p>
                <w:p w14:paraId="4AB391C2" w14:textId="77777777" w:rsidR="00FE7F3F" w:rsidRPr="00911A7D" w:rsidRDefault="00FE7F3F">
                  <w:pPr>
                    <w:pStyle w:val="tabiq"/>
                    <w:rPr>
                      <w:rFonts w:asciiTheme="minorHAnsi" w:hAnsiTheme="minorHAnsi" w:cstheme="minorHAnsi"/>
                    </w:rPr>
                  </w:pPr>
                  <w:r w:rsidRPr="00911A7D">
                    <w:rPr>
                      <w:rFonts w:asciiTheme="minorHAnsi" w:hAnsiTheme="minorHAnsi" w:cstheme="minorHAnsi"/>
                    </w:rPr>
                    <w:t>(j=3)</w:t>
                  </w:r>
                </w:p>
              </w:tc>
              <w:tc>
                <w:tcPr>
                  <w:tcW w:w="5112" w:type="dxa"/>
                </w:tcPr>
                <w:p w14:paraId="65EB9D23" w14:textId="77777777" w:rsidR="00FE7F3F" w:rsidRPr="00911A7D" w:rsidRDefault="00FE7F3F">
                  <w:pPr>
                    <w:rPr>
                      <w:rFonts w:asciiTheme="minorHAnsi" w:hAnsiTheme="minorHAnsi" w:cstheme="minorHAnsi"/>
                    </w:rPr>
                  </w:pPr>
                  <w:r w:rsidRPr="00911A7D">
                    <w:rPr>
                      <w:rFonts w:asciiTheme="minorHAnsi" w:hAnsiTheme="minorHAnsi" w:cstheme="minorHAnsi"/>
                    </w:rPr>
                    <w:t>2 giorni lavorativi</w:t>
                  </w:r>
                </w:p>
                <w:p w14:paraId="1AF82381" w14:textId="77777777" w:rsidR="00FE7F3F" w:rsidRPr="00911A7D" w:rsidRDefault="00FE7F3F">
                  <w:pPr>
                    <w:pStyle w:val="tabiq"/>
                    <w:rPr>
                      <w:rFonts w:asciiTheme="minorHAnsi" w:hAnsiTheme="minorHAnsi" w:cstheme="minorHAnsi"/>
                    </w:rPr>
                  </w:pPr>
                </w:p>
              </w:tc>
            </w:tr>
            <w:tr w:rsidR="00FE7F3F" w:rsidRPr="00264F78" w14:paraId="00333322" w14:textId="77777777" w:rsidTr="00911A7D">
              <w:tc>
                <w:tcPr>
                  <w:tcW w:w="1408" w:type="dxa"/>
                </w:tcPr>
                <w:p w14:paraId="35857C86" w14:textId="77777777" w:rsidR="00FE7F3F" w:rsidRPr="00911A7D" w:rsidRDefault="00FE7F3F">
                  <w:pPr>
                    <w:pStyle w:val="tabiq"/>
                    <w:rPr>
                      <w:rFonts w:asciiTheme="minorHAnsi" w:hAnsiTheme="minorHAnsi" w:cstheme="minorHAnsi"/>
                    </w:rPr>
                  </w:pPr>
                  <w:r w:rsidRPr="00911A7D">
                    <w:rPr>
                      <w:rFonts w:asciiTheme="minorHAnsi" w:hAnsiTheme="minorHAnsi" w:cstheme="minorHAnsi"/>
                    </w:rPr>
                    <w:t>Categoria 4</w:t>
                  </w:r>
                </w:p>
                <w:p w14:paraId="5D06F8A5" w14:textId="77777777" w:rsidR="00FE7F3F" w:rsidRPr="00911A7D" w:rsidRDefault="00FE7F3F">
                  <w:pPr>
                    <w:pStyle w:val="tabiq"/>
                    <w:rPr>
                      <w:rFonts w:asciiTheme="minorHAnsi" w:hAnsiTheme="minorHAnsi" w:cstheme="minorHAnsi"/>
                    </w:rPr>
                  </w:pPr>
                  <w:r w:rsidRPr="00911A7D">
                    <w:rPr>
                      <w:rFonts w:asciiTheme="minorHAnsi" w:hAnsiTheme="minorHAnsi" w:cstheme="minorHAnsi"/>
                    </w:rPr>
                    <w:t>(j=4)</w:t>
                  </w:r>
                </w:p>
              </w:tc>
              <w:tc>
                <w:tcPr>
                  <w:tcW w:w="5112" w:type="dxa"/>
                </w:tcPr>
                <w:p w14:paraId="6F7DB538" w14:textId="77777777" w:rsidR="00FE7F3F" w:rsidRPr="00911A7D" w:rsidRDefault="00FE7F3F">
                  <w:pPr>
                    <w:rPr>
                      <w:rFonts w:asciiTheme="minorHAnsi" w:hAnsiTheme="minorHAnsi" w:cstheme="minorHAnsi"/>
                    </w:rPr>
                  </w:pPr>
                  <w:r w:rsidRPr="00911A7D">
                    <w:rPr>
                      <w:rFonts w:asciiTheme="minorHAnsi" w:hAnsiTheme="minorHAnsi" w:cstheme="minorHAnsi"/>
                    </w:rPr>
                    <w:t>4 giorni lavorativi</w:t>
                  </w:r>
                </w:p>
                <w:p w14:paraId="449E1908" w14:textId="77777777" w:rsidR="00FE7F3F" w:rsidRPr="00911A7D" w:rsidRDefault="00FE7F3F">
                  <w:pPr>
                    <w:pStyle w:val="tabiq"/>
                    <w:rPr>
                      <w:rFonts w:asciiTheme="minorHAnsi" w:hAnsiTheme="minorHAnsi" w:cstheme="minorHAnsi"/>
                    </w:rPr>
                  </w:pPr>
                </w:p>
              </w:tc>
            </w:tr>
          </w:tbl>
          <w:p w14:paraId="473D500E" w14:textId="77777777" w:rsidR="005A478A" w:rsidRPr="00911A7D" w:rsidRDefault="005A478A">
            <w:pPr>
              <w:pStyle w:val="tabiq"/>
              <w:rPr>
                <w:rFonts w:asciiTheme="minorHAnsi" w:hAnsiTheme="minorHAnsi" w:cstheme="minorHAnsi"/>
              </w:rPr>
            </w:pPr>
          </w:p>
        </w:tc>
      </w:tr>
      <w:tr w:rsidR="005A478A" w:rsidRPr="00264F78" w14:paraId="3B55A2E4" w14:textId="77777777" w:rsidTr="00065AF2">
        <w:trPr>
          <w:cantSplit/>
        </w:trPr>
        <w:tc>
          <w:tcPr>
            <w:tcW w:w="2050" w:type="dxa"/>
            <w:vAlign w:val="center"/>
          </w:tcPr>
          <w:p w14:paraId="0B1FD9C3" w14:textId="77777777" w:rsidR="005A478A" w:rsidRDefault="005A478A">
            <w:pPr>
              <w:pStyle w:val="tabiqbold"/>
              <w:rPr>
                <w:rFonts w:asciiTheme="minorHAnsi" w:hAnsiTheme="minorHAnsi" w:cstheme="minorHAnsi"/>
              </w:rPr>
            </w:pPr>
            <w:r w:rsidRPr="00911A7D">
              <w:rPr>
                <w:rFonts w:asciiTheme="minorHAnsi" w:hAnsiTheme="minorHAnsi" w:cstheme="minorHAnsi"/>
              </w:rPr>
              <w:t>Valore di soglia</w:t>
            </w:r>
          </w:p>
          <w:p w14:paraId="5FF1C968" w14:textId="77777777" w:rsidR="008D5C96" w:rsidRDefault="008D5C96">
            <w:pPr>
              <w:pStyle w:val="tabiqbold"/>
              <w:rPr>
                <w:rFonts w:asciiTheme="minorHAnsi" w:hAnsiTheme="minorHAnsi" w:cstheme="minorHAnsi"/>
              </w:rPr>
            </w:pPr>
            <w:r>
              <w:rPr>
                <w:rFonts w:asciiTheme="minorHAnsi" w:hAnsiTheme="minorHAnsi" w:cstheme="minorHAnsi"/>
              </w:rPr>
              <w:t>Livello di Prestazione</w:t>
            </w:r>
          </w:p>
          <w:p w14:paraId="59C88421" w14:textId="77777777" w:rsidR="008D5C96" w:rsidRPr="00911A7D" w:rsidRDefault="008D5C96">
            <w:pPr>
              <w:pStyle w:val="tabiqbold"/>
              <w:rPr>
                <w:rFonts w:asciiTheme="minorHAnsi" w:hAnsiTheme="minorHAnsi" w:cstheme="minorHAnsi"/>
              </w:rPr>
            </w:pPr>
            <w:r>
              <w:rPr>
                <w:rFonts w:asciiTheme="minorHAnsi" w:hAnsiTheme="minorHAnsi" w:cstheme="minorHAnsi"/>
              </w:rPr>
              <w:t>Standard</w:t>
            </w:r>
          </w:p>
        </w:tc>
        <w:tc>
          <w:tcPr>
            <w:tcW w:w="6525" w:type="dxa"/>
            <w:gridSpan w:val="3"/>
            <w:vAlign w:val="center"/>
          </w:tcPr>
          <w:p w14:paraId="7C81CEA9" w14:textId="77777777" w:rsidR="00FE7F3F" w:rsidRPr="00911A7D" w:rsidRDefault="005A478A">
            <w:pPr>
              <w:pStyle w:val="tabiq"/>
              <w:rPr>
                <w:rFonts w:asciiTheme="minorHAnsi" w:hAnsiTheme="minorHAnsi" w:cstheme="minorHAnsi"/>
              </w:rPr>
            </w:pPr>
            <w:r w:rsidRPr="00911A7D">
              <w:rPr>
                <w:rFonts w:asciiTheme="minorHAnsi" w:hAnsiTheme="minorHAnsi" w:cstheme="minorHAnsi"/>
              </w:rPr>
              <w:t xml:space="preserve">TROI &gt;= </w:t>
            </w:r>
            <w:r w:rsidR="00E12D64" w:rsidRPr="00911A7D">
              <w:rPr>
                <w:rFonts w:asciiTheme="minorHAnsi" w:hAnsiTheme="minorHAnsi" w:cstheme="minorHAnsi"/>
              </w:rPr>
              <w:t>90</w:t>
            </w:r>
            <w:r w:rsidRPr="00911A7D">
              <w:rPr>
                <w:rFonts w:asciiTheme="minorHAnsi" w:hAnsiTheme="minorHAnsi" w:cstheme="minorHAnsi"/>
              </w:rPr>
              <w:t>%</w:t>
            </w:r>
            <w:r w:rsidR="00E73FE7" w:rsidRPr="00911A7D">
              <w:rPr>
                <w:rFonts w:asciiTheme="minorHAnsi" w:hAnsiTheme="minorHAnsi" w:cstheme="minorHAnsi"/>
              </w:rPr>
              <w:t xml:space="preserve"> </w:t>
            </w:r>
            <w:r w:rsidR="00FE7F3F" w:rsidRPr="00911A7D">
              <w:rPr>
                <w:rFonts w:asciiTheme="minorHAnsi" w:hAnsiTheme="minorHAnsi" w:cstheme="minorHAnsi"/>
              </w:rPr>
              <w:t xml:space="preserve">e </w:t>
            </w:r>
          </w:p>
          <w:p w14:paraId="1AE22015" w14:textId="77777777" w:rsidR="00FE7F3F" w:rsidRPr="00911A7D" w:rsidRDefault="00FE7F3F">
            <w:pPr>
              <w:pStyle w:val="tabiq"/>
              <w:rPr>
                <w:rFonts w:asciiTheme="minorHAnsi" w:hAnsiTheme="minorHAnsi" w:cstheme="minorHAnsi"/>
              </w:rPr>
            </w:pPr>
            <w:r w:rsidRPr="00911A7D">
              <w:rPr>
                <w:rFonts w:asciiTheme="minorHAnsi" w:hAnsiTheme="minorHAnsi" w:cstheme="minorHAnsi"/>
              </w:rPr>
              <w:t>TROI (</w:t>
            </w:r>
            <w:proofErr w:type="spellStart"/>
            <w:r w:rsidRPr="00911A7D">
              <w:rPr>
                <w:rFonts w:asciiTheme="minorHAnsi" w:hAnsiTheme="minorHAnsi" w:cstheme="minorHAnsi"/>
                <w:sz w:val="16"/>
                <w:szCs w:val="16"/>
              </w:rPr>
              <w:t>tlimite</w:t>
            </w:r>
            <w:r w:rsidRPr="00911A7D">
              <w:rPr>
                <w:rFonts w:asciiTheme="minorHAnsi" w:hAnsiTheme="minorHAnsi" w:cstheme="minorHAnsi"/>
                <w:sz w:val="16"/>
                <w:szCs w:val="16"/>
                <w:vertAlign w:val="subscript"/>
              </w:rPr>
              <w:t>j</w:t>
            </w:r>
            <w:proofErr w:type="spellEnd"/>
            <w:r w:rsidRPr="00911A7D">
              <w:rPr>
                <w:rFonts w:asciiTheme="minorHAnsi" w:hAnsiTheme="minorHAnsi" w:cstheme="minorHAnsi"/>
                <w:sz w:val="16"/>
                <w:szCs w:val="16"/>
                <w:vertAlign w:val="subscript"/>
              </w:rPr>
              <w:t>_ finale</w:t>
            </w:r>
            <w:r w:rsidRPr="00911A7D">
              <w:rPr>
                <w:rFonts w:asciiTheme="minorHAnsi" w:hAnsiTheme="minorHAnsi" w:cstheme="minorHAnsi"/>
                <w:sz w:val="16"/>
                <w:szCs w:val="16"/>
              </w:rPr>
              <w:t>=</w:t>
            </w:r>
            <w:r w:rsidRPr="00911A7D">
              <w:rPr>
                <w:rFonts w:asciiTheme="minorHAnsi" w:hAnsiTheme="minorHAnsi" w:cstheme="minorHAnsi"/>
              </w:rPr>
              <w:t xml:space="preserve"> t</w:t>
            </w:r>
            <w:r w:rsidRPr="00911A7D">
              <w:rPr>
                <w:rFonts w:asciiTheme="minorHAnsi" w:hAnsiTheme="minorHAnsi" w:cstheme="minorHAnsi"/>
                <w:vertAlign w:val="subscript"/>
              </w:rPr>
              <w:t>limitej</w:t>
            </w:r>
            <w:r w:rsidRPr="00911A7D">
              <w:rPr>
                <w:rFonts w:asciiTheme="minorHAnsi" w:hAnsiTheme="minorHAnsi" w:cstheme="minorHAnsi"/>
              </w:rPr>
              <w:t>+1giorno lavorativo) = 100%</w:t>
            </w:r>
          </w:p>
          <w:p w14:paraId="6FF594AD" w14:textId="77777777" w:rsidR="005A478A" w:rsidRPr="00911A7D" w:rsidRDefault="00E73FE7" w:rsidP="00911A7D">
            <w:pPr>
              <w:pStyle w:val="tabiq"/>
              <w:rPr>
                <w:rFonts w:asciiTheme="minorHAnsi" w:hAnsiTheme="minorHAnsi" w:cstheme="minorHAnsi"/>
              </w:rPr>
            </w:pPr>
            <w:r w:rsidRPr="00911A7D">
              <w:rPr>
                <w:rFonts w:asciiTheme="minorHAnsi" w:hAnsiTheme="minorHAnsi" w:cstheme="minorHAnsi"/>
              </w:rPr>
              <w:t xml:space="preserve">(I restanti malfunzionamenti </w:t>
            </w:r>
            <w:r w:rsidR="00FE7F3F" w:rsidRPr="00911A7D">
              <w:rPr>
                <w:rFonts w:asciiTheme="minorHAnsi" w:hAnsiTheme="minorHAnsi" w:cstheme="minorHAnsi"/>
              </w:rPr>
              <w:t>devono essere risolti nel limite maggiora</w:t>
            </w:r>
            <w:r w:rsidR="000E53C5" w:rsidRPr="00911A7D">
              <w:rPr>
                <w:rFonts w:asciiTheme="minorHAnsi" w:hAnsiTheme="minorHAnsi" w:cstheme="minorHAnsi"/>
              </w:rPr>
              <w:t>to</w:t>
            </w:r>
            <w:r w:rsidR="00FE7F3F" w:rsidRPr="00911A7D">
              <w:rPr>
                <w:rFonts w:asciiTheme="minorHAnsi" w:hAnsiTheme="minorHAnsi" w:cstheme="minorHAnsi"/>
              </w:rPr>
              <w:t xml:space="preserve"> d</w:t>
            </w:r>
            <w:r w:rsidR="000E53C5" w:rsidRPr="00911A7D">
              <w:rPr>
                <w:rFonts w:asciiTheme="minorHAnsi" w:hAnsiTheme="minorHAnsi" w:cstheme="minorHAnsi"/>
              </w:rPr>
              <w:t>i</w:t>
            </w:r>
            <w:r w:rsidR="00FE7F3F" w:rsidRPr="00911A7D">
              <w:rPr>
                <w:rFonts w:asciiTheme="minorHAnsi" w:hAnsiTheme="minorHAnsi" w:cstheme="minorHAnsi"/>
              </w:rPr>
              <w:t xml:space="preserve"> 1 giorno lavorativo) </w:t>
            </w:r>
          </w:p>
        </w:tc>
      </w:tr>
      <w:tr w:rsidR="005A478A" w:rsidRPr="00264F78" w14:paraId="0D7FB4FB" w14:textId="77777777" w:rsidTr="00065AF2">
        <w:trPr>
          <w:cantSplit/>
          <w:trHeight w:val="217"/>
        </w:trPr>
        <w:tc>
          <w:tcPr>
            <w:tcW w:w="2050" w:type="dxa"/>
            <w:vAlign w:val="center"/>
          </w:tcPr>
          <w:p w14:paraId="5F56C9FC" w14:textId="77777777" w:rsidR="005A478A" w:rsidRDefault="005A478A">
            <w:pPr>
              <w:pStyle w:val="tabiqbold"/>
              <w:rPr>
                <w:rFonts w:asciiTheme="minorHAnsi" w:hAnsiTheme="minorHAnsi" w:cstheme="minorHAnsi"/>
              </w:rPr>
            </w:pPr>
            <w:r w:rsidRPr="00911A7D">
              <w:rPr>
                <w:rFonts w:asciiTheme="minorHAnsi" w:hAnsiTheme="minorHAnsi" w:cstheme="minorHAnsi"/>
              </w:rPr>
              <w:t>Azioni contrattuali</w:t>
            </w:r>
          </w:p>
          <w:p w14:paraId="1F8FBB7D" w14:textId="77777777" w:rsidR="008D5C96" w:rsidRPr="00911A7D" w:rsidRDefault="008D5C96" w:rsidP="00837DE9">
            <w:pPr>
              <w:pStyle w:val="tabiqbold"/>
              <w:rPr>
                <w:rFonts w:asciiTheme="minorHAnsi" w:hAnsiTheme="minorHAnsi" w:cstheme="minorHAnsi"/>
              </w:rPr>
            </w:pPr>
            <w:r>
              <w:rPr>
                <w:rFonts w:asciiTheme="minorHAnsi" w:hAnsiTheme="minorHAnsi" w:cstheme="minorHAnsi"/>
              </w:rPr>
              <w:t>Livello di Prestazione Standard</w:t>
            </w:r>
          </w:p>
        </w:tc>
        <w:tc>
          <w:tcPr>
            <w:tcW w:w="6525" w:type="dxa"/>
            <w:gridSpan w:val="3"/>
            <w:vAlign w:val="center"/>
          </w:tcPr>
          <w:p w14:paraId="6818764F" w14:textId="77777777" w:rsidR="005A478A" w:rsidRPr="00911A7D" w:rsidRDefault="00657948" w:rsidP="00911A7D">
            <w:pPr>
              <w:pStyle w:val="tabiq"/>
              <w:rPr>
                <w:rFonts w:asciiTheme="minorHAnsi" w:hAnsiTheme="minorHAnsi" w:cstheme="minorHAnsi"/>
                <w:iCs/>
                <w:highlight w:val="yellow"/>
              </w:rPr>
            </w:pPr>
            <w:r w:rsidRPr="00911A7D">
              <w:rPr>
                <w:rFonts w:asciiTheme="minorHAnsi" w:hAnsiTheme="minorHAnsi" w:cstheme="minorHAnsi"/>
                <w:b/>
              </w:rPr>
              <w:t>1</w:t>
            </w:r>
            <w:r w:rsidR="000E53C5" w:rsidRPr="00911A7D">
              <w:rPr>
                <w:rFonts w:asciiTheme="minorHAnsi" w:hAnsiTheme="minorHAnsi" w:cstheme="minorHAnsi"/>
                <w:b/>
              </w:rPr>
              <w:t xml:space="preserve"> Rilievo</w:t>
            </w:r>
            <w:r w:rsidR="000E53C5" w:rsidRPr="00911A7D">
              <w:rPr>
                <w:rFonts w:asciiTheme="minorHAnsi" w:hAnsiTheme="minorHAnsi" w:cstheme="minorHAnsi"/>
              </w:rPr>
              <w:t xml:space="preserve"> per </w:t>
            </w:r>
            <w:r w:rsidR="001A5592" w:rsidRPr="00911A7D">
              <w:rPr>
                <w:rFonts w:asciiTheme="minorHAnsi" w:hAnsiTheme="minorHAnsi" w:cstheme="minorHAnsi"/>
              </w:rPr>
              <w:t xml:space="preserve">ogni punto percentuale inferiore rispetto ai valori di </w:t>
            </w:r>
            <w:r w:rsidRPr="00911A7D">
              <w:rPr>
                <w:rFonts w:asciiTheme="minorHAnsi" w:hAnsiTheme="minorHAnsi" w:cstheme="minorHAnsi"/>
              </w:rPr>
              <w:t>sogli</w:t>
            </w:r>
            <w:r w:rsidR="001A5592" w:rsidRPr="00911A7D">
              <w:rPr>
                <w:rFonts w:asciiTheme="minorHAnsi" w:hAnsiTheme="minorHAnsi" w:cstheme="minorHAnsi"/>
              </w:rPr>
              <w:t>a</w:t>
            </w:r>
            <w:r w:rsidRPr="00911A7D">
              <w:rPr>
                <w:rFonts w:asciiTheme="minorHAnsi" w:hAnsiTheme="minorHAnsi" w:cstheme="minorHAnsi"/>
              </w:rPr>
              <w:t xml:space="preserve"> sopra previst</w:t>
            </w:r>
            <w:r w:rsidR="001A5592" w:rsidRPr="00911A7D">
              <w:rPr>
                <w:rFonts w:asciiTheme="minorHAnsi" w:hAnsiTheme="minorHAnsi" w:cstheme="minorHAnsi"/>
              </w:rPr>
              <w:t>i</w:t>
            </w:r>
            <w:r w:rsidRPr="00911A7D">
              <w:rPr>
                <w:rFonts w:asciiTheme="minorHAnsi" w:hAnsiTheme="minorHAnsi" w:cstheme="minorHAnsi"/>
              </w:rPr>
              <w:t xml:space="preserve"> </w:t>
            </w:r>
            <w:r w:rsidR="008D5C96">
              <w:rPr>
                <w:rFonts w:asciiTheme="minorHAnsi" w:hAnsiTheme="minorHAnsi" w:cstheme="minorHAnsi"/>
              </w:rPr>
              <w:t>che andrà ad incrementare l’</w:t>
            </w:r>
            <w:r w:rsidR="008D5C96" w:rsidRPr="00911A7D">
              <w:rPr>
                <w:rFonts w:asciiTheme="minorHAnsi" w:hAnsiTheme="minorHAnsi" w:cstheme="minorHAnsi"/>
                <w:b/>
              </w:rPr>
              <w:t>indicatore RMCO</w:t>
            </w:r>
          </w:p>
        </w:tc>
      </w:tr>
      <w:tr w:rsidR="005A478A" w:rsidRPr="00264F78" w14:paraId="50DCBB62" w14:textId="77777777" w:rsidTr="00065AF2">
        <w:trPr>
          <w:cantSplit/>
        </w:trPr>
        <w:tc>
          <w:tcPr>
            <w:tcW w:w="2050" w:type="dxa"/>
            <w:vAlign w:val="center"/>
          </w:tcPr>
          <w:p w14:paraId="774EB375" w14:textId="77777777" w:rsidR="005A478A" w:rsidRPr="00911A7D" w:rsidRDefault="005A478A">
            <w:pPr>
              <w:pStyle w:val="tabiqbold"/>
              <w:rPr>
                <w:rFonts w:asciiTheme="minorHAnsi" w:hAnsiTheme="minorHAnsi" w:cstheme="minorHAnsi"/>
              </w:rPr>
            </w:pPr>
            <w:r w:rsidRPr="00911A7D">
              <w:rPr>
                <w:rFonts w:asciiTheme="minorHAnsi" w:hAnsiTheme="minorHAnsi" w:cstheme="minorHAnsi"/>
              </w:rPr>
              <w:t>Valore limite</w:t>
            </w:r>
          </w:p>
          <w:p w14:paraId="21478B23" w14:textId="77777777" w:rsidR="005A478A" w:rsidRPr="00911A7D" w:rsidRDefault="005A478A" w:rsidP="00837DE9">
            <w:pPr>
              <w:pStyle w:val="tabiqbold"/>
              <w:rPr>
                <w:rFonts w:asciiTheme="minorHAnsi" w:hAnsiTheme="minorHAnsi" w:cstheme="minorHAnsi"/>
              </w:rPr>
            </w:pPr>
            <w:r w:rsidRPr="00911A7D">
              <w:rPr>
                <w:rFonts w:asciiTheme="minorHAnsi" w:hAnsiTheme="minorHAnsi" w:cstheme="minorHAnsi"/>
              </w:rPr>
              <w:t xml:space="preserve">Livello di Prestazione </w:t>
            </w:r>
            <w:r w:rsidR="008D5C96">
              <w:rPr>
                <w:rFonts w:asciiTheme="minorHAnsi" w:hAnsiTheme="minorHAnsi" w:cstheme="minorHAnsi"/>
              </w:rPr>
              <w:t>Premium</w:t>
            </w:r>
          </w:p>
        </w:tc>
        <w:tc>
          <w:tcPr>
            <w:tcW w:w="6525" w:type="dxa"/>
            <w:gridSpan w:val="3"/>
            <w:vAlign w:val="center"/>
          </w:tcPr>
          <w:tbl>
            <w:tblPr>
              <w:tblW w:w="6520" w:type="dxa"/>
              <w:tblBorders>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5112"/>
            </w:tblGrid>
            <w:tr w:rsidR="005A478A" w:rsidRPr="00264F78" w14:paraId="6665298C" w14:textId="77777777" w:rsidTr="00911A7D">
              <w:trPr>
                <w:trHeight w:val="534"/>
              </w:trPr>
              <w:tc>
                <w:tcPr>
                  <w:tcW w:w="1408" w:type="dxa"/>
                </w:tcPr>
                <w:p w14:paraId="50B18C77"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 xml:space="preserve">Categoria </w:t>
                  </w:r>
                </w:p>
              </w:tc>
              <w:tc>
                <w:tcPr>
                  <w:tcW w:w="5112" w:type="dxa"/>
                </w:tcPr>
                <w:p w14:paraId="46668766" w14:textId="77777777" w:rsidR="005A478A" w:rsidRPr="00911A7D" w:rsidRDefault="005A478A">
                  <w:pPr>
                    <w:pStyle w:val="tabiq"/>
                    <w:rPr>
                      <w:rFonts w:asciiTheme="minorHAnsi" w:hAnsiTheme="minorHAnsi" w:cstheme="minorHAnsi"/>
                    </w:rPr>
                  </w:pPr>
                  <w:proofErr w:type="spellStart"/>
                  <w:r w:rsidRPr="00911A7D">
                    <w:rPr>
                      <w:rFonts w:asciiTheme="minorHAnsi" w:hAnsiTheme="minorHAnsi" w:cstheme="minorHAnsi"/>
                    </w:rPr>
                    <w:t>t</w:t>
                  </w:r>
                  <w:r w:rsidRPr="00911A7D">
                    <w:rPr>
                      <w:rFonts w:asciiTheme="minorHAnsi" w:hAnsiTheme="minorHAnsi" w:cstheme="minorHAnsi"/>
                      <w:vertAlign w:val="subscript"/>
                    </w:rPr>
                    <w:t>limitej</w:t>
                  </w:r>
                  <w:proofErr w:type="spellEnd"/>
                </w:p>
              </w:tc>
            </w:tr>
            <w:tr w:rsidR="005A478A" w:rsidRPr="00264F78" w14:paraId="15151E42" w14:textId="77777777" w:rsidTr="00911A7D">
              <w:tc>
                <w:tcPr>
                  <w:tcW w:w="1408" w:type="dxa"/>
                </w:tcPr>
                <w:p w14:paraId="51F7C35D"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 xml:space="preserve">Categoria 1 </w:t>
                  </w:r>
                </w:p>
                <w:p w14:paraId="290EA905"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(j=1)</w:t>
                  </w:r>
                </w:p>
              </w:tc>
              <w:tc>
                <w:tcPr>
                  <w:tcW w:w="5112" w:type="dxa"/>
                </w:tcPr>
                <w:p w14:paraId="3276DD50"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8 ore solari</w:t>
                  </w:r>
                </w:p>
              </w:tc>
            </w:tr>
            <w:tr w:rsidR="005A478A" w:rsidRPr="00264F78" w14:paraId="029061EC" w14:textId="77777777" w:rsidTr="00911A7D">
              <w:tc>
                <w:tcPr>
                  <w:tcW w:w="1408" w:type="dxa"/>
                </w:tcPr>
                <w:p w14:paraId="6636756F"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 xml:space="preserve">Categoria 2 </w:t>
                  </w:r>
                </w:p>
                <w:p w14:paraId="52440AA6"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(j=2)</w:t>
                  </w:r>
                </w:p>
              </w:tc>
              <w:tc>
                <w:tcPr>
                  <w:tcW w:w="5112" w:type="dxa"/>
                </w:tcPr>
                <w:p w14:paraId="17596EA7" w14:textId="77777777" w:rsidR="005A478A" w:rsidRPr="00911A7D" w:rsidRDefault="005A478A">
                  <w:pPr>
                    <w:rPr>
                      <w:rFonts w:asciiTheme="minorHAnsi" w:hAnsiTheme="minorHAnsi" w:cstheme="minorHAnsi"/>
                    </w:rPr>
                  </w:pPr>
                  <w:r w:rsidRPr="00911A7D">
                    <w:rPr>
                      <w:rFonts w:asciiTheme="minorHAnsi" w:hAnsiTheme="minorHAnsi" w:cstheme="minorHAnsi"/>
                    </w:rPr>
                    <w:t>16 ore solari esclusi sabati e festivi</w:t>
                  </w:r>
                </w:p>
                <w:p w14:paraId="5CF6C92B" w14:textId="77777777" w:rsidR="005A478A" w:rsidRPr="00911A7D" w:rsidRDefault="005A478A" w:rsidP="00911A7D">
                  <w:pPr>
                    <w:pStyle w:val="tabiq"/>
                    <w:rPr>
                      <w:rFonts w:asciiTheme="minorHAnsi" w:hAnsiTheme="minorHAnsi" w:cstheme="minorHAnsi"/>
                    </w:rPr>
                  </w:pPr>
                </w:p>
              </w:tc>
            </w:tr>
            <w:tr w:rsidR="005A478A" w:rsidRPr="00264F78" w14:paraId="700B65C5" w14:textId="77777777" w:rsidTr="00911A7D">
              <w:tc>
                <w:tcPr>
                  <w:tcW w:w="1408" w:type="dxa"/>
                </w:tcPr>
                <w:p w14:paraId="78095267"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Categoria 3</w:t>
                  </w:r>
                </w:p>
                <w:p w14:paraId="18AB380D"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(j=3)</w:t>
                  </w:r>
                </w:p>
              </w:tc>
              <w:tc>
                <w:tcPr>
                  <w:tcW w:w="5112" w:type="dxa"/>
                </w:tcPr>
                <w:p w14:paraId="7B921439" w14:textId="77777777" w:rsidR="005A478A" w:rsidRPr="00911A7D" w:rsidRDefault="00657948">
                  <w:pPr>
                    <w:rPr>
                      <w:rFonts w:asciiTheme="minorHAnsi" w:hAnsiTheme="minorHAnsi" w:cstheme="minorHAnsi"/>
                    </w:rPr>
                  </w:pPr>
                  <w:r w:rsidRPr="00911A7D">
                    <w:rPr>
                      <w:rFonts w:asciiTheme="minorHAnsi" w:hAnsiTheme="minorHAnsi" w:cstheme="minorHAnsi"/>
                    </w:rPr>
                    <w:t>1 giorno lavorativo</w:t>
                  </w:r>
                </w:p>
                <w:p w14:paraId="2E1ED62E" w14:textId="77777777" w:rsidR="005A478A" w:rsidRPr="00911A7D" w:rsidRDefault="005A478A">
                  <w:pPr>
                    <w:pStyle w:val="tabiq"/>
                    <w:rPr>
                      <w:rFonts w:asciiTheme="minorHAnsi" w:hAnsiTheme="minorHAnsi" w:cstheme="minorHAnsi"/>
                    </w:rPr>
                  </w:pPr>
                </w:p>
              </w:tc>
            </w:tr>
            <w:tr w:rsidR="005A478A" w:rsidRPr="00264F78" w14:paraId="0B9C599E" w14:textId="77777777" w:rsidTr="00911A7D">
              <w:tc>
                <w:tcPr>
                  <w:tcW w:w="1408" w:type="dxa"/>
                </w:tcPr>
                <w:p w14:paraId="004C2637"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Categoria 4</w:t>
                  </w:r>
                </w:p>
                <w:p w14:paraId="0462B1F9" w14:textId="77777777" w:rsidR="005A478A" w:rsidRPr="00911A7D" w:rsidRDefault="005A478A">
                  <w:pPr>
                    <w:pStyle w:val="tabiq"/>
                    <w:rPr>
                      <w:rFonts w:asciiTheme="minorHAnsi" w:hAnsiTheme="minorHAnsi" w:cstheme="minorHAnsi"/>
                    </w:rPr>
                  </w:pPr>
                  <w:r w:rsidRPr="00911A7D">
                    <w:rPr>
                      <w:rFonts w:asciiTheme="minorHAnsi" w:hAnsiTheme="minorHAnsi" w:cstheme="minorHAnsi"/>
                    </w:rPr>
                    <w:t>(j=4)</w:t>
                  </w:r>
                </w:p>
              </w:tc>
              <w:tc>
                <w:tcPr>
                  <w:tcW w:w="5112" w:type="dxa"/>
                </w:tcPr>
                <w:p w14:paraId="59525474" w14:textId="77777777" w:rsidR="005A478A" w:rsidRPr="00911A7D" w:rsidRDefault="00657948">
                  <w:pPr>
                    <w:rPr>
                      <w:rFonts w:asciiTheme="minorHAnsi" w:hAnsiTheme="minorHAnsi" w:cstheme="minorHAnsi"/>
                    </w:rPr>
                  </w:pPr>
                  <w:r w:rsidRPr="00911A7D">
                    <w:rPr>
                      <w:rFonts w:asciiTheme="minorHAnsi" w:hAnsiTheme="minorHAnsi" w:cstheme="minorHAnsi"/>
                    </w:rPr>
                    <w:t>2 giorni lavorativi</w:t>
                  </w:r>
                </w:p>
                <w:p w14:paraId="467EDACA" w14:textId="77777777" w:rsidR="005A478A" w:rsidRPr="00911A7D" w:rsidRDefault="005A478A">
                  <w:pPr>
                    <w:pStyle w:val="tabiq"/>
                    <w:rPr>
                      <w:rFonts w:asciiTheme="minorHAnsi" w:hAnsiTheme="minorHAnsi" w:cstheme="minorHAnsi"/>
                    </w:rPr>
                  </w:pPr>
                </w:p>
              </w:tc>
            </w:tr>
          </w:tbl>
          <w:p w14:paraId="0826BAE6" w14:textId="77777777" w:rsidR="005A478A" w:rsidRPr="00911A7D" w:rsidRDefault="005A478A">
            <w:pPr>
              <w:pStyle w:val="tabiq"/>
              <w:rPr>
                <w:rFonts w:asciiTheme="minorHAnsi" w:hAnsiTheme="minorHAnsi" w:cstheme="minorHAnsi"/>
              </w:rPr>
            </w:pPr>
          </w:p>
        </w:tc>
      </w:tr>
      <w:tr w:rsidR="005A478A" w:rsidRPr="00264F78" w14:paraId="6E0F46D7" w14:textId="77777777" w:rsidTr="00065AF2">
        <w:trPr>
          <w:cantSplit/>
        </w:trPr>
        <w:tc>
          <w:tcPr>
            <w:tcW w:w="2050" w:type="dxa"/>
            <w:vAlign w:val="center"/>
          </w:tcPr>
          <w:p w14:paraId="3F0D706C" w14:textId="77777777" w:rsidR="005A478A" w:rsidRDefault="005A478A">
            <w:pPr>
              <w:pStyle w:val="tabiqbold"/>
              <w:rPr>
                <w:rFonts w:asciiTheme="minorHAnsi" w:hAnsiTheme="minorHAnsi" w:cstheme="minorHAnsi"/>
              </w:rPr>
            </w:pPr>
            <w:r w:rsidRPr="00911A7D">
              <w:rPr>
                <w:rFonts w:asciiTheme="minorHAnsi" w:hAnsiTheme="minorHAnsi" w:cstheme="minorHAnsi"/>
              </w:rPr>
              <w:t>Valore di soglia</w:t>
            </w:r>
          </w:p>
          <w:p w14:paraId="019EC691" w14:textId="77777777" w:rsidR="008D5C96" w:rsidRPr="00911A7D" w:rsidRDefault="008D5C96">
            <w:pPr>
              <w:pStyle w:val="tabiqbold"/>
              <w:rPr>
                <w:rFonts w:asciiTheme="minorHAnsi" w:hAnsiTheme="minorHAnsi" w:cstheme="minorHAnsi"/>
              </w:rPr>
            </w:pPr>
            <w:r>
              <w:rPr>
                <w:rFonts w:asciiTheme="minorHAnsi" w:hAnsiTheme="minorHAnsi" w:cstheme="minorHAnsi"/>
              </w:rPr>
              <w:t>Livello di Prestazione Premium</w:t>
            </w:r>
          </w:p>
        </w:tc>
        <w:tc>
          <w:tcPr>
            <w:tcW w:w="6525" w:type="dxa"/>
            <w:gridSpan w:val="3"/>
            <w:vAlign w:val="center"/>
          </w:tcPr>
          <w:p w14:paraId="4334484C" w14:textId="77777777" w:rsidR="008D5C96" w:rsidRPr="004D3D92" w:rsidRDefault="008D5C96" w:rsidP="008D5C96">
            <w:pPr>
              <w:pStyle w:val="tabiq"/>
              <w:rPr>
                <w:rFonts w:asciiTheme="minorHAnsi" w:hAnsiTheme="minorHAnsi" w:cstheme="minorHAnsi"/>
              </w:rPr>
            </w:pPr>
            <w:r w:rsidRPr="004D3D92">
              <w:rPr>
                <w:rFonts w:asciiTheme="minorHAnsi" w:hAnsiTheme="minorHAnsi" w:cstheme="minorHAnsi"/>
              </w:rPr>
              <w:t xml:space="preserve">TROI &gt;= 90% e </w:t>
            </w:r>
          </w:p>
          <w:p w14:paraId="47C6581D" w14:textId="77777777" w:rsidR="008D5C96" w:rsidRPr="004D3D92" w:rsidRDefault="008D5C96" w:rsidP="008D5C96">
            <w:pPr>
              <w:pStyle w:val="tabiq"/>
              <w:rPr>
                <w:rFonts w:asciiTheme="minorHAnsi" w:hAnsiTheme="minorHAnsi" w:cstheme="minorHAnsi"/>
              </w:rPr>
            </w:pPr>
            <w:r w:rsidRPr="004D3D92">
              <w:rPr>
                <w:rFonts w:asciiTheme="minorHAnsi" w:hAnsiTheme="minorHAnsi" w:cstheme="minorHAnsi"/>
              </w:rPr>
              <w:t>TROI (</w:t>
            </w:r>
            <w:proofErr w:type="spellStart"/>
            <w:r w:rsidRPr="004D3D92">
              <w:rPr>
                <w:rFonts w:asciiTheme="minorHAnsi" w:hAnsiTheme="minorHAnsi" w:cstheme="minorHAnsi"/>
                <w:sz w:val="16"/>
                <w:szCs w:val="16"/>
              </w:rPr>
              <w:t>tlimite</w:t>
            </w:r>
            <w:r w:rsidRPr="004D3D92">
              <w:rPr>
                <w:rFonts w:asciiTheme="minorHAnsi" w:hAnsiTheme="minorHAnsi" w:cstheme="minorHAnsi"/>
                <w:sz w:val="16"/>
                <w:szCs w:val="16"/>
                <w:vertAlign w:val="subscript"/>
              </w:rPr>
              <w:t>j</w:t>
            </w:r>
            <w:proofErr w:type="spellEnd"/>
            <w:r w:rsidRPr="004D3D92">
              <w:rPr>
                <w:rFonts w:asciiTheme="minorHAnsi" w:hAnsiTheme="minorHAnsi" w:cstheme="minorHAnsi"/>
                <w:sz w:val="16"/>
                <w:szCs w:val="16"/>
                <w:vertAlign w:val="subscript"/>
              </w:rPr>
              <w:t>_ finale</w:t>
            </w:r>
            <w:r w:rsidRPr="004D3D92">
              <w:rPr>
                <w:rFonts w:asciiTheme="minorHAnsi" w:hAnsiTheme="minorHAnsi" w:cstheme="minorHAnsi"/>
                <w:sz w:val="16"/>
                <w:szCs w:val="16"/>
              </w:rPr>
              <w:t>=</w:t>
            </w:r>
            <w:r w:rsidRPr="004D3D92">
              <w:rPr>
                <w:rFonts w:asciiTheme="minorHAnsi" w:hAnsiTheme="minorHAnsi" w:cstheme="minorHAnsi"/>
              </w:rPr>
              <w:t xml:space="preserve"> t</w:t>
            </w:r>
            <w:r w:rsidRPr="004D3D92">
              <w:rPr>
                <w:rFonts w:asciiTheme="minorHAnsi" w:hAnsiTheme="minorHAnsi" w:cstheme="minorHAnsi"/>
                <w:vertAlign w:val="subscript"/>
              </w:rPr>
              <w:t>limitej</w:t>
            </w:r>
            <w:r w:rsidRPr="004D3D92">
              <w:rPr>
                <w:rFonts w:asciiTheme="minorHAnsi" w:hAnsiTheme="minorHAnsi" w:cstheme="minorHAnsi"/>
              </w:rPr>
              <w:t>+1giorno lavorativo) = 100%</w:t>
            </w:r>
          </w:p>
          <w:p w14:paraId="1F2F20EF" w14:textId="77777777" w:rsidR="005A478A" w:rsidRPr="00911A7D" w:rsidRDefault="008D5C96">
            <w:pPr>
              <w:pStyle w:val="tabiq"/>
              <w:rPr>
                <w:rFonts w:asciiTheme="minorHAnsi" w:hAnsiTheme="minorHAnsi" w:cstheme="minorHAnsi"/>
              </w:rPr>
            </w:pPr>
            <w:r w:rsidRPr="004D3D92">
              <w:rPr>
                <w:rFonts w:asciiTheme="minorHAnsi" w:hAnsiTheme="minorHAnsi" w:cstheme="minorHAnsi"/>
              </w:rPr>
              <w:t>(I restanti malfunzionamenti devono essere risolti nel limite maggiorato di 1 giorno lavorativo)</w:t>
            </w:r>
          </w:p>
        </w:tc>
      </w:tr>
      <w:tr w:rsidR="005A478A" w:rsidRPr="00264F78" w14:paraId="7CD1E85C" w14:textId="77777777" w:rsidTr="00065AF2">
        <w:trPr>
          <w:cantSplit/>
          <w:trHeight w:val="217"/>
        </w:trPr>
        <w:tc>
          <w:tcPr>
            <w:tcW w:w="2050" w:type="dxa"/>
            <w:vAlign w:val="center"/>
          </w:tcPr>
          <w:p w14:paraId="5B1D9406" w14:textId="77777777" w:rsidR="005A478A" w:rsidRDefault="005A478A">
            <w:pPr>
              <w:pStyle w:val="tabiqbold"/>
              <w:rPr>
                <w:rFonts w:asciiTheme="minorHAnsi" w:hAnsiTheme="minorHAnsi" w:cstheme="minorHAnsi"/>
              </w:rPr>
            </w:pPr>
            <w:r w:rsidRPr="00911A7D">
              <w:rPr>
                <w:rFonts w:asciiTheme="minorHAnsi" w:hAnsiTheme="minorHAnsi" w:cstheme="minorHAnsi"/>
              </w:rPr>
              <w:t>Azioni contrattuali</w:t>
            </w:r>
          </w:p>
          <w:p w14:paraId="18C49601" w14:textId="77777777" w:rsidR="008D5C96" w:rsidRPr="00911A7D" w:rsidRDefault="008D5C96">
            <w:pPr>
              <w:pStyle w:val="tabiqbold"/>
              <w:rPr>
                <w:rFonts w:asciiTheme="minorHAnsi" w:hAnsiTheme="minorHAnsi" w:cstheme="minorHAnsi"/>
              </w:rPr>
            </w:pPr>
            <w:r>
              <w:rPr>
                <w:rFonts w:asciiTheme="minorHAnsi" w:hAnsiTheme="minorHAnsi" w:cstheme="minorHAnsi"/>
              </w:rPr>
              <w:t>Livello di Prestazione Premium</w:t>
            </w:r>
          </w:p>
        </w:tc>
        <w:tc>
          <w:tcPr>
            <w:tcW w:w="6525" w:type="dxa"/>
            <w:gridSpan w:val="3"/>
            <w:vAlign w:val="center"/>
          </w:tcPr>
          <w:p w14:paraId="48BB6673" w14:textId="77777777" w:rsidR="000E53C5" w:rsidRPr="00911A7D" w:rsidRDefault="00C5596E">
            <w:pPr>
              <w:pStyle w:val="tabiq"/>
              <w:rPr>
                <w:rFonts w:asciiTheme="minorHAnsi" w:hAnsiTheme="minorHAnsi" w:cstheme="minorHAnsi"/>
                <w:szCs w:val="20"/>
              </w:rPr>
            </w:pPr>
            <w:r w:rsidRPr="004D3D92">
              <w:rPr>
                <w:rFonts w:asciiTheme="minorHAnsi" w:hAnsiTheme="minorHAnsi" w:cstheme="minorHAnsi"/>
              </w:rPr>
              <w:t xml:space="preserve">Nel caso </w:t>
            </w:r>
            <w:r>
              <w:rPr>
                <w:rFonts w:asciiTheme="minorHAnsi" w:hAnsiTheme="minorHAnsi" w:cstheme="minorHAnsi"/>
              </w:rPr>
              <w:t>di valori TROI inferiori</w:t>
            </w:r>
            <w:r w:rsidRPr="004D3D92">
              <w:rPr>
                <w:rFonts w:asciiTheme="minorHAnsi" w:hAnsiTheme="minorHAnsi" w:cstheme="minorHAnsi"/>
              </w:rPr>
              <w:t xml:space="preserve"> </w:t>
            </w:r>
            <w:r>
              <w:rPr>
                <w:rFonts w:asciiTheme="minorHAnsi" w:hAnsiTheme="minorHAnsi" w:cstheme="minorHAnsi"/>
              </w:rPr>
              <w:t>alle soglie</w:t>
            </w:r>
            <w:r w:rsidRPr="004D3D92">
              <w:rPr>
                <w:rFonts w:asciiTheme="minorHAnsi" w:hAnsiTheme="minorHAnsi" w:cstheme="minorHAnsi"/>
              </w:rPr>
              <w:t xml:space="preserve">, </w:t>
            </w:r>
            <w:r w:rsidR="000E53C5" w:rsidRPr="00911A7D">
              <w:rPr>
                <w:rFonts w:asciiTheme="minorHAnsi" w:hAnsiTheme="minorHAnsi" w:cstheme="minorHAnsi"/>
                <w:szCs w:val="20"/>
              </w:rPr>
              <w:t>perdita della quota sospesa “</w:t>
            </w:r>
            <w:r>
              <w:rPr>
                <w:rFonts w:asciiTheme="minorHAnsi" w:hAnsiTheme="minorHAnsi" w:cstheme="minorHAnsi"/>
                <w:b/>
                <w:szCs w:val="20"/>
              </w:rPr>
              <w:t>Ritardo nel ripristino operatività di esercizio</w:t>
            </w:r>
            <w:r w:rsidR="000E53C5" w:rsidRPr="00911A7D">
              <w:rPr>
                <w:rFonts w:asciiTheme="minorHAnsi" w:hAnsiTheme="minorHAnsi" w:cstheme="minorHAnsi"/>
                <w:b/>
                <w:szCs w:val="20"/>
              </w:rPr>
              <w:t xml:space="preserve">” </w:t>
            </w:r>
            <w:r w:rsidR="000E53C5" w:rsidRPr="00911A7D">
              <w:rPr>
                <w:rFonts w:asciiTheme="minorHAnsi" w:hAnsiTheme="minorHAnsi" w:cstheme="minorHAnsi"/>
                <w:szCs w:val="20"/>
              </w:rPr>
              <w:t xml:space="preserve">pari al </w:t>
            </w:r>
            <w:r w:rsidR="00E32508">
              <w:rPr>
                <w:rFonts w:asciiTheme="minorHAnsi" w:hAnsiTheme="minorHAnsi" w:cstheme="minorHAnsi"/>
                <w:szCs w:val="20"/>
              </w:rPr>
              <w:t>5</w:t>
            </w:r>
            <w:r w:rsidR="000E53C5" w:rsidRPr="00911A7D">
              <w:rPr>
                <w:rFonts w:asciiTheme="minorHAnsi" w:hAnsiTheme="minorHAnsi" w:cstheme="minorHAnsi"/>
                <w:szCs w:val="20"/>
              </w:rPr>
              <w:t xml:space="preserve">% </w:t>
            </w:r>
          </w:p>
          <w:p w14:paraId="58562B8F" w14:textId="688A294A" w:rsidR="005A478A" w:rsidRPr="00911A7D" w:rsidRDefault="004A2AD6" w:rsidP="00911A7D">
            <w:pPr>
              <w:pStyle w:val="tabiq"/>
              <w:rPr>
                <w:rFonts w:asciiTheme="minorHAnsi" w:hAnsiTheme="minorHAnsi" w:cstheme="minorHAnsi"/>
                <w:iCs/>
                <w:highlight w:val="yellow"/>
              </w:rPr>
            </w:pPr>
            <w:r w:rsidRPr="00911A7D">
              <w:rPr>
                <w:rFonts w:asciiTheme="minorHAnsi" w:hAnsiTheme="minorHAnsi" w:cstheme="minorHAnsi"/>
              </w:rPr>
              <w:t xml:space="preserve">Per ogni 10% di </w:t>
            </w:r>
            <w:r w:rsidR="00C5596E">
              <w:rPr>
                <w:rFonts w:asciiTheme="minorHAnsi" w:hAnsiTheme="minorHAnsi" w:cstheme="minorHAnsi"/>
              </w:rPr>
              <w:t>peggioramento</w:t>
            </w:r>
            <w:r w:rsidR="00C5596E" w:rsidRPr="00911A7D">
              <w:rPr>
                <w:rFonts w:asciiTheme="minorHAnsi" w:hAnsiTheme="minorHAnsi" w:cstheme="minorHAnsi"/>
              </w:rPr>
              <w:t xml:space="preserve"> </w:t>
            </w:r>
            <w:r w:rsidRPr="00911A7D">
              <w:rPr>
                <w:rFonts w:asciiTheme="minorHAnsi" w:hAnsiTheme="minorHAnsi" w:cstheme="minorHAnsi"/>
              </w:rPr>
              <w:t xml:space="preserve">o frazione di </w:t>
            </w:r>
            <w:r w:rsidR="00DD4F62" w:rsidRPr="00911A7D">
              <w:rPr>
                <w:rFonts w:asciiTheme="minorHAnsi" w:hAnsiTheme="minorHAnsi" w:cstheme="minorHAnsi"/>
              </w:rPr>
              <w:t xml:space="preserve">mancato raggiungimento </w:t>
            </w:r>
            <w:r w:rsidR="00C5596E">
              <w:rPr>
                <w:rFonts w:asciiTheme="minorHAnsi" w:hAnsiTheme="minorHAnsi" w:cstheme="minorHAnsi"/>
              </w:rPr>
              <w:t xml:space="preserve">di </w:t>
            </w:r>
            <w:r w:rsidRPr="00911A7D">
              <w:rPr>
                <w:rFonts w:asciiTheme="minorHAnsi" w:hAnsiTheme="minorHAnsi" w:cstheme="minorHAnsi"/>
              </w:rPr>
              <w:t xml:space="preserve">almeno </w:t>
            </w:r>
            <w:r w:rsidR="00C5596E">
              <w:rPr>
                <w:rFonts w:asciiTheme="minorHAnsi" w:hAnsiTheme="minorHAnsi" w:cstheme="minorHAnsi"/>
              </w:rPr>
              <w:t xml:space="preserve">una delle </w:t>
            </w:r>
            <w:r w:rsidRPr="00911A7D">
              <w:rPr>
                <w:rFonts w:asciiTheme="minorHAnsi" w:hAnsiTheme="minorHAnsi" w:cstheme="minorHAnsi"/>
              </w:rPr>
              <w:t xml:space="preserve">soglie, </w:t>
            </w:r>
            <w:r w:rsidR="00C5596E">
              <w:rPr>
                <w:rFonts w:asciiTheme="minorHAnsi" w:hAnsiTheme="minorHAnsi" w:cstheme="minorHAnsi"/>
              </w:rPr>
              <w:t xml:space="preserve">l’Amministrazione applicherà </w:t>
            </w:r>
            <w:r w:rsidR="000539DC">
              <w:rPr>
                <w:rFonts w:asciiTheme="minorHAnsi" w:hAnsiTheme="minorHAnsi" w:cstheme="minorHAnsi"/>
              </w:rPr>
              <w:t xml:space="preserve">altresì </w:t>
            </w:r>
            <w:r w:rsidR="00C5596E">
              <w:rPr>
                <w:rFonts w:asciiTheme="minorHAnsi" w:hAnsiTheme="minorHAnsi" w:cstheme="minorHAnsi"/>
              </w:rPr>
              <w:t xml:space="preserve">la </w:t>
            </w:r>
            <w:r w:rsidR="00DD4F62" w:rsidRPr="00911A7D">
              <w:rPr>
                <w:rFonts w:asciiTheme="minorHAnsi" w:hAnsiTheme="minorHAnsi" w:cstheme="minorHAnsi"/>
              </w:rPr>
              <w:t>penale “</w:t>
            </w:r>
            <w:r w:rsidR="00DD4F62" w:rsidRPr="00911A7D">
              <w:rPr>
                <w:rFonts w:asciiTheme="minorHAnsi" w:hAnsiTheme="minorHAnsi" w:cstheme="minorHAnsi"/>
                <w:b/>
              </w:rPr>
              <w:t xml:space="preserve">Eccesso di ritardo nel ripristino </w:t>
            </w:r>
            <w:r w:rsidR="00C5596E">
              <w:rPr>
                <w:rFonts w:asciiTheme="minorHAnsi" w:hAnsiTheme="minorHAnsi" w:cstheme="minorHAnsi"/>
                <w:b/>
              </w:rPr>
              <w:t xml:space="preserve">operatività </w:t>
            </w:r>
            <w:r w:rsidR="00DD4F62" w:rsidRPr="00911A7D">
              <w:rPr>
                <w:rFonts w:asciiTheme="minorHAnsi" w:hAnsiTheme="minorHAnsi" w:cstheme="minorHAnsi"/>
                <w:b/>
              </w:rPr>
              <w:t>in esercizio</w:t>
            </w:r>
            <w:r w:rsidR="00DD4F62" w:rsidRPr="00911A7D">
              <w:rPr>
                <w:rFonts w:asciiTheme="minorHAnsi" w:hAnsiTheme="minorHAnsi" w:cstheme="minorHAnsi"/>
              </w:rPr>
              <w:t xml:space="preserve">” a </w:t>
            </w:r>
            <w:r w:rsidR="00E32D98" w:rsidRPr="00911A7D">
              <w:rPr>
                <w:rFonts w:asciiTheme="minorHAnsi" w:hAnsiTheme="minorHAnsi" w:cstheme="minorHAnsi"/>
              </w:rPr>
              <w:t>pari all’</w:t>
            </w:r>
            <w:r w:rsidRPr="00911A7D">
              <w:rPr>
                <w:rFonts w:asciiTheme="minorHAnsi" w:hAnsiTheme="minorHAnsi" w:cstheme="minorHAnsi"/>
              </w:rPr>
              <w:t>1</w:t>
            </w:r>
            <w:r w:rsidR="00E32D98" w:rsidRPr="00911A7D">
              <w:rPr>
                <w:rFonts w:asciiTheme="minorHAnsi" w:hAnsiTheme="minorHAnsi" w:cstheme="minorHAnsi"/>
              </w:rPr>
              <w:t xml:space="preserve">‰ dell’importo contrattualmente fissato per il servizio del </w:t>
            </w:r>
            <w:r w:rsidR="006129A5" w:rsidRPr="00911A7D">
              <w:rPr>
                <w:rFonts w:asciiTheme="minorHAnsi" w:hAnsiTheme="minorHAnsi" w:cstheme="minorHAnsi"/>
              </w:rPr>
              <w:t>contratto esecutivo</w:t>
            </w:r>
            <w:r w:rsidR="00E32D98" w:rsidRPr="00911A7D">
              <w:rPr>
                <w:rFonts w:asciiTheme="minorHAnsi" w:hAnsiTheme="minorHAnsi" w:cstheme="minorHAnsi"/>
              </w:rPr>
              <w:t xml:space="preserve"> e con minimo di € 5.000.</w:t>
            </w:r>
          </w:p>
        </w:tc>
      </w:tr>
    </w:tbl>
    <w:p w14:paraId="1BCC0257" w14:textId="77777777" w:rsidR="005A478A" w:rsidRPr="00911A7D" w:rsidRDefault="005A478A">
      <w:pPr>
        <w:rPr>
          <w:rFonts w:asciiTheme="minorHAnsi" w:hAnsiTheme="minorHAnsi" w:cstheme="minorHAnsi"/>
        </w:rPr>
      </w:pPr>
    </w:p>
    <w:p w14:paraId="7C829340" w14:textId="77777777" w:rsidR="00410CDA" w:rsidRDefault="00410CDA">
      <w:pPr>
        <w:widowControl/>
        <w:autoSpaceDE/>
        <w:autoSpaceDN/>
        <w:adjustRightInd/>
        <w:spacing w:line="240" w:lineRule="auto"/>
        <w:jc w:val="left"/>
        <w:rPr>
          <w:rFonts w:asciiTheme="minorHAnsi" w:hAnsiTheme="minorHAnsi" w:cstheme="minorHAnsi"/>
          <w:b/>
        </w:rPr>
      </w:pPr>
      <w:bookmarkStart w:id="76" w:name="_Toc368389024"/>
      <w:bookmarkStart w:id="77" w:name="_Ref25601429"/>
      <w:bookmarkStart w:id="78" w:name="_Toc25608487"/>
      <w:bookmarkStart w:id="79" w:name="_Ref26398159"/>
      <w:r>
        <w:rPr>
          <w:rFonts w:asciiTheme="minorHAnsi" w:hAnsiTheme="minorHAnsi" w:cstheme="minorHAnsi"/>
        </w:rPr>
        <w:br w:type="page"/>
      </w:r>
    </w:p>
    <w:p w14:paraId="385801AD" w14:textId="77777777" w:rsidR="00612D9E" w:rsidRPr="00911A7D" w:rsidRDefault="00030692" w:rsidP="00837DE9">
      <w:pPr>
        <w:pStyle w:val="Titolo3"/>
        <w:rPr>
          <w:rFonts w:asciiTheme="minorHAnsi" w:hAnsiTheme="minorHAnsi" w:cstheme="minorHAnsi"/>
        </w:rPr>
      </w:pPr>
      <w:bookmarkStart w:id="80" w:name="_Toc33105156"/>
      <w:r w:rsidRPr="00911A7D">
        <w:rPr>
          <w:rFonts w:asciiTheme="minorHAnsi" w:hAnsiTheme="minorHAnsi" w:cstheme="minorHAnsi"/>
        </w:rPr>
        <w:lastRenderedPageBreak/>
        <w:t>CSR – Interventi di manutenzione correttiva</w:t>
      </w:r>
      <w:r w:rsidR="00612D9E" w:rsidRPr="00911A7D">
        <w:rPr>
          <w:rFonts w:asciiTheme="minorHAnsi" w:hAnsiTheme="minorHAnsi" w:cstheme="minorHAnsi"/>
        </w:rPr>
        <w:t xml:space="preserve"> </w:t>
      </w:r>
      <w:r w:rsidR="004E0BF4" w:rsidRPr="00911A7D">
        <w:rPr>
          <w:rFonts w:asciiTheme="minorHAnsi" w:hAnsiTheme="minorHAnsi" w:cstheme="minorHAnsi"/>
        </w:rPr>
        <w:t>recid</w:t>
      </w:r>
      <w:r w:rsidR="00612D9E" w:rsidRPr="00911A7D">
        <w:rPr>
          <w:rFonts w:asciiTheme="minorHAnsi" w:hAnsiTheme="minorHAnsi" w:cstheme="minorHAnsi"/>
        </w:rPr>
        <w:t>ivi</w:t>
      </w:r>
      <w:bookmarkEnd w:id="76"/>
      <w:bookmarkEnd w:id="77"/>
      <w:bookmarkEnd w:id="78"/>
      <w:bookmarkEnd w:id="79"/>
      <w:bookmarkEnd w:id="80"/>
    </w:p>
    <w:p w14:paraId="23451467" w14:textId="77777777" w:rsidR="00E44784" w:rsidRPr="00911A7D" w:rsidRDefault="00E44784">
      <w:pPr>
        <w:rPr>
          <w:rFonts w:asciiTheme="minorHAnsi" w:hAnsiTheme="minorHAnsi" w:cstheme="minorHAnsi"/>
        </w:rPr>
      </w:pPr>
    </w:p>
    <w:p w14:paraId="2C2C82FE" w14:textId="77777777" w:rsidR="00E44784" w:rsidRPr="00911A7D" w:rsidRDefault="004712CE">
      <w:pPr>
        <w:rPr>
          <w:rFonts w:asciiTheme="minorHAnsi" w:hAnsiTheme="minorHAnsi" w:cstheme="minorHAnsi"/>
        </w:rPr>
      </w:pPr>
      <w:r w:rsidRPr="00911A7D">
        <w:rPr>
          <w:rFonts w:asciiTheme="minorHAnsi" w:hAnsiTheme="minorHAnsi" w:cstheme="minorHAnsi"/>
        </w:rPr>
        <w:t xml:space="preserve">Misura il grado di efficacia degli interventi di manutenzioni misurando la percentuale di </w:t>
      </w:r>
      <w:r w:rsidR="006069FA" w:rsidRPr="00911A7D">
        <w:rPr>
          <w:rFonts w:asciiTheme="minorHAnsi" w:hAnsiTheme="minorHAnsi" w:cstheme="minorHAnsi"/>
        </w:rPr>
        <w:t xml:space="preserve">malfunzionamenti </w:t>
      </w:r>
      <w:r w:rsidRPr="00911A7D">
        <w:rPr>
          <w:rFonts w:asciiTheme="minorHAnsi" w:hAnsiTheme="minorHAnsi" w:cstheme="minorHAnsi"/>
        </w:rPr>
        <w:t>che si ripresentano dopo l’intervento correttivo</w:t>
      </w:r>
    </w:p>
    <w:p w14:paraId="42AA205E" w14:textId="77777777" w:rsidR="00612D9E" w:rsidRPr="00911A7D" w:rsidRDefault="00612D9E">
      <w:pPr>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2481"/>
        <w:gridCol w:w="8"/>
        <w:gridCol w:w="1768"/>
        <w:gridCol w:w="2268"/>
      </w:tblGrid>
      <w:tr w:rsidR="00612D9E" w:rsidRPr="00264F78" w14:paraId="0AB5EE08" w14:textId="77777777" w:rsidTr="005C3AD3">
        <w:trPr>
          <w:cantSplit/>
        </w:trPr>
        <w:tc>
          <w:tcPr>
            <w:tcW w:w="2050" w:type="dxa"/>
            <w:vAlign w:val="center"/>
          </w:tcPr>
          <w:p w14:paraId="13A884AD" w14:textId="77777777" w:rsidR="00612D9E" w:rsidRPr="00911A7D" w:rsidRDefault="003F3826">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4"/>
            <w:vAlign w:val="center"/>
          </w:tcPr>
          <w:p w14:paraId="42F6A21C" w14:textId="77777777" w:rsidR="00612D9E" w:rsidRPr="00911A7D" w:rsidRDefault="003F3826">
            <w:pPr>
              <w:pStyle w:val="tabiq"/>
              <w:rPr>
                <w:rFonts w:asciiTheme="minorHAnsi" w:hAnsiTheme="minorHAnsi" w:cstheme="minorHAnsi"/>
              </w:rPr>
            </w:pPr>
            <w:r w:rsidRPr="00911A7D">
              <w:rPr>
                <w:rFonts w:asciiTheme="minorHAnsi" w:hAnsiTheme="minorHAnsi" w:cstheme="minorHAnsi"/>
              </w:rPr>
              <w:t>Numero di interventi di manutenzione correttiva recidivi, cioè relativi allo stesso modulo per lo stesso malfunzionamento</w:t>
            </w:r>
          </w:p>
        </w:tc>
      </w:tr>
      <w:tr w:rsidR="00612D9E" w:rsidRPr="00264F78" w14:paraId="3A2BDCFC" w14:textId="77777777" w:rsidTr="005C3AD3">
        <w:trPr>
          <w:cantSplit/>
        </w:trPr>
        <w:tc>
          <w:tcPr>
            <w:tcW w:w="2050" w:type="dxa"/>
            <w:vAlign w:val="center"/>
          </w:tcPr>
          <w:p w14:paraId="007964EE" w14:textId="77777777" w:rsidR="00612D9E" w:rsidRPr="00911A7D" w:rsidRDefault="003F3826">
            <w:pPr>
              <w:pStyle w:val="tabiqbold"/>
              <w:rPr>
                <w:rFonts w:asciiTheme="minorHAnsi" w:hAnsiTheme="minorHAnsi" w:cstheme="minorHAnsi"/>
              </w:rPr>
            </w:pPr>
            <w:r w:rsidRPr="00911A7D">
              <w:rPr>
                <w:rFonts w:asciiTheme="minorHAnsi" w:hAnsiTheme="minorHAnsi" w:cstheme="minorHAnsi"/>
              </w:rPr>
              <w:t>Unità di misura</w:t>
            </w:r>
          </w:p>
        </w:tc>
        <w:tc>
          <w:tcPr>
            <w:tcW w:w="2489" w:type="dxa"/>
            <w:gridSpan w:val="2"/>
            <w:vAlign w:val="center"/>
          </w:tcPr>
          <w:p w14:paraId="4C219E88" w14:textId="77777777" w:rsidR="00612D9E" w:rsidRPr="00911A7D" w:rsidRDefault="003F3826">
            <w:pPr>
              <w:pStyle w:val="tabiq"/>
              <w:rPr>
                <w:rFonts w:asciiTheme="minorHAnsi" w:hAnsiTheme="minorHAnsi" w:cstheme="minorHAnsi"/>
              </w:rPr>
            </w:pPr>
            <w:r w:rsidRPr="00911A7D">
              <w:rPr>
                <w:rFonts w:asciiTheme="minorHAnsi" w:hAnsiTheme="minorHAnsi" w:cstheme="minorHAnsi"/>
              </w:rPr>
              <w:t>Case recidivi</w:t>
            </w:r>
          </w:p>
        </w:tc>
        <w:tc>
          <w:tcPr>
            <w:tcW w:w="1768" w:type="dxa"/>
            <w:vAlign w:val="center"/>
          </w:tcPr>
          <w:p w14:paraId="40CB975B" w14:textId="77777777" w:rsidR="00612D9E" w:rsidRPr="00911A7D" w:rsidRDefault="003F3826">
            <w:pPr>
              <w:pStyle w:val="tabiqbold"/>
              <w:rPr>
                <w:rFonts w:asciiTheme="minorHAnsi" w:hAnsiTheme="minorHAnsi" w:cstheme="minorHAnsi"/>
              </w:rPr>
            </w:pPr>
            <w:r w:rsidRPr="00911A7D">
              <w:rPr>
                <w:rFonts w:asciiTheme="minorHAnsi" w:hAnsiTheme="minorHAnsi" w:cstheme="minorHAnsi"/>
              </w:rPr>
              <w:t>Fonte dati</w:t>
            </w:r>
          </w:p>
        </w:tc>
        <w:tc>
          <w:tcPr>
            <w:tcW w:w="2268" w:type="dxa"/>
            <w:vAlign w:val="center"/>
          </w:tcPr>
          <w:p w14:paraId="5D7A5C18" w14:textId="77777777" w:rsidR="00612D9E" w:rsidRPr="00911A7D" w:rsidRDefault="003F3826">
            <w:pPr>
              <w:pStyle w:val="tabiq"/>
              <w:rPr>
                <w:rFonts w:asciiTheme="minorHAnsi" w:hAnsiTheme="minorHAnsi" w:cstheme="minorHAnsi"/>
              </w:rPr>
            </w:pPr>
            <w:r w:rsidRPr="00911A7D">
              <w:rPr>
                <w:rFonts w:asciiTheme="minorHAnsi" w:hAnsiTheme="minorHAnsi" w:cstheme="minorHAnsi"/>
              </w:rPr>
              <w:t>Sistema di tracciatura</w:t>
            </w:r>
            <w:r w:rsidR="00507EF7" w:rsidRPr="00911A7D">
              <w:rPr>
                <w:rFonts w:asciiTheme="minorHAnsi" w:hAnsiTheme="minorHAnsi" w:cstheme="minorHAnsi"/>
              </w:rPr>
              <w:t xml:space="preserve"> o comunicazioni</w:t>
            </w:r>
          </w:p>
        </w:tc>
      </w:tr>
      <w:tr w:rsidR="00B307E3" w:rsidRPr="00264F78" w14:paraId="7A8730F7" w14:textId="77777777" w:rsidTr="00301F79">
        <w:trPr>
          <w:cantSplit/>
          <w:tblHeader/>
        </w:trPr>
        <w:tc>
          <w:tcPr>
            <w:tcW w:w="2050" w:type="dxa"/>
            <w:vAlign w:val="center"/>
          </w:tcPr>
          <w:p w14:paraId="3FC98856"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Periodo di riferimento</w:t>
            </w:r>
          </w:p>
        </w:tc>
        <w:tc>
          <w:tcPr>
            <w:tcW w:w="2481" w:type="dxa"/>
          </w:tcPr>
          <w:p w14:paraId="31802E73"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 xml:space="preserve">Durata </w:t>
            </w:r>
            <w:r w:rsidR="007E3283">
              <w:rPr>
                <w:rFonts w:asciiTheme="minorHAnsi" w:hAnsiTheme="minorHAnsi" w:cstheme="minorHAnsi"/>
              </w:rPr>
              <w:t>de</w:t>
            </w:r>
            <w:r w:rsidR="005D6E37">
              <w:rPr>
                <w:rFonts w:asciiTheme="minorHAnsi" w:hAnsiTheme="minorHAnsi" w:cstheme="minorHAnsi"/>
              </w:rPr>
              <w:t>l</w:t>
            </w:r>
            <w:r w:rsidR="007E3283">
              <w:rPr>
                <w:rFonts w:asciiTheme="minorHAnsi" w:hAnsiTheme="minorHAnsi" w:cstheme="minorHAnsi"/>
              </w:rPr>
              <w:t xml:space="preserve"> serviz</w:t>
            </w:r>
            <w:r w:rsidR="005D6E37">
              <w:rPr>
                <w:rFonts w:asciiTheme="minorHAnsi" w:hAnsiTheme="minorHAnsi" w:cstheme="minorHAnsi"/>
              </w:rPr>
              <w:t>io</w:t>
            </w:r>
          </w:p>
          <w:p w14:paraId="1D82B823" w14:textId="77777777" w:rsidR="00B307E3" w:rsidRPr="00911A7D" w:rsidRDefault="0043720C">
            <w:pPr>
              <w:pStyle w:val="tabiq"/>
              <w:rPr>
                <w:rFonts w:asciiTheme="minorHAnsi" w:hAnsiTheme="minorHAnsi" w:cstheme="minorHAnsi"/>
              </w:rPr>
            </w:pPr>
            <w:r w:rsidRPr="00911A7D">
              <w:rPr>
                <w:rFonts w:asciiTheme="minorHAnsi" w:hAnsiTheme="minorHAnsi" w:cstheme="minorHAnsi"/>
              </w:rPr>
              <w:t>Periodi per verifiche</w:t>
            </w:r>
            <w:r w:rsidR="00B307E3" w:rsidRPr="00911A7D">
              <w:rPr>
                <w:rFonts w:asciiTheme="minorHAnsi" w:hAnsiTheme="minorHAnsi" w:cstheme="minorHAnsi"/>
              </w:rPr>
              <w:t xml:space="preserve"> di conformità</w:t>
            </w:r>
          </w:p>
        </w:tc>
        <w:tc>
          <w:tcPr>
            <w:tcW w:w="1776" w:type="dxa"/>
            <w:gridSpan w:val="2"/>
          </w:tcPr>
          <w:p w14:paraId="3ADEDFB2"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Frequenza di misurazione</w:t>
            </w:r>
          </w:p>
        </w:tc>
        <w:tc>
          <w:tcPr>
            <w:tcW w:w="2268" w:type="dxa"/>
            <w:vAlign w:val="center"/>
          </w:tcPr>
          <w:p w14:paraId="1338865C" w14:textId="77777777" w:rsidR="00B307E3" w:rsidRPr="00911A7D" w:rsidRDefault="00B307E3">
            <w:pPr>
              <w:pStyle w:val="tabiq"/>
              <w:rPr>
                <w:rFonts w:asciiTheme="minorHAnsi" w:hAnsiTheme="minorHAnsi" w:cstheme="minorHAnsi"/>
                <w:szCs w:val="20"/>
              </w:rPr>
            </w:pPr>
            <w:r w:rsidRPr="00911A7D">
              <w:rPr>
                <w:rFonts w:asciiTheme="minorHAnsi" w:hAnsiTheme="minorHAnsi" w:cstheme="minorHAnsi"/>
              </w:rPr>
              <w:t>mensile</w:t>
            </w:r>
          </w:p>
        </w:tc>
      </w:tr>
      <w:tr w:rsidR="00B307E3" w:rsidRPr="00264F78" w14:paraId="030F0264" w14:textId="77777777" w:rsidTr="005C3AD3">
        <w:trPr>
          <w:cantSplit/>
        </w:trPr>
        <w:tc>
          <w:tcPr>
            <w:tcW w:w="2050" w:type="dxa"/>
            <w:vAlign w:val="center"/>
          </w:tcPr>
          <w:p w14:paraId="2F6E60C1"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4"/>
            <w:vAlign w:val="center"/>
          </w:tcPr>
          <w:p w14:paraId="38828AAE"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Numero di interventi di manutenzione correttiva segnalati sul sistema di tracciatura per lo stesso malfunzionamento (</w:t>
            </w:r>
            <w:proofErr w:type="spellStart"/>
            <w:r w:rsidRPr="00911A7D">
              <w:rPr>
                <w:rFonts w:asciiTheme="minorHAnsi" w:hAnsiTheme="minorHAnsi" w:cstheme="minorHAnsi"/>
                <w:i/>
                <w:iCs/>
              </w:rPr>
              <w:t>Ncase_ricorsivi</w:t>
            </w:r>
            <w:proofErr w:type="spellEnd"/>
            <w:r w:rsidRPr="00911A7D">
              <w:rPr>
                <w:rFonts w:asciiTheme="minorHAnsi" w:hAnsiTheme="minorHAnsi" w:cstheme="minorHAnsi"/>
                <w:i/>
                <w:iCs/>
              </w:rPr>
              <w:t>)</w:t>
            </w:r>
          </w:p>
        </w:tc>
      </w:tr>
      <w:tr w:rsidR="00B307E3" w:rsidRPr="00264F78" w14:paraId="7F90D3A9" w14:textId="77777777" w:rsidTr="005C3AD3">
        <w:trPr>
          <w:cantSplit/>
          <w:trHeight w:val="743"/>
        </w:trPr>
        <w:tc>
          <w:tcPr>
            <w:tcW w:w="2050" w:type="dxa"/>
            <w:vAlign w:val="center"/>
          </w:tcPr>
          <w:p w14:paraId="71DB6D3F"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4"/>
            <w:vAlign w:val="center"/>
          </w:tcPr>
          <w:p w14:paraId="09FB0F91"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 xml:space="preserve">CSR = </w:t>
            </w:r>
            <w:proofErr w:type="spellStart"/>
            <w:r w:rsidRPr="00911A7D">
              <w:rPr>
                <w:rFonts w:asciiTheme="minorHAnsi" w:hAnsiTheme="minorHAnsi" w:cstheme="minorHAnsi"/>
              </w:rPr>
              <w:t>Ncase_ricorsivi</w:t>
            </w:r>
            <w:proofErr w:type="spellEnd"/>
          </w:p>
        </w:tc>
      </w:tr>
      <w:tr w:rsidR="00B307E3" w:rsidRPr="00264F78" w14:paraId="196A74AF" w14:textId="77777777" w:rsidTr="005C3AD3">
        <w:trPr>
          <w:cantSplit/>
        </w:trPr>
        <w:tc>
          <w:tcPr>
            <w:tcW w:w="2050" w:type="dxa"/>
            <w:vAlign w:val="center"/>
          </w:tcPr>
          <w:p w14:paraId="7214FE1E"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4"/>
            <w:vAlign w:val="center"/>
          </w:tcPr>
          <w:p w14:paraId="2A65AB54"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Nessuna</w:t>
            </w:r>
          </w:p>
        </w:tc>
      </w:tr>
      <w:tr w:rsidR="00B307E3" w:rsidRPr="00264F78" w14:paraId="6B229831" w14:textId="77777777" w:rsidTr="000E53C5">
        <w:trPr>
          <w:cantSplit/>
        </w:trPr>
        <w:tc>
          <w:tcPr>
            <w:tcW w:w="2050" w:type="dxa"/>
          </w:tcPr>
          <w:p w14:paraId="240B15C6"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 xml:space="preserve">Valore di soglia – </w:t>
            </w:r>
            <w:r w:rsidR="006069FA" w:rsidRPr="00911A7D">
              <w:rPr>
                <w:rFonts w:asciiTheme="minorHAnsi" w:hAnsiTheme="minorHAnsi" w:cstheme="minorHAnsi"/>
              </w:rPr>
              <w:t xml:space="preserve">Livello di Prestazione </w:t>
            </w:r>
            <w:r w:rsidRPr="00911A7D">
              <w:rPr>
                <w:rFonts w:asciiTheme="minorHAnsi" w:hAnsiTheme="minorHAnsi" w:cstheme="minorHAnsi"/>
              </w:rPr>
              <w:t>Standard</w:t>
            </w:r>
          </w:p>
        </w:tc>
        <w:tc>
          <w:tcPr>
            <w:tcW w:w="6525" w:type="dxa"/>
            <w:gridSpan w:val="4"/>
            <w:vAlign w:val="center"/>
          </w:tcPr>
          <w:p w14:paraId="584F093F"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 xml:space="preserve">CSR </w:t>
            </w:r>
            <w:r w:rsidR="006069FA" w:rsidRPr="00911A7D">
              <w:rPr>
                <w:rFonts w:asciiTheme="minorHAnsi" w:hAnsiTheme="minorHAnsi" w:cstheme="minorHAnsi"/>
              </w:rPr>
              <w:t>&lt;</w:t>
            </w:r>
            <w:r w:rsidRPr="00911A7D">
              <w:rPr>
                <w:rFonts w:asciiTheme="minorHAnsi" w:hAnsiTheme="minorHAnsi" w:cstheme="minorHAnsi"/>
              </w:rPr>
              <w:t>= 2</w:t>
            </w:r>
          </w:p>
        </w:tc>
      </w:tr>
      <w:tr w:rsidR="00B307E3" w:rsidRPr="00264F78" w14:paraId="1EE4F624" w14:textId="77777777" w:rsidTr="000E53C5">
        <w:trPr>
          <w:cantSplit/>
        </w:trPr>
        <w:tc>
          <w:tcPr>
            <w:tcW w:w="2050" w:type="dxa"/>
          </w:tcPr>
          <w:p w14:paraId="293575A1"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Azioni contrattuali –</w:t>
            </w:r>
          </w:p>
          <w:p w14:paraId="02EE75A3" w14:textId="77777777" w:rsidR="00B307E3" w:rsidRPr="00911A7D" w:rsidRDefault="006069FA">
            <w:pPr>
              <w:pStyle w:val="tabiqbold"/>
              <w:rPr>
                <w:rFonts w:asciiTheme="minorHAnsi" w:hAnsiTheme="minorHAnsi" w:cstheme="minorHAnsi"/>
              </w:rPr>
            </w:pPr>
            <w:r w:rsidRPr="00911A7D">
              <w:rPr>
                <w:rFonts w:asciiTheme="minorHAnsi" w:hAnsiTheme="minorHAnsi" w:cstheme="minorHAnsi"/>
              </w:rPr>
              <w:t xml:space="preserve">Livello di Prestazione </w:t>
            </w:r>
            <w:r w:rsidR="00B307E3" w:rsidRPr="00911A7D">
              <w:rPr>
                <w:rFonts w:asciiTheme="minorHAnsi" w:hAnsiTheme="minorHAnsi" w:cstheme="minorHAnsi"/>
              </w:rPr>
              <w:t>Standard</w:t>
            </w:r>
          </w:p>
        </w:tc>
        <w:tc>
          <w:tcPr>
            <w:tcW w:w="6525" w:type="dxa"/>
            <w:gridSpan w:val="4"/>
            <w:vAlign w:val="center"/>
          </w:tcPr>
          <w:p w14:paraId="1123A105" w14:textId="77777777" w:rsidR="00B307E3" w:rsidRPr="00911A7D" w:rsidRDefault="00B307E3">
            <w:pPr>
              <w:pStyle w:val="tabiq"/>
              <w:rPr>
                <w:rFonts w:asciiTheme="minorHAnsi" w:hAnsiTheme="minorHAnsi" w:cstheme="minorHAnsi"/>
                <w:i/>
              </w:rPr>
            </w:pPr>
            <w:r w:rsidRPr="00911A7D">
              <w:rPr>
                <w:rFonts w:asciiTheme="minorHAnsi" w:hAnsiTheme="minorHAnsi" w:cstheme="minorHAnsi"/>
                <w:b/>
              </w:rPr>
              <w:t>1</w:t>
            </w:r>
            <w:r w:rsidRPr="00911A7D">
              <w:rPr>
                <w:rFonts w:asciiTheme="minorHAnsi" w:hAnsiTheme="minorHAnsi" w:cstheme="minorHAnsi"/>
              </w:rPr>
              <w:t xml:space="preserve"> </w:t>
            </w:r>
            <w:r w:rsidRPr="00911A7D">
              <w:rPr>
                <w:rFonts w:asciiTheme="minorHAnsi" w:hAnsiTheme="minorHAnsi" w:cstheme="minorHAnsi"/>
                <w:b/>
              </w:rPr>
              <w:t>Rilievo</w:t>
            </w:r>
            <w:r w:rsidRPr="00911A7D">
              <w:rPr>
                <w:rFonts w:asciiTheme="minorHAnsi" w:hAnsiTheme="minorHAnsi" w:cstheme="minorHAnsi"/>
              </w:rPr>
              <w:t xml:space="preserve"> per ogni Case recidiv</w:t>
            </w:r>
            <w:r w:rsidR="006069FA" w:rsidRPr="00911A7D">
              <w:rPr>
                <w:rFonts w:asciiTheme="minorHAnsi" w:hAnsiTheme="minorHAnsi" w:cstheme="minorHAnsi"/>
              </w:rPr>
              <w:t>o</w:t>
            </w:r>
            <w:r w:rsidRPr="00911A7D">
              <w:rPr>
                <w:rFonts w:asciiTheme="minorHAnsi" w:hAnsiTheme="minorHAnsi" w:cstheme="minorHAnsi"/>
              </w:rPr>
              <w:t xml:space="preserve"> che andrà ad incrementare l’indicatore </w:t>
            </w:r>
            <w:r w:rsidR="006069FA" w:rsidRPr="00911A7D">
              <w:rPr>
                <w:rFonts w:asciiTheme="minorHAnsi" w:hAnsiTheme="minorHAnsi" w:cstheme="minorHAnsi"/>
                <w:b/>
              </w:rPr>
              <w:t>RMCO</w:t>
            </w:r>
          </w:p>
        </w:tc>
      </w:tr>
      <w:tr w:rsidR="00B307E3" w:rsidRPr="00264F78" w14:paraId="1DE2F151" w14:textId="77777777" w:rsidTr="000E53C5">
        <w:trPr>
          <w:cantSplit/>
        </w:trPr>
        <w:tc>
          <w:tcPr>
            <w:tcW w:w="2050" w:type="dxa"/>
          </w:tcPr>
          <w:p w14:paraId="50C38BD5"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 xml:space="preserve">Valore di soglia – </w:t>
            </w:r>
            <w:r w:rsidR="006069FA" w:rsidRPr="00911A7D">
              <w:rPr>
                <w:rFonts w:asciiTheme="minorHAnsi" w:hAnsiTheme="minorHAnsi" w:cstheme="minorHAnsi"/>
              </w:rPr>
              <w:t xml:space="preserve">Livello di Prestazione </w:t>
            </w:r>
            <w:r w:rsidRPr="00911A7D">
              <w:rPr>
                <w:rFonts w:asciiTheme="minorHAnsi" w:hAnsiTheme="minorHAnsi" w:cstheme="minorHAnsi"/>
              </w:rPr>
              <w:t>Premium</w:t>
            </w:r>
          </w:p>
        </w:tc>
        <w:tc>
          <w:tcPr>
            <w:tcW w:w="6525" w:type="dxa"/>
            <w:gridSpan w:val="4"/>
            <w:vAlign w:val="center"/>
          </w:tcPr>
          <w:p w14:paraId="78D85287"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CSR = 0</w:t>
            </w:r>
          </w:p>
        </w:tc>
      </w:tr>
      <w:tr w:rsidR="00B307E3" w:rsidRPr="00264F78" w14:paraId="1C964675" w14:textId="77777777" w:rsidTr="005C3AD3">
        <w:trPr>
          <w:cantSplit/>
        </w:trPr>
        <w:tc>
          <w:tcPr>
            <w:tcW w:w="2050" w:type="dxa"/>
            <w:vAlign w:val="center"/>
          </w:tcPr>
          <w:p w14:paraId="26507609"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Azioni contrattuali</w:t>
            </w:r>
          </w:p>
          <w:p w14:paraId="77CD074A"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Ripristino Premium</w:t>
            </w:r>
          </w:p>
        </w:tc>
        <w:tc>
          <w:tcPr>
            <w:tcW w:w="6525" w:type="dxa"/>
            <w:gridSpan w:val="4"/>
            <w:vAlign w:val="center"/>
          </w:tcPr>
          <w:p w14:paraId="0F9DA1CA" w14:textId="77777777" w:rsidR="009B53C6" w:rsidRDefault="009B53C6" w:rsidP="00996094">
            <w:pPr>
              <w:pStyle w:val="tabiq"/>
              <w:rPr>
                <w:rFonts w:asciiTheme="minorHAnsi" w:hAnsiTheme="minorHAnsi" w:cstheme="minorHAnsi"/>
              </w:rPr>
            </w:pPr>
            <w:r w:rsidRPr="00911A7D">
              <w:rPr>
                <w:rFonts w:asciiTheme="minorHAnsi" w:hAnsiTheme="minorHAnsi" w:cstheme="minorHAnsi"/>
                <w:b/>
              </w:rPr>
              <w:t>1</w:t>
            </w:r>
            <w:r w:rsidRPr="00911A7D">
              <w:rPr>
                <w:rFonts w:asciiTheme="minorHAnsi" w:hAnsiTheme="minorHAnsi" w:cstheme="minorHAnsi"/>
              </w:rPr>
              <w:t xml:space="preserve"> </w:t>
            </w:r>
            <w:r w:rsidRPr="00911A7D">
              <w:rPr>
                <w:rFonts w:asciiTheme="minorHAnsi" w:hAnsiTheme="minorHAnsi" w:cstheme="minorHAnsi"/>
                <w:b/>
              </w:rPr>
              <w:t>Rilievo</w:t>
            </w:r>
            <w:r w:rsidRPr="00911A7D">
              <w:rPr>
                <w:rFonts w:asciiTheme="minorHAnsi" w:hAnsiTheme="minorHAnsi" w:cstheme="minorHAnsi"/>
              </w:rPr>
              <w:t xml:space="preserve"> per ogni Case recidivo che andrà ad incrementare l’indicatore </w:t>
            </w:r>
            <w:r w:rsidRPr="00911A7D">
              <w:rPr>
                <w:rFonts w:asciiTheme="minorHAnsi" w:hAnsiTheme="minorHAnsi" w:cstheme="minorHAnsi"/>
                <w:b/>
              </w:rPr>
              <w:t>RMCO</w:t>
            </w:r>
          </w:p>
          <w:p w14:paraId="2D547842" w14:textId="77777777" w:rsidR="00B307E3" w:rsidRPr="00911A7D" w:rsidRDefault="00B307E3" w:rsidP="00996094">
            <w:pPr>
              <w:pStyle w:val="tabiq"/>
              <w:rPr>
                <w:rFonts w:asciiTheme="minorHAnsi" w:hAnsiTheme="minorHAnsi" w:cstheme="minorHAnsi"/>
              </w:rPr>
            </w:pPr>
            <w:r w:rsidRPr="00911A7D">
              <w:rPr>
                <w:rFonts w:asciiTheme="minorHAnsi" w:hAnsiTheme="minorHAnsi" w:cstheme="minorHAnsi"/>
              </w:rPr>
              <w:t xml:space="preserve">Per </w:t>
            </w:r>
            <w:r w:rsidR="00A91590" w:rsidRPr="00911A7D">
              <w:rPr>
                <w:rFonts w:asciiTheme="minorHAnsi" w:hAnsiTheme="minorHAnsi" w:cstheme="minorHAnsi"/>
              </w:rPr>
              <w:t xml:space="preserve">valori </w:t>
            </w:r>
            <w:r w:rsidR="009B2F18" w:rsidRPr="00911A7D">
              <w:rPr>
                <w:rFonts w:asciiTheme="minorHAnsi" w:hAnsiTheme="minorHAnsi" w:cstheme="minorHAnsi"/>
              </w:rPr>
              <w:t xml:space="preserve">dell’indicatore </w:t>
            </w:r>
            <w:r w:rsidR="00471285">
              <w:rPr>
                <w:rFonts w:asciiTheme="minorHAnsi" w:hAnsiTheme="minorHAnsi" w:cstheme="minorHAnsi"/>
              </w:rPr>
              <w:t>superiore</w:t>
            </w:r>
            <w:r w:rsidR="009B2F18" w:rsidRPr="00911A7D">
              <w:rPr>
                <w:rFonts w:asciiTheme="minorHAnsi" w:hAnsiTheme="minorHAnsi" w:cstheme="minorHAnsi"/>
              </w:rPr>
              <w:t xml:space="preserve"> a </w:t>
            </w:r>
            <w:r w:rsidRPr="00911A7D">
              <w:rPr>
                <w:rFonts w:asciiTheme="minorHAnsi" w:hAnsiTheme="minorHAnsi" w:cstheme="minorHAnsi"/>
              </w:rPr>
              <w:t>2, l’Amministrazione applicherà la penale “</w:t>
            </w:r>
            <w:r w:rsidR="007A056A" w:rsidRPr="00911A7D">
              <w:rPr>
                <w:rFonts w:asciiTheme="minorHAnsi" w:hAnsiTheme="minorHAnsi" w:cstheme="minorHAnsi"/>
                <w:b/>
              </w:rPr>
              <w:t>Eccesso di</w:t>
            </w:r>
            <w:r w:rsidR="007A056A" w:rsidRPr="00911A7D">
              <w:rPr>
                <w:rFonts w:asciiTheme="minorHAnsi" w:hAnsiTheme="minorHAnsi" w:cstheme="minorHAnsi"/>
              </w:rPr>
              <w:t xml:space="preserve"> </w:t>
            </w:r>
            <w:r w:rsidRPr="00911A7D">
              <w:rPr>
                <w:rFonts w:asciiTheme="minorHAnsi" w:hAnsiTheme="minorHAnsi" w:cstheme="minorHAnsi"/>
                <w:b/>
              </w:rPr>
              <w:t>interventi recidivi</w:t>
            </w:r>
            <w:r w:rsidRPr="00911A7D">
              <w:rPr>
                <w:rFonts w:asciiTheme="minorHAnsi" w:hAnsiTheme="minorHAnsi" w:cstheme="minorHAnsi"/>
              </w:rPr>
              <w:t xml:space="preserve">” </w:t>
            </w:r>
            <w:r w:rsidR="007A056A" w:rsidRPr="00911A7D">
              <w:rPr>
                <w:rFonts w:asciiTheme="minorHAnsi" w:hAnsiTheme="minorHAnsi" w:cstheme="minorHAnsi"/>
              </w:rPr>
              <w:t>pari all’</w:t>
            </w:r>
            <w:r w:rsidR="007E3283">
              <w:rPr>
                <w:rFonts w:asciiTheme="minorHAnsi" w:hAnsiTheme="minorHAnsi" w:cstheme="minorHAnsi"/>
              </w:rPr>
              <w:t xml:space="preserve">1 </w:t>
            </w:r>
            <w:r w:rsidR="007A056A" w:rsidRPr="00911A7D">
              <w:rPr>
                <w:rFonts w:asciiTheme="minorHAnsi" w:hAnsiTheme="minorHAnsi" w:cstheme="minorHAnsi"/>
              </w:rPr>
              <w:t xml:space="preserve">‰ dell’importo contrattualmente fissato per il servizio di manutenzione correttiva del </w:t>
            </w:r>
            <w:r w:rsidR="006129A5" w:rsidRPr="00911A7D">
              <w:rPr>
                <w:rFonts w:asciiTheme="minorHAnsi" w:hAnsiTheme="minorHAnsi" w:cstheme="minorHAnsi"/>
              </w:rPr>
              <w:t>contratto esecutivo</w:t>
            </w:r>
            <w:r w:rsidR="007A056A" w:rsidRPr="00911A7D">
              <w:rPr>
                <w:rFonts w:asciiTheme="minorHAnsi" w:hAnsiTheme="minorHAnsi" w:cstheme="minorHAnsi"/>
              </w:rPr>
              <w:t xml:space="preserve"> e con minimo di € 5.000.</w:t>
            </w:r>
          </w:p>
        </w:tc>
      </w:tr>
    </w:tbl>
    <w:p w14:paraId="4C19BF1C" w14:textId="77777777" w:rsidR="00B307E3" w:rsidRPr="00911A7D" w:rsidRDefault="00B307E3">
      <w:pPr>
        <w:rPr>
          <w:rFonts w:asciiTheme="minorHAnsi" w:hAnsiTheme="minorHAnsi" w:cstheme="minorHAnsi"/>
        </w:rPr>
      </w:pPr>
    </w:p>
    <w:p w14:paraId="12C56F63" w14:textId="77777777" w:rsidR="00B307E3" w:rsidRPr="00911A7D" w:rsidRDefault="00B307E3" w:rsidP="00911A7D">
      <w:pPr>
        <w:rPr>
          <w:rFonts w:asciiTheme="minorHAnsi" w:hAnsiTheme="minorHAnsi" w:cstheme="minorHAnsi"/>
        </w:rPr>
      </w:pPr>
      <w:r w:rsidRPr="00911A7D">
        <w:rPr>
          <w:rFonts w:asciiTheme="minorHAnsi" w:hAnsiTheme="minorHAnsi" w:cstheme="minorHAnsi"/>
        </w:rPr>
        <w:br w:type="page"/>
      </w:r>
    </w:p>
    <w:p w14:paraId="3B4EF71E" w14:textId="77777777" w:rsidR="00B307E3" w:rsidRPr="00911A7D" w:rsidRDefault="00B307E3" w:rsidP="00911A7D">
      <w:pPr>
        <w:pStyle w:val="Titolo3"/>
        <w:rPr>
          <w:rFonts w:asciiTheme="minorHAnsi" w:hAnsiTheme="minorHAnsi" w:cstheme="minorHAnsi"/>
        </w:rPr>
      </w:pPr>
      <w:bookmarkStart w:id="81" w:name="_Ref25601752"/>
      <w:bookmarkStart w:id="82" w:name="_Ref25601782"/>
      <w:bookmarkStart w:id="83" w:name="_Toc25608488"/>
      <w:bookmarkStart w:id="84" w:name="_Toc33105157"/>
      <w:r w:rsidRPr="00911A7D">
        <w:rPr>
          <w:rFonts w:asciiTheme="minorHAnsi" w:hAnsiTheme="minorHAnsi" w:cstheme="minorHAnsi"/>
        </w:rPr>
        <w:lastRenderedPageBreak/>
        <w:t>RMCO – Rilievi di Manutenzione Correttiva</w:t>
      </w:r>
      <w:bookmarkEnd w:id="81"/>
      <w:bookmarkEnd w:id="82"/>
      <w:bookmarkEnd w:id="83"/>
      <w:bookmarkEnd w:id="84"/>
    </w:p>
    <w:p w14:paraId="5F6AFEAE" w14:textId="77777777" w:rsidR="00B307E3" w:rsidRPr="00911A7D" w:rsidRDefault="00A91590" w:rsidP="00911A7D">
      <w:pPr>
        <w:pStyle w:val="Corpotesto10"/>
        <w:rPr>
          <w:rFonts w:asciiTheme="minorHAnsi" w:hAnsiTheme="minorHAnsi" w:cstheme="minorHAnsi"/>
        </w:rPr>
      </w:pPr>
      <w:r w:rsidRPr="00911A7D">
        <w:rPr>
          <w:rFonts w:asciiTheme="minorHAnsi" w:hAnsiTheme="minorHAnsi" w:cstheme="minorHAnsi"/>
        </w:rPr>
        <w:t>L’indicatore conteggia le non conformità rilevate dall’Amministrazione per obbligazioni contrattuali non adempiute nei tempi e nei modi previsti, siano esse rilevate da specifici indicatori o non conformità, non pres</w:t>
      </w:r>
      <w:r w:rsidR="00FA360C">
        <w:rPr>
          <w:rFonts w:asciiTheme="minorHAnsi" w:hAnsiTheme="minorHAnsi" w:cstheme="minorHAnsi"/>
        </w:rPr>
        <w:t>idiati da specifici indicatori. Si precisa che qualsiasi intervento – ivi compresa la manutenzione correttiva – non deve peggiorare il debito tecnico della funzione/codice modificato né introdurre non conformità e/o violazioni. Ogni elemento negativo sulla qualità del software deve essere rimosso in garanzia ed alimenta il presente indicatore di rilievi.</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1"/>
        <w:gridCol w:w="2491"/>
        <w:gridCol w:w="11"/>
        <w:gridCol w:w="1897"/>
        <w:gridCol w:w="2334"/>
      </w:tblGrid>
      <w:tr w:rsidR="00B307E3" w:rsidRPr="00264F78" w14:paraId="5CB33D50" w14:textId="77777777" w:rsidTr="00B307E3">
        <w:trPr>
          <w:cantSplit/>
        </w:trPr>
        <w:tc>
          <w:tcPr>
            <w:tcW w:w="2051" w:type="dxa"/>
            <w:vAlign w:val="center"/>
          </w:tcPr>
          <w:p w14:paraId="26B94FAD"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Aspetto da valutare</w:t>
            </w:r>
          </w:p>
        </w:tc>
        <w:tc>
          <w:tcPr>
            <w:tcW w:w="6733" w:type="dxa"/>
            <w:gridSpan w:val="4"/>
            <w:vAlign w:val="center"/>
          </w:tcPr>
          <w:p w14:paraId="2E3259FE" w14:textId="77777777" w:rsidR="00B307E3" w:rsidRPr="00911A7D" w:rsidRDefault="00B307E3" w:rsidP="00911A7D">
            <w:pPr>
              <w:rPr>
                <w:rFonts w:asciiTheme="minorHAnsi" w:hAnsiTheme="minorHAnsi" w:cstheme="minorHAnsi"/>
              </w:rPr>
            </w:pPr>
            <w:r w:rsidRPr="00911A7D">
              <w:rPr>
                <w:rFonts w:asciiTheme="minorHAnsi" w:hAnsiTheme="minorHAnsi" w:cstheme="minorHAnsi"/>
              </w:rPr>
              <w:t xml:space="preserve">Numero di rilievi emessi per non conformità inerenti il servizio di </w:t>
            </w:r>
            <w:r w:rsidR="006D1307" w:rsidRPr="00911A7D">
              <w:rPr>
                <w:rFonts w:asciiTheme="minorHAnsi" w:hAnsiTheme="minorHAnsi" w:cstheme="minorHAnsi"/>
              </w:rPr>
              <w:t xml:space="preserve">manutenzione correttiva </w:t>
            </w:r>
            <w:r w:rsidRPr="00911A7D">
              <w:rPr>
                <w:rFonts w:asciiTheme="minorHAnsi" w:hAnsiTheme="minorHAnsi" w:cstheme="minorHAnsi"/>
              </w:rPr>
              <w:t xml:space="preserve">rispetto al contratto ed allegati </w:t>
            </w:r>
          </w:p>
        </w:tc>
      </w:tr>
      <w:tr w:rsidR="00B307E3" w:rsidRPr="00264F78" w14:paraId="4AC66919" w14:textId="77777777" w:rsidTr="00B307E3">
        <w:trPr>
          <w:cantSplit/>
        </w:trPr>
        <w:tc>
          <w:tcPr>
            <w:tcW w:w="2051" w:type="dxa"/>
            <w:vAlign w:val="center"/>
          </w:tcPr>
          <w:p w14:paraId="6344104F"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Unità di misura</w:t>
            </w:r>
          </w:p>
        </w:tc>
        <w:tc>
          <w:tcPr>
            <w:tcW w:w="2502" w:type="dxa"/>
            <w:gridSpan w:val="2"/>
            <w:vAlign w:val="center"/>
          </w:tcPr>
          <w:p w14:paraId="45329644"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 xml:space="preserve">Rilievo </w:t>
            </w:r>
          </w:p>
        </w:tc>
        <w:tc>
          <w:tcPr>
            <w:tcW w:w="1897" w:type="dxa"/>
            <w:vAlign w:val="center"/>
          </w:tcPr>
          <w:p w14:paraId="40BB9A4D"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Fonte dati</w:t>
            </w:r>
          </w:p>
        </w:tc>
        <w:tc>
          <w:tcPr>
            <w:tcW w:w="2334" w:type="dxa"/>
            <w:vAlign w:val="center"/>
          </w:tcPr>
          <w:p w14:paraId="781B4F84" w14:textId="77777777" w:rsidR="00B307E3" w:rsidRPr="00911A7D" w:rsidRDefault="00B307E3" w:rsidP="00911A7D">
            <w:pPr>
              <w:pStyle w:val="tabiq"/>
              <w:rPr>
                <w:rFonts w:asciiTheme="minorHAnsi" w:hAnsiTheme="minorHAnsi" w:cstheme="minorHAnsi"/>
              </w:rPr>
            </w:pPr>
            <w:r w:rsidRPr="00911A7D">
              <w:rPr>
                <w:rFonts w:asciiTheme="minorHAnsi" w:hAnsiTheme="minorHAnsi" w:cstheme="minorHAnsi"/>
              </w:rPr>
              <w:t>Comunicazioni</w:t>
            </w:r>
          </w:p>
        </w:tc>
      </w:tr>
      <w:tr w:rsidR="009C4D95" w:rsidRPr="00264F78" w14:paraId="399A7981" w14:textId="77777777" w:rsidTr="00B307E3">
        <w:trPr>
          <w:cantSplit/>
        </w:trPr>
        <w:tc>
          <w:tcPr>
            <w:tcW w:w="2051" w:type="dxa"/>
            <w:vAlign w:val="center"/>
          </w:tcPr>
          <w:p w14:paraId="38BABE85" w14:textId="77777777" w:rsidR="009C4D95" w:rsidRPr="00911A7D" w:rsidRDefault="009C4D95">
            <w:pPr>
              <w:pStyle w:val="tabiqbold"/>
              <w:rPr>
                <w:rFonts w:asciiTheme="minorHAnsi" w:hAnsiTheme="minorHAnsi" w:cstheme="minorHAnsi"/>
              </w:rPr>
            </w:pPr>
            <w:r w:rsidRPr="00911A7D">
              <w:rPr>
                <w:rFonts w:asciiTheme="minorHAnsi" w:hAnsiTheme="minorHAnsi" w:cstheme="minorHAnsi"/>
              </w:rPr>
              <w:t>Periodo di riferimento</w:t>
            </w:r>
          </w:p>
        </w:tc>
        <w:tc>
          <w:tcPr>
            <w:tcW w:w="2491" w:type="dxa"/>
            <w:vAlign w:val="center"/>
          </w:tcPr>
          <w:p w14:paraId="6F2BD75E" w14:textId="77777777" w:rsidR="009C4D95" w:rsidRPr="00911A7D" w:rsidRDefault="009C4D95">
            <w:pPr>
              <w:pStyle w:val="tabiq"/>
              <w:rPr>
                <w:rFonts w:asciiTheme="minorHAnsi" w:hAnsiTheme="minorHAnsi" w:cstheme="minorHAnsi"/>
              </w:rPr>
            </w:pPr>
            <w:r w:rsidRPr="00911A7D">
              <w:rPr>
                <w:rFonts w:asciiTheme="minorHAnsi" w:hAnsiTheme="minorHAnsi" w:cstheme="minorHAnsi"/>
              </w:rPr>
              <w:t xml:space="preserve">Durata </w:t>
            </w:r>
            <w:r w:rsidR="007E3283">
              <w:rPr>
                <w:rFonts w:asciiTheme="minorHAnsi" w:hAnsiTheme="minorHAnsi" w:cstheme="minorHAnsi"/>
              </w:rPr>
              <w:t>de</w:t>
            </w:r>
            <w:r w:rsidR="005D6E37">
              <w:rPr>
                <w:rFonts w:asciiTheme="minorHAnsi" w:hAnsiTheme="minorHAnsi" w:cstheme="minorHAnsi"/>
              </w:rPr>
              <w:t xml:space="preserve">l </w:t>
            </w:r>
            <w:r w:rsidR="007E3283">
              <w:rPr>
                <w:rFonts w:asciiTheme="minorHAnsi" w:hAnsiTheme="minorHAnsi" w:cstheme="minorHAnsi"/>
              </w:rPr>
              <w:t>serviz</w:t>
            </w:r>
            <w:r w:rsidR="005D6E37">
              <w:rPr>
                <w:rFonts w:asciiTheme="minorHAnsi" w:hAnsiTheme="minorHAnsi" w:cstheme="minorHAnsi"/>
              </w:rPr>
              <w:t>io</w:t>
            </w:r>
          </w:p>
          <w:p w14:paraId="7FF2364B" w14:textId="77777777" w:rsidR="009C4D95" w:rsidRPr="00911A7D" w:rsidRDefault="0043720C">
            <w:pPr>
              <w:pStyle w:val="tabiq"/>
              <w:rPr>
                <w:rFonts w:asciiTheme="minorHAnsi" w:hAnsiTheme="minorHAnsi" w:cstheme="minorHAnsi"/>
              </w:rPr>
            </w:pPr>
            <w:r w:rsidRPr="00911A7D">
              <w:rPr>
                <w:rFonts w:asciiTheme="minorHAnsi" w:hAnsiTheme="minorHAnsi" w:cstheme="minorHAnsi"/>
              </w:rPr>
              <w:t>Periodi per verifiche</w:t>
            </w:r>
            <w:r w:rsidR="009C4D95" w:rsidRPr="00911A7D">
              <w:rPr>
                <w:rFonts w:asciiTheme="minorHAnsi" w:hAnsiTheme="minorHAnsi" w:cstheme="minorHAnsi"/>
              </w:rPr>
              <w:t xml:space="preserve"> di conformità</w:t>
            </w:r>
          </w:p>
        </w:tc>
        <w:tc>
          <w:tcPr>
            <w:tcW w:w="1908" w:type="dxa"/>
            <w:gridSpan w:val="2"/>
            <w:vAlign w:val="center"/>
          </w:tcPr>
          <w:p w14:paraId="0A19D2E9" w14:textId="77777777" w:rsidR="009C4D95" w:rsidRPr="00911A7D" w:rsidRDefault="009C4D95">
            <w:pPr>
              <w:pStyle w:val="tabiqbold"/>
              <w:rPr>
                <w:rFonts w:asciiTheme="minorHAnsi" w:hAnsiTheme="minorHAnsi" w:cstheme="minorHAnsi"/>
              </w:rPr>
            </w:pPr>
            <w:r w:rsidRPr="00911A7D">
              <w:rPr>
                <w:rFonts w:asciiTheme="minorHAnsi" w:hAnsiTheme="minorHAnsi" w:cstheme="minorHAnsi"/>
              </w:rPr>
              <w:t>Frequenza di misurazione</w:t>
            </w:r>
          </w:p>
        </w:tc>
        <w:tc>
          <w:tcPr>
            <w:tcW w:w="2334" w:type="dxa"/>
            <w:vAlign w:val="center"/>
          </w:tcPr>
          <w:p w14:paraId="1BBCEB45" w14:textId="77777777" w:rsidR="009C4D95" w:rsidRPr="00911A7D" w:rsidRDefault="009C4D95" w:rsidP="00911A7D">
            <w:pPr>
              <w:pStyle w:val="tabiq"/>
              <w:rPr>
                <w:rFonts w:asciiTheme="minorHAnsi" w:hAnsiTheme="minorHAnsi" w:cstheme="minorHAnsi"/>
              </w:rPr>
            </w:pPr>
            <w:r w:rsidRPr="00911A7D">
              <w:rPr>
                <w:rFonts w:asciiTheme="minorHAnsi" w:hAnsiTheme="minorHAnsi" w:cstheme="minorHAnsi"/>
              </w:rPr>
              <w:t>Mensile</w:t>
            </w:r>
          </w:p>
        </w:tc>
      </w:tr>
      <w:tr w:rsidR="00B307E3" w:rsidRPr="00264F78" w14:paraId="58B59EA7" w14:textId="77777777" w:rsidTr="00B307E3">
        <w:trPr>
          <w:cantSplit/>
        </w:trPr>
        <w:tc>
          <w:tcPr>
            <w:tcW w:w="2051" w:type="dxa"/>
            <w:vAlign w:val="center"/>
          </w:tcPr>
          <w:p w14:paraId="76340F9E"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Dati da rilevare</w:t>
            </w:r>
          </w:p>
        </w:tc>
        <w:tc>
          <w:tcPr>
            <w:tcW w:w="6733" w:type="dxa"/>
            <w:gridSpan w:val="4"/>
            <w:vAlign w:val="center"/>
          </w:tcPr>
          <w:p w14:paraId="464824B9"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 xml:space="preserve">Numero Rilievi emessi sul servizio di </w:t>
            </w:r>
            <w:r w:rsidR="009C4D95" w:rsidRPr="00911A7D">
              <w:rPr>
                <w:rFonts w:asciiTheme="minorHAnsi" w:hAnsiTheme="minorHAnsi" w:cstheme="minorHAnsi"/>
              </w:rPr>
              <w:t xml:space="preserve">Manutenzione Correttiva </w:t>
            </w:r>
            <w:r w:rsidRPr="00911A7D">
              <w:rPr>
                <w:rFonts w:asciiTheme="minorHAnsi" w:hAnsiTheme="minorHAnsi" w:cstheme="minorHAnsi"/>
              </w:rPr>
              <w:t xml:space="preserve"> (</w:t>
            </w:r>
            <w:proofErr w:type="spellStart"/>
            <w:r w:rsidRPr="00911A7D">
              <w:rPr>
                <w:rFonts w:asciiTheme="minorHAnsi" w:hAnsiTheme="minorHAnsi" w:cstheme="minorHAnsi"/>
                <w:i/>
                <w:iCs/>
              </w:rPr>
              <w:t>Nrilievi_gestione</w:t>
            </w:r>
            <w:proofErr w:type="spellEnd"/>
            <w:r w:rsidRPr="00911A7D">
              <w:rPr>
                <w:rFonts w:asciiTheme="minorHAnsi" w:hAnsiTheme="minorHAnsi" w:cstheme="minorHAnsi"/>
              </w:rPr>
              <w:t>)</w:t>
            </w:r>
          </w:p>
        </w:tc>
      </w:tr>
      <w:tr w:rsidR="00B307E3" w:rsidRPr="00264F78" w14:paraId="49BBC820" w14:textId="77777777" w:rsidTr="00B307E3">
        <w:trPr>
          <w:cantSplit/>
        </w:trPr>
        <w:tc>
          <w:tcPr>
            <w:tcW w:w="2051" w:type="dxa"/>
            <w:vAlign w:val="center"/>
          </w:tcPr>
          <w:p w14:paraId="4A945784"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Regole di campionamento</w:t>
            </w:r>
          </w:p>
        </w:tc>
        <w:tc>
          <w:tcPr>
            <w:tcW w:w="6733" w:type="dxa"/>
            <w:gridSpan w:val="4"/>
            <w:vAlign w:val="center"/>
          </w:tcPr>
          <w:p w14:paraId="37EE3D8B"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Nessuna</w:t>
            </w:r>
          </w:p>
        </w:tc>
      </w:tr>
      <w:tr w:rsidR="00B307E3" w:rsidRPr="00264F78" w14:paraId="6D72071E" w14:textId="77777777" w:rsidTr="00B307E3">
        <w:trPr>
          <w:cantSplit/>
          <w:trHeight w:val="408"/>
        </w:trPr>
        <w:tc>
          <w:tcPr>
            <w:tcW w:w="2051" w:type="dxa"/>
            <w:vAlign w:val="center"/>
          </w:tcPr>
          <w:p w14:paraId="43F94A2B"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Formula</w:t>
            </w:r>
          </w:p>
        </w:tc>
        <w:tc>
          <w:tcPr>
            <w:tcW w:w="6733" w:type="dxa"/>
            <w:gridSpan w:val="4"/>
            <w:vAlign w:val="center"/>
          </w:tcPr>
          <w:p w14:paraId="4D9F2598" w14:textId="77777777" w:rsidR="00B307E3" w:rsidRPr="00911A7D" w:rsidRDefault="006D1307" w:rsidP="00911A7D">
            <w:pPr>
              <w:pStyle w:val="tabiq"/>
              <w:rPr>
                <w:rFonts w:asciiTheme="minorHAnsi" w:hAnsiTheme="minorHAnsi" w:cstheme="minorHAnsi"/>
              </w:rPr>
            </w:pPr>
            <w:r w:rsidRPr="00911A7D">
              <w:rPr>
                <w:rFonts w:asciiTheme="minorHAnsi" w:hAnsiTheme="minorHAnsi" w:cstheme="minorHAnsi"/>
              </w:rPr>
              <w:t>RMCO</w:t>
            </w:r>
            <w:r w:rsidR="00B307E3" w:rsidRPr="00911A7D">
              <w:rPr>
                <w:rFonts w:asciiTheme="minorHAnsi" w:hAnsiTheme="minorHAnsi" w:cstheme="minorHAnsi"/>
              </w:rPr>
              <w:t xml:space="preserve"> = </w:t>
            </w:r>
            <w:proofErr w:type="spellStart"/>
            <w:r w:rsidR="00B307E3" w:rsidRPr="00911A7D">
              <w:rPr>
                <w:rFonts w:asciiTheme="minorHAnsi" w:hAnsiTheme="minorHAnsi" w:cstheme="minorHAnsi"/>
              </w:rPr>
              <w:t>Nrilievi_</w:t>
            </w:r>
            <w:r w:rsidR="00BB35A4" w:rsidRPr="00911A7D">
              <w:rPr>
                <w:rFonts w:asciiTheme="minorHAnsi" w:hAnsiTheme="minorHAnsi" w:cstheme="minorHAnsi"/>
              </w:rPr>
              <w:t>Correttiva</w:t>
            </w:r>
            <w:proofErr w:type="spellEnd"/>
          </w:p>
        </w:tc>
      </w:tr>
      <w:tr w:rsidR="00B307E3" w:rsidRPr="00264F78" w14:paraId="4C5A904A" w14:textId="77777777" w:rsidTr="00B307E3">
        <w:trPr>
          <w:cantSplit/>
        </w:trPr>
        <w:tc>
          <w:tcPr>
            <w:tcW w:w="2051" w:type="dxa"/>
            <w:vAlign w:val="center"/>
          </w:tcPr>
          <w:p w14:paraId="4A87EE01"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Regole di arrotondamento</w:t>
            </w:r>
          </w:p>
        </w:tc>
        <w:tc>
          <w:tcPr>
            <w:tcW w:w="6733" w:type="dxa"/>
            <w:gridSpan w:val="4"/>
            <w:vAlign w:val="center"/>
          </w:tcPr>
          <w:p w14:paraId="5BC2699D" w14:textId="77777777" w:rsidR="00B307E3" w:rsidRPr="00911A7D" w:rsidRDefault="00B307E3">
            <w:pPr>
              <w:pStyle w:val="tabiq"/>
              <w:rPr>
                <w:rFonts w:asciiTheme="minorHAnsi" w:hAnsiTheme="minorHAnsi" w:cstheme="minorHAnsi"/>
              </w:rPr>
            </w:pPr>
            <w:r w:rsidRPr="00911A7D">
              <w:rPr>
                <w:rFonts w:asciiTheme="minorHAnsi" w:hAnsiTheme="minorHAnsi" w:cstheme="minorHAnsi"/>
              </w:rPr>
              <w:t>Nessuna</w:t>
            </w:r>
          </w:p>
        </w:tc>
      </w:tr>
      <w:tr w:rsidR="00B307E3" w:rsidRPr="00264F78" w14:paraId="276DAADD" w14:textId="77777777" w:rsidTr="00B307E3">
        <w:trPr>
          <w:cantSplit/>
        </w:trPr>
        <w:tc>
          <w:tcPr>
            <w:tcW w:w="2051" w:type="dxa"/>
            <w:tcBorders>
              <w:top w:val="single" w:sz="4" w:space="0" w:color="auto"/>
              <w:left w:val="single" w:sz="4" w:space="0" w:color="auto"/>
              <w:bottom w:val="single" w:sz="4" w:space="0" w:color="auto"/>
              <w:right w:val="single" w:sz="4" w:space="0" w:color="auto"/>
            </w:tcBorders>
          </w:tcPr>
          <w:p w14:paraId="495E4212"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 xml:space="preserve">Valore di soglia </w:t>
            </w:r>
          </w:p>
        </w:tc>
        <w:tc>
          <w:tcPr>
            <w:tcW w:w="6733" w:type="dxa"/>
            <w:gridSpan w:val="4"/>
            <w:tcBorders>
              <w:top w:val="single" w:sz="4" w:space="0" w:color="auto"/>
              <w:left w:val="single" w:sz="4" w:space="0" w:color="auto"/>
              <w:bottom w:val="single" w:sz="4" w:space="0" w:color="auto"/>
              <w:right w:val="single" w:sz="4" w:space="0" w:color="auto"/>
            </w:tcBorders>
            <w:vAlign w:val="center"/>
          </w:tcPr>
          <w:p w14:paraId="4019888D" w14:textId="77777777" w:rsidR="009C4D95" w:rsidRPr="00911A7D" w:rsidRDefault="006D1307">
            <w:pPr>
              <w:pStyle w:val="tabiq"/>
              <w:rPr>
                <w:rFonts w:asciiTheme="minorHAnsi" w:hAnsiTheme="minorHAnsi" w:cstheme="minorHAnsi"/>
              </w:rPr>
            </w:pPr>
            <w:r w:rsidRPr="00911A7D">
              <w:rPr>
                <w:rFonts w:asciiTheme="minorHAnsi" w:hAnsiTheme="minorHAnsi" w:cstheme="minorHAnsi"/>
              </w:rPr>
              <w:t>RMCO</w:t>
            </w:r>
            <w:r w:rsidR="00B307E3" w:rsidRPr="00911A7D">
              <w:rPr>
                <w:rFonts w:asciiTheme="minorHAnsi" w:hAnsiTheme="minorHAnsi" w:cstheme="minorHAnsi"/>
              </w:rPr>
              <w:t xml:space="preserve"> </w:t>
            </w:r>
            <w:r w:rsidR="009C4D95" w:rsidRPr="00911A7D">
              <w:rPr>
                <w:rFonts w:asciiTheme="minorHAnsi" w:hAnsiTheme="minorHAnsi" w:cstheme="minorHAnsi"/>
              </w:rPr>
              <w:t xml:space="preserve">= 0 nel caso di attivazione per singolo intervento </w:t>
            </w:r>
          </w:p>
          <w:p w14:paraId="2E986529" w14:textId="77777777" w:rsidR="009C4D95" w:rsidRPr="00911A7D" w:rsidRDefault="009C4D95">
            <w:pPr>
              <w:pStyle w:val="tabiq"/>
              <w:rPr>
                <w:rFonts w:asciiTheme="minorHAnsi" w:hAnsiTheme="minorHAnsi" w:cstheme="minorHAnsi"/>
              </w:rPr>
            </w:pPr>
            <w:r w:rsidRPr="00911A7D">
              <w:rPr>
                <w:rFonts w:asciiTheme="minorHAnsi" w:hAnsiTheme="minorHAnsi" w:cstheme="minorHAnsi"/>
              </w:rPr>
              <w:t>RMCO &lt;= 1 nel caso di servizio continuativo</w:t>
            </w:r>
          </w:p>
        </w:tc>
      </w:tr>
      <w:tr w:rsidR="00B307E3" w:rsidRPr="00264F78" w14:paraId="36C6B922" w14:textId="77777777" w:rsidTr="00B307E3">
        <w:trPr>
          <w:cantSplit/>
        </w:trPr>
        <w:tc>
          <w:tcPr>
            <w:tcW w:w="2051" w:type="dxa"/>
            <w:tcBorders>
              <w:top w:val="single" w:sz="4" w:space="0" w:color="auto"/>
              <w:left w:val="single" w:sz="4" w:space="0" w:color="auto"/>
              <w:bottom w:val="single" w:sz="4" w:space="0" w:color="auto"/>
              <w:right w:val="single" w:sz="4" w:space="0" w:color="auto"/>
            </w:tcBorders>
          </w:tcPr>
          <w:p w14:paraId="3540B960" w14:textId="77777777" w:rsidR="00B307E3" w:rsidRPr="00911A7D" w:rsidRDefault="00B307E3">
            <w:pPr>
              <w:pStyle w:val="tabiqbold"/>
              <w:rPr>
                <w:rFonts w:asciiTheme="minorHAnsi" w:hAnsiTheme="minorHAnsi" w:cstheme="minorHAnsi"/>
              </w:rPr>
            </w:pPr>
            <w:r w:rsidRPr="00911A7D">
              <w:rPr>
                <w:rFonts w:asciiTheme="minorHAnsi" w:hAnsiTheme="minorHAnsi" w:cstheme="minorHAnsi"/>
              </w:rPr>
              <w:t xml:space="preserve">Azioni contrattuali </w:t>
            </w:r>
          </w:p>
          <w:p w14:paraId="0F147098" w14:textId="77777777" w:rsidR="00B307E3" w:rsidRPr="00911A7D" w:rsidRDefault="00B307E3">
            <w:pPr>
              <w:pStyle w:val="tabiqbold"/>
              <w:rPr>
                <w:rFonts w:asciiTheme="minorHAnsi" w:hAnsiTheme="minorHAnsi" w:cstheme="minorHAnsi"/>
              </w:rPr>
            </w:pPr>
          </w:p>
        </w:tc>
        <w:tc>
          <w:tcPr>
            <w:tcW w:w="6733" w:type="dxa"/>
            <w:gridSpan w:val="4"/>
            <w:tcBorders>
              <w:top w:val="single" w:sz="4" w:space="0" w:color="auto"/>
              <w:left w:val="single" w:sz="4" w:space="0" w:color="auto"/>
              <w:bottom w:val="single" w:sz="4" w:space="0" w:color="auto"/>
              <w:right w:val="single" w:sz="4" w:space="0" w:color="auto"/>
            </w:tcBorders>
            <w:vAlign w:val="center"/>
          </w:tcPr>
          <w:p w14:paraId="1E302D18" w14:textId="77777777" w:rsidR="00B307E3" w:rsidRPr="00911A7D" w:rsidRDefault="009B2F18">
            <w:pPr>
              <w:pStyle w:val="tabiq"/>
              <w:rPr>
                <w:rFonts w:asciiTheme="minorHAnsi" w:hAnsiTheme="minorHAnsi" w:cstheme="minorHAnsi"/>
              </w:rPr>
            </w:pPr>
            <w:r w:rsidRPr="00911A7D">
              <w:rPr>
                <w:rFonts w:asciiTheme="minorHAnsi" w:hAnsiTheme="minorHAnsi" w:cstheme="minorHAnsi"/>
              </w:rPr>
              <w:t>Nel c</w:t>
            </w:r>
            <w:r w:rsidR="00090108" w:rsidRPr="00911A7D">
              <w:rPr>
                <w:rFonts w:asciiTheme="minorHAnsi" w:hAnsiTheme="minorHAnsi" w:cstheme="minorHAnsi"/>
              </w:rPr>
              <w:t xml:space="preserve">aso di superamento della soglia, </w:t>
            </w:r>
            <w:r w:rsidR="00B307E3" w:rsidRPr="00911A7D">
              <w:rPr>
                <w:rFonts w:asciiTheme="minorHAnsi" w:hAnsiTheme="minorHAnsi" w:cstheme="minorHAnsi"/>
              </w:rPr>
              <w:t>perdita della quota sospesa “</w:t>
            </w:r>
            <w:r w:rsidR="00B307E3" w:rsidRPr="00911A7D">
              <w:rPr>
                <w:rFonts w:asciiTheme="minorHAnsi" w:hAnsiTheme="minorHAnsi" w:cstheme="minorHAnsi"/>
                <w:b/>
              </w:rPr>
              <w:t xml:space="preserve">Eccesso di rilievi di </w:t>
            </w:r>
            <w:r w:rsidR="009C4D95" w:rsidRPr="00911A7D">
              <w:rPr>
                <w:rFonts w:asciiTheme="minorHAnsi" w:hAnsiTheme="minorHAnsi" w:cstheme="minorHAnsi"/>
                <w:b/>
              </w:rPr>
              <w:t>Manutenzione Correttiva</w:t>
            </w:r>
            <w:r w:rsidR="00B307E3" w:rsidRPr="00911A7D">
              <w:rPr>
                <w:rFonts w:asciiTheme="minorHAnsi" w:hAnsiTheme="minorHAnsi" w:cstheme="minorHAnsi"/>
                <w:b/>
              </w:rPr>
              <w:t xml:space="preserve">” </w:t>
            </w:r>
            <w:r w:rsidR="00B307E3" w:rsidRPr="00911A7D">
              <w:rPr>
                <w:rFonts w:asciiTheme="minorHAnsi" w:hAnsiTheme="minorHAnsi" w:cstheme="minorHAnsi"/>
              </w:rPr>
              <w:t xml:space="preserve">pari al 15% </w:t>
            </w:r>
          </w:p>
          <w:p w14:paraId="393EBC33" w14:textId="5B8D78EA" w:rsidR="00FA360C" w:rsidRPr="00911A7D" w:rsidRDefault="009B2F18">
            <w:pPr>
              <w:pStyle w:val="tabiq"/>
              <w:rPr>
                <w:rFonts w:asciiTheme="minorHAnsi" w:hAnsiTheme="minorHAnsi" w:cstheme="minorHAnsi"/>
              </w:rPr>
            </w:pPr>
            <w:r w:rsidRPr="00911A7D">
              <w:rPr>
                <w:rFonts w:asciiTheme="minorHAnsi" w:hAnsiTheme="minorHAnsi" w:cstheme="minorHAnsi"/>
              </w:rPr>
              <w:t>Per valori dell’indicatore superiori a 3</w:t>
            </w:r>
            <w:r w:rsidR="00090108" w:rsidRPr="00911A7D">
              <w:rPr>
                <w:rFonts w:asciiTheme="minorHAnsi" w:hAnsiTheme="minorHAnsi" w:cstheme="minorHAnsi"/>
              </w:rPr>
              <w:t xml:space="preserve"> nel caso di attivazione per singolo intervento e 4 nel caso di servizio continuativo</w:t>
            </w:r>
            <w:r w:rsidR="00B307E3" w:rsidRPr="00911A7D">
              <w:rPr>
                <w:rFonts w:asciiTheme="minorHAnsi" w:hAnsiTheme="minorHAnsi" w:cstheme="minorHAnsi"/>
              </w:rPr>
              <w:t>, l’Amministrazione applicherà</w:t>
            </w:r>
            <w:r w:rsidR="000539DC">
              <w:rPr>
                <w:rFonts w:asciiTheme="minorHAnsi" w:hAnsiTheme="minorHAnsi" w:cstheme="minorHAnsi"/>
              </w:rPr>
              <w:t xml:space="preserve"> altresì</w:t>
            </w:r>
            <w:r w:rsidR="00B307E3" w:rsidRPr="00911A7D">
              <w:rPr>
                <w:rFonts w:asciiTheme="minorHAnsi" w:hAnsiTheme="minorHAnsi" w:cstheme="minorHAnsi"/>
              </w:rPr>
              <w:t xml:space="preserve"> la penale “</w:t>
            </w:r>
            <w:r w:rsidR="00B307E3" w:rsidRPr="00911A7D">
              <w:rPr>
                <w:rFonts w:asciiTheme="minorHAnsi" w:hAnsiTheme="minorHAnsi" w:cstheme="minorHAnsi"/>
                <w:b/>
              </w:rPr>
              <w:t xml:space="preserve">Reiterati rilievi </w:t>
            </w:r>
            <w:r w:rsidR="009C4D95" w:rsidRPr="00911A7D">
              <w:rPr>
                <w:rFonts w:asciiTheme="minorHAnsi" w:hAnsiTheme="minorHAnsi" w:cstheme="minorHAnsi"/>
                <w:b/>
              </w:rPr>
              <w:t>manutenzione correttiva</w:t>
            </w:r>
            <w:r w:rsidR="00B307E3" w:rsidRPr="00911A7D">
              <w:rPr>
                <w:rFonts w:asciiTheme="minorHAnsi" w:hAnsiTheme="minorHAnsi" w:cstheme="minorHAnsi"/>
              </w:rPr>
              <w:t>” pari all’</w:t>
            </w:r>
            <w:r w:rsidR="009D1F02" w:rsidRPr="00911A7D">
              <w:rPr>
                <w:rFonts w:asciiTheme="minorHAnsi" w:hAnsiTheme="minorHAnsi" w:cstheme="minorHAnsi"/>
              </w:rPr>
              <w:t>1</w:t>
            </w:r>
            <w:r w:rsidR="00B307E3" w:rsidRPr="00911A7D">
              <w:rPr>
                <w:rFonts w:asciiTheme="minorHAnsi" w:hAnsiTheme="minorHAnsi" w:cstheme="minorHAnsi"/>
              </w:rPr>
              <w:t xml:space="preserve">‰ dell’importo contrattualmente fissato per il servizio di </w:t>
            </w:r>
            <w:r w:rsidR="007A056A" w:rsidRPr="00911A7D">
              <w:rPr>
                <w:rFonts w:asciiTheme="minorHAnsi" w:hAnsiTheme="minorHAnsi" w:cstheme="minorHAnsi"/>
              </w:rPr>
              <w:t xml:space="preserve">manutenzione correttiva </w:t>
            </w:r>
            <w:r w:rsidR="00B307E3" w:rsidRPr="00911A7D">
              <w:rPr>
                <w:rFonts w:asciiTheme="minorHAnsi" w:hAnsiTheme="minorHAnsi" w:cstheme="minorHAnsi"/>
              </w:rPr>
              <w:t xml:space="preserve">del </w:t>
            </w:r>
            <w:r w:rsidR="006129A5" w:rsidRPr="00911A7D">
              <w:rPr>
                <w:rFonts w:asciiTheme="minorHAnsi" w:hAnsiTheme="minorHAnsi" w:cstheme="minorHAnsi"/>
              </w:rPr>
              <w:t>contratto esecutivo</w:t>
            </w:r>
            <w:r w:rsidR="00B307E3" w:rsidRPr="00911A7D">
              <w:rPr>
                <w:rFonts w:asciiTheme="minorHAnsi" w:hAnsiTheme="minorHAnsi" w:cstheme="minorHAnsi"/>
              </w:rPr>
              <w:t xml:space="preserve"> e con minimo di € 5.000</w:t>
            </w:r>
            <w:r w:rsidR="00FA360C">
              <w:rPr>
                <w:rFonts w:asciiTheme="minorHAnsi" w:hAnsiTheme="minorHAnsi" w:cstheme="minorHAnsi"/>
              </w:rPr>
              <w:t>.</w:t>
            </w:r>
          </w:p>
        </w:tc>
      </w:tr>
    </w:tbl>
    <w:p w14:paraId="00B92792" w14:textId="77777777" w:rsidR="00604629" w:rsidRPr="00911A7D" w:rsidRDefault="00604629">
      <w:pPr>
        <w:rPr>
          <w:rFonts w:asciiTheme="minorHAnsi" w:hAnsiTheme="minorHAnsi" w:cstheme="minorHAnsi"/>
        </w:rPr>
      </w:pPr>
    </w:p>
    <w:p w14:paraId="5A2FB3D3" w14:textId="77777777" w:rsidR="006917DB" w:rsidRDefault="006917DB">
      <w:pPr>
        <w:widowControl/>
        <w:autoSpaceDE/>
        <w:autoSpaceDN/>
        <w:adjustRightInd/>
        <w:spacing w:line="240" w:lineRule="auto"/>
        <w:jc w:val="left"/>
        <w:rPr>
          <w:rFonts w:asciiTheme="minorHAnsi" w:hAnsiTheme="minorHAnsi" w:cstheme="minorHAnsi"/>
          <w:b/>
          <w:bCs/>
          <w:iCs/>
          <w:sz w:val="22"/>
        </w:rPr>
      </w:pPr>
      <w:bookmarkStart w:id="85" w:name="_Toc25608489"/>
      <w:r>
        <w:rPr>
          <w:rFonts w:asciiTheme="minorHAnsi" w:hAnsiTheme="minorHAnsi" w:cstheme="minorHAnsi"/>
        </w:rPr>
        <w:br w:type="page"/>
      </w:r>
    </w:p>
    <w:p w14:paraId="731290CC" w14:textId="77777777" w:rsidR="00604629" w:rsidRPr="00911A7D" w:rsidRDefault="00604629" w:rsidP="005708B1">
      <w:pPr>
        <w:pStyle w:val="Titolo2"/>
        <w:rPr>
          <w:rFonts w:asciiTheme="minorHAnsi" w:hAnsiTheme="minorHAnsi" w:cstheme="minorHAnsi"/>
        </w:rPr>
      </w:pPr>
      <w:bookmarkStart w:id="86" w:name="_Toc33105158"/>
      <w:r w:rsidRPr="00911A7D">
        <w:rPr>
          <w:rFonts w:asciiTheme="minorHAnsi" w:hAnsiTheme="minorHAnsi" w:cstheme="minorHAnsi"/>
        </w:rPr>
        <w:lastRenderedPageBreak/>
        <w:t xml:space="preserve">Software </w:t>
      </w:r>
      <w:proofErr w:type="spellStart"/>
      <w:r w:rsidRPr="00911A7D">
        <w:rPr>
          <w:rFonts w:asciiTheme="minorHAnsi" w:hAnsiTheme="minorHAnsi" w:cstheme="minorHAnsi"/>
        </w:rPr>
        <w:t>Quality</w:t>
      </w:r>
      <w:proofErr w:type="spellEnd"/>
      <w:r w:rsidRPr="00911A7D">
        <w:rPr>
          <w:rFonts w:asciiTheme="minorHAnsi" w:hAnsiTheme="minorHAnsi" w:cstheme="minorHAnsi"/>
        </w:rPr>
        <w:t xml:space="preserve"> Assurance, </w:t>
      </w:r>
      <w:proofErr w:type="spellStart"/>
      <w:r w:rsidRPr="00911A7D">
        <w:rPr>
          <w:rFonts w:asciiTheme="minorHAnsi" w:hAnsiTheme="minorHAnsi" w:cstheme="minorHAnsi"/>
        </w:rPr>
        <w:t>Compliance</w:t>
      </w:r>
      <w:proofErr w:type="spellEnd"/>
      <w:r w:rsidRPr="00911A7D">
        <w:rPr>
          <w:rFonts w:asciiTheme="minorHAnsi" w:hAnsiTheme="minorHAnsi" w:cstheme="minorHAnsi"/>
        </w:rPr>
        <w:t xml:space="preserve"> e </w:t>
      </w:r>
      <w:proofErr w:type="spellStart"/>
      <w:r w:rsidRPr="00911A7D">
        <w:rPr>
          <w:rFonts w:asciiTheme="minorHAnsi" w:hAnsiTheme="minorHAnsi" w:cstheme="minorHAnsi"/>
        </w:rPr>
        <w:t>Measurement</w:t>
      </w:r>
      <w:bookmarkEnd w:id="85"/>
      <w:bookmarkEnd w:id="86"/>
      <w:proofErr w:type="spellEnd"/>
    </w:p>
    <w:p w14:paraId="2A49E409" w14:textId="77777777" w:rsidR="00604629" w:rsidRPr="00911A7D" w:rsidRDefault="00604629">
      <w:pPr>
        <w:rPr>
          <w:rFonts w:asciiTheme="minorHAnsi" w:hAnsiTheme="minorHAnsi" w:cstheme="minorHAnsi"/>
        </w:rPr>
      </w:pPr>
    </w:p>
    <w:p w14:paraId="6FBE05E8" w14:textId="77777777" w:rsidR="00604629" w:rsidRPr="00911A7D" w:rsidRDefault="00604629" w:rsidP="00837DE9">
      <w:pPr>
        <w:pStyle w:val="Titolo3"/>
        <w:rPr>
          <w:rFonts w:asciiTheme="minorHAnsi" w:hAnsiTheme="minorHAnsi" w:cstheme="minorHAnsi"/>
        </w:rPr>
      </w:pPr>
      <w:bookmarkStart w:id="87" w:name="_Toc25608490"/>
      <w:bookmarkStart w:id="88" w:name="_Toc33105159"/>
      <w:r w:rsidRPr="00911A7D">
        <w:rPr>
          <w:rFonts w:asciiTheme="minorHAnsi" w:hAnsiTheme="minorHAnsi" w:cstheme="minorHAnsi"/>
        </w:rPr>
        <w:t xml:space="preserve">SPQC – Slittamento nella consegna di un prodotto e/o di un’attività del servizio di Software Assurance, </w:t>
      </w:r>
      <w:proofErr w:type="spellStart"/>
      <w:r w:rsidRPr="00911A7D">
        <w:rPr>
          <w:rFonts w:asciiTheme="minorHAnsi" w:hAnsiTheme="minorHAnsi" w:cstheme="minorHAnsi"/>
        </w:rPr>
        <w:t>Compliance</w:t>
      </w:r>
      <w:proofErr w:type="spellEnd"/>
      <w:r w:rsidRPr="00911A7D">
        <w:rPr>
          <w:rFonts w:asciiTheme="minorHAnsi" w:hAnsiTheme="minorHAnsi" w:cstheme="minorHAnsi"/>
        </w:rPr>
        <w:t xml:space="preserve"> e </w:t>
      </w:r>
      <w:proofErr w:type="spellStart"/>
      <w:r w:rsidRPr="00911A7D">
        <w:rPr>
          <w:rFonts w:asciiTheme="minorHAnsi" w:hAnsiTheme="minorHAnsi" w:cstheme="minorHAnsi"/>
        </w:rPr>
        <w:t>Measurement</w:t>
      </w:r>
      <w:bookmarkEnd w:id="87"/>
      <w:bookmarkEnd w:id="88"/>
      <w:proofErr w:type="spellEnd"/>
    </w:p>
    <w:p w14:paraId="67F590E9" w14:textId="77777777" w:rsidR="009D1F02" w:rsidRPr="00911A7D" w:rsidRDefault="00E00B39">
      <w:pPr>
        <w:pStyle w:val="Corpotesto1"/>
        <w:rPr>
          <w:rFonts w:asciiTheme="minorHAnsi" w:hAnsiTheme="minorHAnsi" w:cstheme="minorHAnsi"/>
        </w:rPr>
      </w:pPr>
      <w:r w:rsidRPr="00911A7D">
        <w:rPr>
          <w:rFonts w:asciiTheme="minorHAnsi" w:hAnsiTheme="minorHAnsi" w:cstheme="minorHAnsi"/>
        </w:rPr>
        <w:t xml:space="preserve">L’indicatore </w:t>
      </w:r>
      <w:r w:rsidR="00604629" w:rsidRPr="00911A7D">
        <w:rPr>
          <w:rFonts w:asciiTheme="minorHAnsi" w:hAnsiTheme="minorHAnsi" w:cstheme="minorHAnsi"/>
        </w:rPr>
        <w:t>misura il rispetto della data di consegna di un’attività concordata/pianificata</w:t>
      </w:r>
      <w:r w:rsidR="00E04781" w:rsidRPr="00911A7D">
        <w:rPr>
          <w:rFonts w:asciiTheme="minorHAnsi" w:hAnsiTheme="minorHAnsi" w:cstheme="minorHAnsi"/>
        </w:rPr>
        <w:t xml:space="preserve">. </w:t>
      </w:r>
    </w:p>
    <w:p w14:paraId="52C52FC2" w14:textId="77777777" w:rsidR="00604629" w:rsidRPr="00911A7D" w:rsidRDefault="00E04781">
      <w:pPr>
        <w:pStyle w:val="Corpotesto1"/>
        <w:rPr>
          <w:rFonts w:asciiTheme="minorHAnsi" w:hAnsiTheme="minorHAnsi" w:cstheme="minorHAnsi"/>
        </w:rPr>
      </w:pPr>
      <w:r w:rsidRPr="00911A7D">
        <w:rPr>
          <w:rFonts w:asciiTheme="minorHAnsi" w:hAnsiTheme="minorHAnsi" w:cstheme="minorHAnsi"/>
        </w:rPr>
        <w:t>In caso di mancata approvazione si applica l’indicatore MAPP.</w:t>
      </w:r>
    </w:p>
    <w:p w14:paraId="71C5FBA4" w14:textId="77777777" w:rsidR="00604629" w:rsidRPr="00911A7D" w:rsidRDefault="00604629">
      <w:pPr>
        <w:pStyle w:val="Corpotesto1"/>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273"/>
        <w:gridCol w:w="1843"/>
        <w:gridCol w:w="2409"/>
      </w:tblGrid>
      <w:tr w:rsidR="00604629" w:rsidRPr="00264F78" w14:paraId="58AD061E" w14:textId="77777777" w:rsidTr="00473BED">
        <w:trPr>
          <w:cantSplit/>
        </w:trPr>
        <w:tc>
          <w:tcPr>
            <w:tcW w:w="2050" w:type="dxa"/>
            <w:vAlign w:val="center"/>
          </w:tcPr>
          <w:p w14:paraId="5353BE6F" w14:textId="77777777" w:rsidR="00604629" w:rsidRPr="00911A7D" w:rsidRDefault="00604629">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tcPr>
          <w:p w14:paraId="4EBD8BE7" w14:textId="77777777" w:rsidR="00604629" w:rsidRPr="00911A7D" w:rsidRDefault="00604629">
            <w:pPr>
              <w:pStyle w:val="tabiq"/>
              <w:rPr>
                <w:rFonts w:asciiTheme="minorHAnsi" w:hAnsiTheme="minorHAnsi" w:cstheme="minorHAnsi"/>
              </w:rPr>
            </w:pPr>
            <w:r w:rsidRPr="00911A7D">
              <w:rPr>
                <w:rFonts w:asciiTheme="minorHAnsi" w:hAnsiTheme="minorHAnsi" w:cstheme="minorHAnsi"/>
              </w:rPr>
              <w:t xml:space="preserve">Rispetto di una scadenza temporale pianificata nell’ambito del servizio di Software </w:t>
            </w:r>
            <w:proofErr w:type="spellStart"/>
            <w:r w:rsidRPr="00911A7D">
              <w:rPr>
                <w:rFonts w:asciiTheme="minorHAnsi" w:hAnsiTheme="minorHAnsi" w:cstheme="minorHAnsi"/>
              </w:rPr>
              <w:t>Quality</w:t>
            </w:r>
            <w:proofErr w:type="spellEnd"/>
            <w:r w:rsidRPr="00911A7D">
              <w:rPr>
                <w:rFonts w:asciiTheme="minorHAnsi" w:hAnsiTheme="minorHAnsi" w:cstheme="minorHAnsi"/>
              </w:rPr>
              <w:t xml:space="preserve"> Assurance, </w:t>
            </w:r>
            <w:proofErr w:type="spellStart"/>
            <w:r w:rsidRPr="00911A7D">
              <w:rPr>
                <w:rFonts w:asciiTheme="minorHAnsi" w:hAnsiTheme="minorHAnsi" w:cstheme="minorHAnsi"/>
              </w:rPr>
              <w:t>Compliance</w:t>
            </w:r>
            <w:proofErr w:type="spellEnd"/>
            <w:r w:rsidRPr="00911A7D">
              <w:rPr>
                <w:rFonts w:asciiTheme="minorHAnsi" w:hAnsiTheme="minorHAnsi" w:cstheme="minorHAnsi"/>
              </w:rPr>
              <w:t xml:space="preserve"> e </w:t>
            </w:r>
            <w:proofErr w:type="spellStart"/>
            <w:r w:rsidRPr="00911A7D">
              <w:rPr>
                <w:rFonts w:asciiTheme="minorHAnsi" w:hAnsiTheme="minorHAnsi" w:cstheme="minorHAnsi"/>
              </w:rPr>
              <w:t>Measurement</w:t>
            </w:r>
            <w:proofErr w:type="spellEnd"/>
          </w:p>
        </w:tc>
      </w:tr>
      <w:tr w:rsidR="00604629" w:rsidRPr="00264F78" w14:paraId="62FF4050" w14:textId="77777777" w:rsidTr="00473BED">
        <w:trPr>
          <w:cantSplit/>
        </w:trPr>
        <w:tc>
          <w:tcPr>
            <w:tcW w:w="2050" w:type="dxa"/>
            <w:vAlign w:val="center"/>
          </w:tcPr>
          <w:p w14:paraId="00D087A4" w14:textId="77777777" w:rsidR="00604629" w:rsidRPr="00911A7D" w:rsidRDefault="00604629">
            <w:pPr>
              <w:pStyle w:val="tabiqbold"/>
              <w:rPr>
                <w:rFonts w:asciiTheme="minorHAnsi" w:hAnsiTheme="minorHAnsi" w:cstheme="minorHAnsi"/>
              </w:rPr>
            </w:pPr>
            <w:r w:rsidRPr="00911A7D">
              <w:rPr>
                <w:rFonts w:asciiTheme="minorHAnsi" w:hAnsiTheme="minorHAnsi" w:cstheme="minorHAnsi"/>
              </w:rPr>
              <w:t>Unità di misura</w:t>
            </w:r>
          </w:p>
        </w:tc>
        <w:tc>
          <w:tcPr>
            <w:tcW w:w="2273" w:type="dxa"/>
            <w:vAlign w:val="center"/>
          </w:tcPr>
          <w:p w14:paraId="5AF050C7" w14:textId="77777777" w:rsidR="00604629" w:rsidRPr="00911A7D" w:rsidRDefault="00604629">
            <w:pPr>
              <w:pStyle w:val="tabiq"/>
              <w:rPr>
                <w:rFonts w:asciiTheme="minorHAnsi" w:hAnsiTheme="minorHAnsi" w:cstheme="minorHAnsi"/>
              </w:rPr>
            </w:pPr>
            <w:r w:rsidRPr="00911A7D">
              <w:rPr>
                <w:rFonts w:asciiTheme="minorHAnsi" w:hAnsiTheme="minorHAnsi" w:cstheme="minorHAnsi"/>
              </w:rPr>
              <w:t>Giorni lavorativi</w:t>
            </w:r>
          </w:p>
        </w:tc>
        <w:tc>
          <w:tcPr>
            <w:tcW w:w="1843" w:type="dxa"/>
            <w:vAlign w:val="center"/>
          </w:tcPr>
          <w:p w14:paraId="5057D6F5" w14:textId="77777777" w:rsidR="00604629" w:rsidRPr="00911A7D" w:rsidRDefault="00604629">
            <w:pPr>
              <w:pStyle w:val="tabiqbold"/>
              <w:rPr>
                <w:rFonts w:asciiTheme="minorHAnsi" w:hAnsiTheme="minorHAnsi" w:cstheme="minorHAnsi"/>
              </w:rPr>
            </w:pPr>
            <w:r w:rsidRPr="00911A7D">
              <w:rPr>
                <w:rFonts w:asciiTheme="minorHAnsi" w:hAnsiTheme="minorHAnsi" w:cstheme="minorHAnsi"/>
              </w:rPr>
              <w:t>Fonte dati</w:t>
            </w:r>
          </w:p>
        </w:tc>
        <w:tc>
          <w:tcPr>
            <w:tcW w:w="2409" w:type="dxa"/>
            <w:vAlign w:val="center"/>
          </w:tcPr>
          <w:p w14:paraId="54DE5330" w14:textId="77777777" w:rsidR="00645322" w:rsidRPr="00911A7D" w:rsidRDefault="00645322" w:rsidP="00911A7D">
            <w:pPr>
              <w:pStyle w:val="tabiq"/>
              <w:rPr>
                <w:rFonts w:asciiTheme="minorHAnsi" w:hAnsiTheme="minorHAnsi" w:cstheme="minorHAnsi"/>
              </w:rPr>
            </w:pPr>
            <w:r w:rsidRPr="00911A7D">
              <w:rPr>
                <w:rFonts w:asciiTheme="minorHAnsi" w:hAnsiTheme="minorHAnsi" w:cstheme="minorHAnsi"/>
              </w:rPr>
              <w:t>Comunicazioni</w:t>
            </w:r>
          </w:p>
          <w:p w14:paraId="702A3EA3" w14:textId="77777777" w:rsidR="00645322" w:rsidRPr="00911A7D" w:rsidRDefault="00645322" w:rsidP="00911A7D">
            <w:pPr>
              <w:pStyle w:val="tabiq"/>
              <w:rPr>
                <w:rFonts w:asciiTheme="minorHAnsi" w:hAnsiTheme="minorHAnsi" w:cstheme="minorHAnsi"/>
              </w:rPr>
            </w:pPr>
            <w:r w:rsidRPr="00911A7D">
              <w:rPr>
                <w:rFonts w:asciiTheme="minorHAnsi" w:hAnsiTheme="minorHAnsi" w:cstheme="minorHAnsi"/>
              </w:rPr>
              <w:t>Contratto Esecutivo</w:t>
            </w:r>
          </w:p>
          <w:p w14:paraId="1FB1EA21" w14:textId="77777777" w:rsidR="00645322" w:rsidRPr="00911A7D" w:rsidRDefault="00645322">
            <w:pPr>
              <w:pStyle w:val="tabiq"/>
              <w:rPr>
                <w:rFonts w:asciiTheme="minorHAnsi" w:hAnsiTheme="minorHAnsi" w:cstheme="minorHAnsi"/>
              </w:rPr>
            </w:pPr>
            <w:r w:rsidRPr="00911A7D">
              <w:rPr>
                <w:rFonts w:asciiTheme="minorHAnsi" w:hAnsiTheme="minorHAnsi" w:cstheme="minorHAnsi"/>
              </w:rPr>
              <w:t>Piano di lavoro</w:t>
            </w:r>
          </w:p>
          <w:p w14:paraId="076FB1A8" w14:textId="77777777" w:rsidR="00604629" w:rsidRPr="00911A7D" w:rsidRDefault="00645322">
            <w:pPr>
              <w:pStyle w:val="tabiq"/>
              <w:rPr>
                <w:rFonts w:asciiTheme="minorHAnsi" w:hAnsiTheme="minorHAnsi" w:cstheme="minorHAnsi"/>
              </w:rPr>
            </w:pPr>
            <w:r w:rsidRPr="00911A7D">
              <w:rPr>
                <w:rFonts w:asciiTheme="minorHAnsi" w:hAnsiTheme="minorHAnsi" w:cstheme="minorHAnsi"/>
              </w:rPr>
              <w:t>Strumento di tracciatura</w:t>
            </w:r>
          </w:p>
        </w:tc>
      </w:tr>
      <w:tr w:rsidR="004913AD" w:rsidRPr="00264F78" w14:paraId="55A42806" w14:textId="77777777" w:rsidTr="00473BED">
        <w:trPr>
          <w:cantSplit/>
        </w:trPr>
        <w:tc>
          <w:tcPr>
            <w:tcW w:w="2050" w:type="dxa"/>
            <w:vAlign w:val="center"/>
          </w:tcPr>
          <w:p w14:paraId="7553256F"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Periodo di riferimento</w:t>
            </w:r>
          </w:p>
        </w:tc>
        <w:tc>
          <w:tcPr>
            <w:tcW w:w="2273" w:type="dxa"/>
            <w:vAlign w:val="center"/>
          </w:tcPr>
          <w:p w14:paraId="11D01481" w14:textId="77777777" w:rsidR="004913AD" w:rsidRPr="00911A7D" w:rsidRDefault="005F5634">
            <w:pPr>
              <w:pStyle w:val="tabiq"/>
              <w:rPr>
                <w:rFonts w:asciiTheme="minorHAnsi" w:hAnsiTheme="minorHAnsi" w:cstheme="minorHAnsi"/>
              </w:rPr>
            </w:pPr>
            <w:r>
              <w:rPr>
                <w:rFonts w:asciiTheme="minorHAnsi" w:hAnsiTheme="minorHAnsi" w:cstheme="minorHAnsi"/>
              </w:rPr>
              <w:t>D</w:t>
            </w:r>
            <w:r w:rsidR="00E04781" w:rsidRPr="00911A7D">
              <w:rPr>
                <w:rFonts w:asciiTheme="minorHAnsi" w:hAnsiTheme="minorHAnsi" w:cstheme="minorHAnsi"/>
              </w:rPr>
              <w:t>urata dell’intervento</w:t>
            </w:r>
          </w:p>
        </w:tc>
        <w:tc>
          <w:tcPr>
            <w:tcW w:w="1843" w:type="dxa"/>
            <w:vAlign w:val="center"/>
          </w:tcPr>
          <w:p w14:paraId="76AF5208"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Frequenza di misurazione</w:t>
            </w:r>
          </w:p>
        </w:tc>
        <w:tc>
          <w:tcPr>
            <w:tcW w:w="2409" w:type="dxa"/>
            <w:vAlign w:val="center"/>
          </w:tcPr>
          <w:p w14:paraId="3EEAED73"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 xml:space="preserve">Ad evento </w:t>
            </w:r>
          </w:p>
        </w:tc>
      </w:tr>
      <w:tr w:rsidR="004913AD" w:rsidRPr="00264F78" w14:paraId="22D42597" w14:textId="77777777" w:rsidTr="00473BED">
        <w:trPr>
          <w:cantSplit/>
        </w:trPr>
        <w:tc>
          <w:tcPr>
            <w:tcW w:w="2050" w:type="dxa"/>
            <w:vAlign w:val="center"/>
          </w:tcPr>
          <w:p w14:paraId="15A04074"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3FD5668D"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Per ciascuna scadenza vanno rilevati</w:t>
            </w:r>
          </w:p>
          <w:p w14:paraId="78CC02D7" w14:textId="77777777" w:rsidR="004913AD" w:rsidRPr="00911A7D" w:rsidRDefault="004913AD">
            <w:pPr>
              <w:pStyle w:val="tabiq"/>
              <w:numPr>
                <w:ilvl w:val="0"/>
                <w:numId w:val="8"/>
              </w:numPr>
              <w:rPr>
                <w:rFonts w:asciiTheme="minorHAnsi" w:hAnsiTheme="minorHAnsi" w:cstheme="minorHAnsi"/>
              </w:rPr>
            </w:pPr>
            <w:r w:rsidRPr="00911A7D">
              <w:rPr>
                <w:rFonts w:asciiTheme="minorHAnsi" w:hAnsiTheme="minorHAnsi" w:cstheme="minorHAnsi"/>
              </w:rPr>
              <w:t>Data prevista (</w:t>
            </w:r>
            <w:proofErr w:type="spellStart"/>
            <w:r w:rsidRPr="00911A7D">
              <w:rPr>
                <w:rFonts w:asciiTheme="minorHAnsi" w:hAnsiTheme="minorHAnsi" w:cstheme="minorHAnsi"/>
              </w:rPr>
              <w:t>data_prev</w:t>
            </w:r>
            <w:proofErr w:type="spellEnd"/>
            <w:r w:rsidRPr="00911A7D">
              <w:rPr>
                <w:rFonts w:asciiTheme="minorHAnsi" w:hAnsiTheme="minorHAnsi" w:cstheme="minorHAnsi"/>
              </w:rPr>
              <w:t>)</w:t>
            </w:r>
          </w:p>
          <w:p w14:paraId="4595E738" w14:textId="77777777" w:rsidR="004913AD" w:rsidRPr="00911A7D" w:rsidRDefault="004913AD">
            <w:pPr>
              <w:pStyle w:val="tabiq"/>
              <w:numPr>
                <w:ilvl w:val="0"/>
                <w:numId w:val="8"/>
              </w:numPr>
              <w:rPr>
                <w:rFonts w:asciiTheme="minorHAnsi" w:hAnsiTheme="minorHAnsi" w:cstheme="minorHAnsi"/>
              </w:rPr>
            </w:pPr>
            <w:r w:rsidRPr="00911A7D">
              <w:rPr>
                <w:rFonts w:asciiTheme="minorHAnsi" w:hAnsiTheme="minorHAnsi" w:cstheme="minorHAnsi"/>
              </w:rPr>
              <w:t>Data effettiva (</w:t>
            </w:r>
            <w:proofErr w:type="spellStart"/>
            <w:r w:rsidRPr="00911A7D">
              <w:rPr>
                <w:rFonts w:asciiTheme="minorHAnsi" w:hAnsiTheme="minorHAnsi" w:cstheme="minorHAnsi"/>
              </w:rPr>
              <w:t>data_eff</w:t>
            </w:r>
            <w:proofErr w:type="spellEnd"/>
            <w:r w:rsidRPr="00911A7D">
              <w:rPr>
                <w:rFonts w:asciiTheme="minorHAnsi" w:hAnsiTheme="minorHAnsi" w:cstheme="minorHAnsi"/>
              </w:rPr>
              <w:t>)</w:t>
            </w:r>
          </w:p>
        </w:tc>
      </w:tr>
      <w:tr w:rsidR="004913AD" w:rsidRPr="00264F78" w14:paraId="4BECB7C9" w14:textId="77777777" w:rsidTr="00473BED">
        <w:trPr>
          <w:cantSplit/>
        </w:trPr>
        <w:tc>
          <w:tcPr>
            <w:tcW w:w="2050" w:type="dxa"/>
            <w:vAlign w:val="center"/>
          </w:tcPr>
          <w:p w14:paraId="3FB2C7F4"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3"/>
          </w:tcPr>
          <w:p w14:paraId="48ADBB06"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 xml:space="preserve">Rilevazione separata per ciascun </w:t>
            </w:r>
            <w:r w:rsidR="009D1F02" w:rsidRPr="00911A7D">
              <w:rPr>
                <w:rFonts w:asciiTheme="minorHAnsi" w:hAnsiTheme="minorHAnsi" w:cstheme="minorHAnsi"/>
              </w:rPr>
              <w:t>intervento</w:t>
            </w:r>
          </w:p>
        </w:tc>
      </w:tr>
      <w:tr w:rsidR="004913AD" w:rsidRPr="00264F78" w14:paraId="3988366C" w14:textId="77777777" w:rsidTr="00473BED">
        <w:trPr>
          <w:cantSplit/>
          <w:trHeight w:val="743"/>
        </w:trPr>
        <w:tc>
          <w:tcPr>
            <w:tcW w:w="2050" w:type="dxa"/>
            <w:vAlign w:val="center"/>
          </w:tcPr>
          <w:p w14:paraId="5353755B"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vAlign w:val="center"/>
          </w:tcPr>
          <w:p w14:paraId="43CA0E02"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 xml:space="preserve">SPQC = </w:t>
            </w:r>
            <w:proofErr w:type="spellStart"/>
            <w:r w:rsidRPr="00911A7D">
              <w:rPr>
                <w:rFonts w:asciiTheme="minorHAnsi" w:hAnsiTheme="minorHAnsi" w:cstheme="minorHAnsi"/>
              </w:rPr>
              <w:t>data_eff</w:t>
            </w:r>
            <w:proofErr w:type="spellEnd"/>
            <w:r w:rsidRPr="00911A7D">
              <w:rPr>
                <w:rFonts w:asciiTheme="minorHAnsi" w:hAnsiTheme="minorHAnsi" w:cstheme="minorHAnsi"/>
              </w:rPr>
              <w:t xml:space="preserve"> – </w:t>
            </w:r>
            <w:proofErr w:type="spellStart"/>
            <w:r w:rsidRPr="00911A7D">
              <w:rPr>
                <w:rFonts w:asciiTheme="minorHAnsi" w:hAnsiTheme="minorHAnsi" w:cstheme="minorHAnsi"/>
              </w:rPr>
              <w:t>data_prev</w:t>
            </w:r>
            <w:proofErr w:type="spellEnd"/>
          </w:p>
        </w:tc>
      </w:tr>
      <w:tr w:rsidR="004913AD" w:rsidRPr="00264F78" w14:paraId="0E3901CF" w14:textId="77777777" w:rsidTr="00473BED">
        <w:trPr>
          <w:cantSplit/>
        </w:trPr>
        <w:tc>
          <w:tcPr>
            <w:tcW w:w="2050" w:type="dxa"/>
            <w:vAlign w:val="center"/>
          </w:tcPr>
          <w:p w14:paraId="399CA2F4"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vAlign w:val="center"/>
          </w:tcPr>
          <w:p w14:paraId="49243CB0"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Nessuna</w:t>
            </w:r>
          </w:p>
        </w:tc>
      </w:tr>
      <w:tr w:rsidR="003E108C" w:rsidRPr="00264F78" w14:paraId="120635BE" w14:textId="77777777" w:rsidTr="000E53C5">
        <w:trPr>
          <w:cantSplit/>
        </w:trPr>
        <w:tc>
          <w:tcPr>
            <w:tcW w:w="2050" w:type="dxa"/>
          </w:tcPr>
          <w:p w14:paraId="3C071BD2" w14:textId="77777777" w:rsidR="003E108C" w:rsidRPr="00911A7D" w:rsidRDefault="003E108C">
            <w:pPr>
              <w:pStyle w:val="tabiqbold"/>
              <w:rPr>
                <w:rFonts w:asciiTheme="minorHAnsi" w:hAnsiTheme="minorHAnsi" w:cstheme="minorHAnsi"/>
              </w:rPr>
            </w:pPr>
            <w:r w:rsidRPr="00911A7D">
              <w:rPr>
                <w:rFonts w:asciiTheme="minorHAnsi" w:hAnsiTheme="minorHAnsi" w:cstheme="minorHAnsi"/>
              </w:rPr>
              <w:t xml:space="preserve">Valore di soglia </w:t>
            </w:r>
          </w:p>
        </w:tc>
        <w:tc>
          <w:tcPr>
            <w:tcW w:w="6525" w:type="dxa"/>
            <w:gridSpan w:val="3"/>
          </w:tcPr>
          <w:p w14:paraId="77C314E9" w14:textId="77777777" w:rsidR="003E108C" w:rsidRPr="00911A7D" w:rsidRDefault="003E108C">
            <w:pPr>
              <w:pStyle w:val="tabiq"/>
              <w:rPr>
                <w:rFonts w:asciiTheme="minorHAnsi" w:hAnsiTheme="minorHAnsi" w:cstheme="minorHAnsi"/>
              </w:rPr>
            </w:pPr>
            <w:r w:rsidRPr="00911A7D">
              <w:rPr>
                <w:rFonts w:asciiTheme="minorHAnsi" w:hAnsiTheme="minorHAnsi" w:cstheme="minorHAnsi"/>
              </w:rPr>
              <w:t xml:space="preserve">SPQC &lt;= 0     </w:t>
            </w:r>
          </w:p>
        </w:tc>
      </w:tr>
      <w:tr w:rsidR="003E108C" w:rsidRPr="00264F78" w14:paraId="58F39302" w14:textId="77777777" w:rsidTr="000E53C5">
        <w:trPr>
          <w:cantSplit/>
        </w:trPr>
        <w:tc>
          <w:tcPr>
            <w:tcW w:w="2050" w:type="dxa"/>
          </w:tcPr>
          <w:p w14:paraId="134880AF" w14:textId="77777777" w:rsidR="003E108C" w:rsidRPr="00911A7D" w:rsidRDefault="003E108C">
            <w:pPr>
              <w:pStyle w:val="tabiqbold"/>
              <w:rPr>
                <w:rFonts w:asciiTheme="minorHAnsi" w:hAnsiTheme="minorHAnsi" w:cstheme="minorHAnsi"/>
              </w:rPr>
            </w:pPr>
            <w:r w:rsidRPr="00911A7D">
              <w:rPr>
                <w:rFonts w:asciiTheme="minorHAnsi" w:hAnsiTheme="minorHAnsi" w:cstheme="minorHAnsi"/>
              </w:rPr>
              <w:t xml:space="preserve">Azioni contrattuali </w:t>
            </w:r>
          </w:p>
          <w:p w14:paraId="5F7D7810" w14:textId="77777777" w:rsidR="003E108C" w:rsidRPr="00911A7D" w:rsidRDefault="003E108C">
            <w:pPr>
              <w:pStyle w:val="tabiqbold"/>
              <w:rPr>
                <w:rFonts w:asciiTheme="minorHAnsi" w:hAnsiTheme="minorHAnsi" w:cstheme="minorHAnsi"/>
              </w:rPr>
            </w:pPr>
          </w:p>
        </w:tc>
        <w:tc>
          <w:tcPr>
            <w:tcW w:w="6525" w:type="dxa"/>
            <w:gridSpan w:val="3"/>
          </w:tcPr>
          <w:p w14:paraId="6B73EA62" w14:textId="77777777" w:rsidR="003E108C" w:rsidRPr="00911A7D" w:rsidRDefault="000856AA">
            <w:pPr>
              <w:pStyle w:val="tabiq"/>
              <w:rPr>
                <w:rFonts w:asciiTheme="minorHAnsi" w:hAnsiTheme="minorHAnsi" w:cstheme="minorHAnsi"/>
              </w:rPr>
            </w:pPr>
            <w:r w:rsidRPr="002700BE">
              <w:rPr>
                <w:rFonts w:asciiTheme="minorHAnsi" w:hAnsiTheme="minorHAnsi" w:cstheme="minorHAnsi"/>
                <w:b/>
              </w:rPr>
              <w:t>1 Rilievo</w:t>
            </w:r>
            <w:r w:rsidRPr="00911A7D">
              <w:rPr>
                <w:rFonts w:asciiTheme="minorHAnsi" w:hAnsiTheme="minorHAnsi" w:cstheme="minorHAnsi"/>
              </w:rPr>
              <w:t xml:space="preserve"> per ogni giorno lavorativo di ritardo che andrà ad incrementare l’indicatore </w:t>
            </w:r>
            <w:r w:rsidRPr="002700BE">
              <w:rPr>
                <w:rFonts w:asciiTheme="minorHAnsi" w:hAnsiTheme="minorHAnsi" w:cstheme="minorHAnsi"/>
                <w:b/>
              </w:rPr>
              <w:t>R</w:t>
            </w:r>
            <w:r w:rsidR="00E04781" w:rsidRPr="002700BE">
              <w:rPr>
                <w:rFonts w:asciiTheme="minorHAnsi" w:hAnsiTheme="minorHAnsi" w:cstheme="minorHAnsi"/>
                <w:b/>
              </w:rPr>
              <w:t>SQA</w:t>
            </w:r>
          </w:p>
        </w:tc>
      </w:tr>
    </w:tbl>
    <w:p w14:paraId="135B92AA" w14:textId="77777777" w:rsidR="00604629" w:rsidRPr="00911A7D" w:rsidRDefault="00604629">
      <w:pPr>
        <w:rPr>
          <w:rFonts w:asciiTheme="minorHAnsi" w:hAnsiTheme="minorHAnsi" w:cstheme="minorHAnsi"/>
        </w:rPr>
      </w:pPr>
    </w:p>
    <w:p w14:paraId="3B163C8E" w14:textId="77777777" w:rsidR="006917DB" w:rsidRDefault="006917DB">
      <w:pPr>
        <w:widowControl/>
        <w:autoSpaceDE/>
        <w:autoSpaceDN/>
        <w:adjustRightInd/>
        <w:spacing w:line="240" w:lineRule="auto"/>
        <w:jc w:val="left"/>
        <w:rPr>
          <w:rFonts w:asciiTheme="minorHAnsi" w:hAnsiTheme="minorHAnsi" w:cstheme="minorHAnsi"/>
          <w:b/>
        </w:rPr>
      </w:pPr>
      <w:bookmarkStart w:id="89" w:name="_Ref26398613"/>
      <w:r>
        <w:rPr>
          <w:rFonts w:asciiTheme="minorHAnsi" w:hAnsiTheme="minorHAnsi" w:cstheme="minorHAnsi"/>
        </w:rPr>
        <w:br w:type="page"/>
      </w:r>
    </w:p>
    <w:p w14:paraId="5F1DE149" w14:textId="42BFE593" w:rsidR="009D1F02" w:rsidRPr="00911A7D" w:rsidRDefault="009D1F02" w:rsidP="00837DE9">
      <w:pPr>
        <w:pStyle w:val="Titolo3"/>
        <w:rPr>
          <w:rFonts w:asciiTheme="minorHAnsi" w:hAnsiTheme="minorHAnsi" w:cstheme="minorHAnsi"/>
        </w:rPr>
      </w:pPr>
      <w:bookmarkStart w:id="90" w:name="_Toc33105160"/>
      <w:r w:rsidRPr="00911A7D">
        <w:rPr>
          <w:rFonts w:asciiTheme="minorHAnsi" w:hAnsiTheme="minorHAnsi" w:cstheme="minorHAnsi"/>
        </w:rPr>
        <w:lastRenderedPageBreak/>
        <w:t>CS</w:t>
      </w:r>
      <w:r w:rsidR="005F5634" w:rsidRPr="00911A7D">
        <w:rPr>
          <w:rFonts w:asciiTheme="minorHAnsi" w:hAnsiTheme="minorHAnsi" w:cstheme="minorHAnsi"/>
        </w:rPr>
        <w:t>QA</w:t>
      </w:r>
      <w:r w:rsidRPr="00911A7D">
        <w:rPr>
          <w:rFonts w:asciiTheme="minorHAnsi" w:hAnsiTheme="minorHAnsi" w:cstheme="minorHAnsi"/>
        </w:rPr>
        <w:t xml:space="preserve"> - </w:t>
      </w:r>
      <w:proofErr w:type="spellStart"/>
      <w:r w:rsidRPr="00911A7D">
        <w:rPr>
          <w:rFonts w:asciiTheme="minorHAnsi" w:hAnsiTheme="minorHAnsi" w:cstheme="minorHAnsi"/>
        </w:rPr>
        <w:t>Customer</w:t>
      </w:r>
      <w:proofErr w:type="spellEnd"/>
      <w:r w:rsidRPr="00911A7D">
        <w:rPr>
          <w:rFonts w:asciiTheme="minorHAnsi" w:hAnsiTheme="minorHAnsi" w:cstheme="minorHAnsi"/>
        </w:rPr>
        <w:t xml:space="preserve"> </w:t>
      </w:r>
      <w:proofErr w:type="spellStart"/>
      <w:r w:rsidR="00FE4D6B">
        <w:rPr>
          <w:rFonts w:asciiTheme="minorHAnsi" w:hAnsiTheme="minorHAnsi" w:cstheme="minorHAnsi"/>
        </w:rPr>
        <w:t>effort</w:t>
      </w:r>
      <w:proofErr w:type="spellEnd"/>
      <w:r w:rsidR="00FE4D6B">
        <w:rPr>
          <w:rFonts w:asciiTheme="minorHAnsi" w:hAnsiTheme="minorHAnsi" w:cstheme="minorHAnsi"/>
        </w:rPr>
        <w:t xml:space="preserve"> Score</w:t>
      </w:r>
      <w:r w:rsidR="00FE4D6B" w:rsidRPr="00911A7D">
        <w:rPr>
          <w:rFonts w:asciiTheme="minorHAnsi" w:hAnsiTheme="minorHAnsi" w:cstheme="minorHAnsi"/>
        </w:rPr>
        <w:t xml:space="preserve"> </w:t>
      </w:r>
      <w:r w:rsidRPr="00911A7D">
        <w:rPr>
          <w:rFonts w:asciiTheme="minorHAnsi" w:hAnsiTheme="minorHAnsi" w:cstheme="minorHAnsi"/>
        </w:rPr>
        <w:t xml:space="preserve">dell’intervento </w:t>
      </w:r>
      <w:r w:rsidR="005F5634" w:rsidRPr="00911A7D">
        <w:rPr>
          <w:rFonts w:asciiTheme="minorHAnsi" w:hAnsiTheme="minorHAnsi" w:cstheme="minorHAnsi"/>
        </w:rPr>
        <w:t xml:space="preserve">di </w:t>
      </w:r>
      <w:proofErr w:type="spellStart"/>
      <w:r w:rsidR="005F5634" w:rsidRPr="00911A7D">
        <w:rPr>
          <w:rFonts w:asciiTheme="minorHAnsi" w:hAnsiTheme="minorHAnsi" w:cstheme="minorHAnsi"/>
        </w:rPr>
        <w:t>quality</w:t>
      </w:r>
      <w:proofErr w:type="spellEnd"/>
      <w:r w:rsidR="005F5634" w:rsidRPr="00911A7D">
        <w:rPr>
          <w:rFonts w:asciiTheme="minorHAnsi" w:hAnsiTheme="minorHAnsi" w:cstheme="minorHAnsi"/>
        </w:rPr>
        <w:t xml:space="preserve"> </w:t>
      </w:r>
      <w:proofErr w:type="spellStart"/>
      <w:r w:rsidR="005F5634" w:rsidRPr="00911A7D">
        <w:rPr>
          <w:rFonts w:asciiTheme="minorHAnsi" w:hAnsiTheme="minorHAnsi" w:cstheme="minorHAnsi"/>
        </w:rPr>
        <w:t>assurance</w:t>
      </w:r>
      <w:bookmarkEnd w:id="89"/>
      <w:bookmarkEnd w:id="90"/>
      <w:proofErr w:type="spellEnd"/>
    </w:p>
    <w:p w14:paraId="5AE5C2C8" w14:textId="77777777" w:rsidR="0037462A" w:rsidRDefault="0037462A" w:rsidP="0037462A">
      <w:pPr>
        <w:pStyle w:val="Corpotesto"/>
        <w:rPr>
          <w:rFonts w:asciiTheme="minorHAnsi" w:hAnsiTheme="minorHAnsi" w:cstheme="minorHAnsi"/>
        </w:rPr>
      </w:pPr>
      <w:r w:rsidRPr="004D3D92">
        <w:rPr>
          <w:rFonts w:asciiTheme="minorHAnsi" w:hAnsiTheme="minorHAnsi" w:cstheme="minorHAnsi"/>
        </w:rPr>
        <w:t xml:space="preserve">Il presente indicatore </w:t>
      </w:r>
      <w:r>
        <w:rPr>
          <w:rFonts w:asciiTheme="minorHAnsi" w:hAnsiTheme="minorHAnsi" w:cstheme="minorHAnsi"/>
        </w:rPr>
        <w:t>misura l’esperienza d’uso dei servizi</w:t>
      </w:r>
      <w:r w:rsidRPr="00AF395E">
        <w:rPr>
          <w:rFonts w:asciiTheme="minorHAnsi" w:hAnsiTheme="minorHAnsi" w:cstheme="minorHAnsi"/>
        </w:rPr>
        <w:t xml:space="preserve"> </w:t>
      </w:r>
      <w:r>
        <w:rPr>
          <w:rFonts w:asciiTheme="minorHAnsi" w:hAnsiTheme="minorHAnsi" w:cstheme="minorHAnsi"/>
        </w:rPr>
        <w:t xml:space="preserve">da parte dell’Amministrazione, rilevata con </w:t>
      </w:r>
      <w:r>
        <w:t>l’impiego di strumenti messi a disposizione dal Fornitore per l’acquisizione dei feedback degli utenti s</w:t>
      </w:r>
      <w:r>
        <w:rPr>
          <w:rFonts w:asciiTheme="minorHAnsi" w:hAnsiTheme="minorHAnsi" w:cstheme="minorHAnsi"/>
        </w:rPr>
        <w:t xml:space="preserve">econdo quanto </w:t>
      </w:r>
      <w:r w:rsidRPr="004D3D92">
        <w:rPr>
          <w:rFonts w:asciiTheme="minorHAnsi" w:hAnsiTheme="minorHAnsi" w:cstheme="minorHAnsi"/>
        </w:rPr>
        <w:t xml:space="preserve">specificato </w:t>
      </w:r>
      <w:r w:rsidRPr="00410CDA">
        <w:rPr>
          <w:rFonts w:asciiTheme="minorHAnsi" w:hAnsiTheme="minorHAnsi" w:cstheme="minorHAnsi"/>
        </w:rPr>
        <w:t xml:space="preserve">al </w:t>
      </w:r>
      <w:r w:rsidRPr="000A5B9C">
        <w:rPr>
          <w:rFonts w:asciiTheme="minorHAnsi" w:hAnsiTheme="minorHAnsi" w:cstheme="minorHAnsi"/>
        </w:rPr>
        <w:t>par. 9.</w:t>
      </w:r>
      <w:r>
        <w:rPr>
          <w:rFonts w:asciiTheme="minorHAnsi" w:hAnsiTheme="minorHAnsi" w:cstheme="minorHAnsi"/>
        </w:rPr>
        <w:t>3</w:t>
      </w:r>
      <w:r w:rsidRPr="000A5B9C">
        <w:rPr>
          <w:rFonts w:asciiTheme="minorHAnsi" w:hAnsiTheme="minorHAnsi" w:cstheme="minorHAnsi"/>
        </w:rPr>
        <w:t>.</w:t>
      </w:r>
      <w:r>
        <w:rPr>
          <w:rFonts w:asciiTheme="minorHAnsi" w:hAnsiTheme="minorHAnsi" w:cstheme="minorHAnsi"/>
        </w:rPr>
        <w:t>1</w:t>
      </w:r>
      <w:r w:rsidRPr="000A5B9C">
        <w:rPr>
          <w:rFonts w:asciiTheme="minorHAnsi" w:hAnsiTheme="minorHAnsi" w:cstheme="minorHAnsi"/>
        </w:rPr>
        <w:t xml:space="preserve"> del CTS.</w:t>
      </w:r>
    </w:p>
    <w:tbl>
      <w:tblPr>
        <w:tblW w:w="85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491"/>
        <w:gridCol w:w="6"/>
        <w:gridCol w:w="1760"/>
        <w:gridCol w:w="2268"/>
      </w:tblGrid>
      <w:tr w:rsidR="009D1F02" w:rsidRPr="00264F78" w14:paraId="0F3DDCCF" w14:textId="77777777" w:rsidTr="00EB5741">
        <w:trPr>
          <w:cantSplit/>
        </w:trPr>
        <w:tc>
          <w:tcPr>
            <w:tcW w:w="2050" w:type="dxa"/>
            <w:vAlign w:val="center"/>
          </w:tcPr>
          <w:p w14:paraId="19616E2C" w14:textId="77777777" w:rsidR="009D1F02" w:rsidRPr="00911A7D" w:rsidRDefault="009D1F02">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4"/>
            <w:vAlign w:val="center"/>
          </w:tcPr>
          <w:p w14:paraId="7EDC90CD" w14:textId="0CAB132E" w:rsidR="0037462A" w:rsidRPr="004D3D92" w:rsidRDefault="0037462A" w:rsidP="0037462A">
            <w:pPr>
              <w:pStyle w:val="tabiq"/>
              <w:jc w:val="both"/>
              <w:rPr>
                <w:rFonts w:asciiTheme="minorHAnsi" w:hAnsiTheme="minorHAnsi" w:cstheme="minorHAnsi"/>
              </w:rPr>
            </w:pPr>
            <w:r>
              <w:rPr>
                <w:rFonts w:asciiTheme="minorHAnsi" w:hAnsiTheme="minorHAnsi" w:cstheme="minorHAnsi"/>
              </w:rPr>
              <w:t>L</w:t>
            </w:r>
            <w:r w:rsidRPr="006735A1">
              <w:rPr>
                <w:rFonts w:asciiTheme="minorHAnsi" w:hAnsiTheme="minorHAnsi" w:cstheme="minorHAnsi"/>
              </w:rPr>
              <w:t xml:space="preserve">a percezione </w:t>
            </w:r>
            <w:r>
              <w:rPr>
                <w:rFonts w:asciiTheme="minorHAnsi" w:hAnsiTheme="minorHAnsi" w:cstheme="minorHAnsi"/>
              </w:rPr>
              <w:t xml:space="preserve">della qualità dei servizi </w:t>
            </w:r>
            <w:r w:rsidRPr="006735A1">
              <w:rPr>
                <w:rFonts w:asciiTheme="minorHAnsi" w:hAnsiTheme="minorHAnsi" w:cstheme="minorHAnsi"/>
              </w:rPr>
              <w:t xml:space="preserve">e </w:t>
            </w:r>
            <w:r>
              <w:rPr>
                <w:rFonts w:asciiTheme="minorHAnsi" w:hAnsiTheme="minorHAnsi" w:cstheme="minorHAnsi"/>
              </w:rPr>
              <w:t xml:space="preserve">il grado di </w:t>
            </w:r>
            <w:r w:rsidRPr="006735A1">
              <w:rPr>
                <w:rFonts w:asciiTheme="minorHAnsi" w:hAnsiTheme="minorHAnsi" w:cstheme="minorHAnsi"/>
              </w:rPr>
              <w:t xml:space="preserve">soddisfazione </w:t>
            </w:r>
            <w:r>
              <w:rPr>
                <w:rFonts w:asciiTheme="minorHAnsi" w:hAnsiTheme="minorHAnsi" w:cstheme="minorHAnsi"/>
              </w:rPr>
              <w:t xml:space="preserve">degli utenti come espressione della </w:t>
            </w:r>
            <w:r w:rsidRPr="006735A1">
              <w:rPr>
                <w:rFonts w:asciiTheme="minorHAnsi" w:hAnsiTheme="minorHAnsi" w:cstheme="minorHAnsi"/>
              </w:rPr>
              <w:t xml:space="preserve">facilità d’uso </w:t>
            </w:r>
            <w:r>
              <w:rPr>
                <w:rFonts w:asciiTheme="minorHAnsi" w:hAnsiTheme="minorHAnsi" w:cstheme="minorHAnsi"/>
              </w:rPr>
              <w:t xml:space="preserve">complessiva del servizio, </w:t>
            </w:r>
            <w:r w:rsidRPr="004D3D92">
              <w:rPr>
                <w:rFonts w:asciiTheme="minorHAnsi" w:hAnsiTheme="minorHAnsi" w:cstheme="minorHAnsi"/>
              </w:rPr>
              <w:t xml:space="preserve">misurata rilevando </w:t>
            </w:r>
            <w:r>
              <w:rPr>
                <w:rFonts w:asciiTheme="minorHAnsi" w:hAnsiTheme="minorHAnsi" w:cstheme="minorHAnsi"/>
              </w:rPr>
              <w:t xml:space="preserve">dagli strumenti di feedback </w:t>
            </w:r>
            <w:r w:rsidRPr="004D3D92">
              <w:rPr>
                <w:rFonts w:asciiTheme="minorHAnsi" w:hAnsiTheme="minorHAnsi" w:cstheme="minorHAnsi"/>
              </w:rPr>
              <w:t xml:space="preserve">le risposte fornite. </w:t>
            </w:r>
          </w:p>
          <w:p w14:paraId="0518765C" w14:textId="77777777" w:rsidR="0037462A" w:rsidRPr="00911A7D" w:rsidRDefault="0037462A" w:rsidP="0037462A">
            <w:pPr>
              <w:pStyle w:val="tabiq"/>
              <w:rPr>
                <w:rFonts w:asciiTheme="minorHAnsi" w:hAnsiTheme="minorHAnsi" w:cstheme="minorHAnsi"/>
              </w:rPr>
            </w:pPr>
            <w:r w:rsidRPr="00911A7D">
              <w:rPr>
                <w:rFonts w:asciiTheme="minorHAnsi" w:hAnsiTheme="minorHAnsi" w:cstheme="minorHAnsi"/>
              </w:rPr>
              <w:t xml:space="preserve">Per le risposte vanno utilizzati </w:t>
            </w:r>
            <w:r>
              <w:rPr>
                <w:rFonts w:asciiTheme="minorHAnsi" w:hAnsiTheme="minorHAnsi" w:cstheme="minorHAnsi"/>
              </w:rPr>
              <w:t xml:space="preserve">come valori di riferimento </w:t>
            </w:r>
            <w:r w:rsidRPr="00911A7D">
              <w:rPr>
                <w:rFonts w:asciiTheme="minorHAnsi" w:hAnsiTheme="minorHAnsi" w:cstheme="minorHAnsi"/>
              </w:rPr>
              <w:t xml:space="preserve">numeri positivi su scala crescente </w:t>
            </w:r>
            <w:r>
              <w:rPr>
                <w:rFonts w:asciiTheme="minorHAnsi" w:hAnsiTheme="minorHAnsi" w:cstheme="minorHAnsi"/>
              </w:rPr>
              <w:t>(da 1 a 10) dove</w:t>
            </w:r>
            <w:r w:rsidRPr="00911A7D">
              <w:rPr>
                <w:rFonts w:asciiTheme="minorHAnsi" w:hAnsiTheme="minorHAnsi" w:cstheme="minorHAnsi"/>
              </w:rPr>
              <w:t>:</w:t>
            </w:r>
          </w:p>
          <w:p w14:paraId="22CC7813" w14:textId="77777777" w:rsidR="009D1F02" w:rsidRPr="00911A7D" w:rsidRDefault="009D1F02" w:rsidP="007E71CA">
            <w:pPr>
              <w:pStyle w:val="tabiq"/>
              <w:numPr>
                <w:ilvl w:val="0"/>
                <w:numId w:val="27"/>
              </w:numPr>
              <w:rPr>
                <w:rFonts w:asciiTheme="minorHAnsi" w:hAnsiTheme="minorHAnsi" w:cstheme="minorHAnsi"/>
              </w:rPr>
            </w:pPr>
            <w:r w:rsidRPr="00911A7D">
              <w:rPr>
                <w:rFonts w:asciiTheme="minorHAnsi" w:hAnsiTheme="minorHAnsi" w:cstheme="minorHAnsi"/>
              </w:rPr>
              <w:t>Risposte con punteggio maggiore o uguale a 7 corrisponde a “soddisfatto”;</w:t>
            </w:r>
          </w:p>
          <w:p w14:paraId="19272EDF" w14:textId="77777777" w:rsidR="009D1F02" w:rsidRPr="00911A7D" w:rsidRDefault="009D1F02" w:rsidP="007E71CA">
            <w:pPr>
              <w:pStyle w:val="tabiq"/>
              <w:numPr>
                <w:ilvl w:val="0"/>
                <w:numId w:val="27"/>
              </w:numPr>
              <w:rPr>
                <w:rFonts w:asciiTheme="minorHAnsi" w:hAnsiTheme="minorHAnsi" w:cstheme="minorHAnsi"/>
              </w:rPr>
            </w:pPr>
            <w:r w:rsidRPr="00911A7D">
              <w:rPr>
                <w:rFonts w:asciiTheme="minorHAnsi" w:hAnsiTheme="minorHAnsi" w:cstheme="minorHAnsi"/>
              </w:rPr>
              <w:t>Risposte con punteggio minore di  7  corrisponde a  “non soddisfatto”.</w:t>
            </w:r>
          </w:p>
        </w:tc>
      </w:tr>
      <w:tr w:rsidR="009D1F02" w:rsidRPr="00264F78" w14:paraId="6FF27B57" w14:textId="77777777" w:rsidTr="00EB5741">
        <w:trPr>
          <w:cantSplit/>
        </w:trPr>
        <w:tc>
          <w:tcPr>
            <w:tcW w:w="2050" w:type="dxa"/>
            <w:vAlign w:val="center"/>
          </w:tcPr>
          <w:p w14:paraId="534CA2BA" w14:textId="77777777" w:rsidR="009D1F02" w:rsidRPr="00911A7D" w:rsidRDefault="009D1F02">
            <w:pPr>
              <w:pStyle w:val="tabiqbold"/>
              <w:rPr>
                <w:rFonts w:asciiTheme="minorHAnsi" w:hAnsiTheme="minorHAnsi" w:cstheme="minorHAnsi"/>
              </w:rPr>
            </w:pPr>
            <w:r w:rsidRPr="00911A7D">
              <w:rPr>
                <w:rFonts w:asciiTheme="minorHAnsi" w:hAnsiTheme="minorHAnsi" w:cstheme="minorHAnsi"/>
              </w:rPr>
              <w:t>Unità di misura</w:t>
            </w:r>
          </w:p>
        </w:tc>
        <w:tc>
          <w:tcPr>
            <w:tcW w:w="2491" w:type="dxa"/>
            <w:vAlign w:val="center"/>
          </w:tcPr>
          <w:p w14:paraId="3E0B95E2" w14:textId="77777777" w:rsidR="009D1F02" w:rsidRPr="00911A7D" w:rsidRDefault="009D1F02">
            <w:pPr>
              <w:pStyle w:val="tabiq"/>
              <w:rPr>
                <w:rFonts w:asciiTheme="minorHAnsi" w:hAnsiTheme="minorHAnsi" w:cstheme="minorHAnsi"/>
              </w:rPr>
            </w:pPr>
            <w:r w:rsidRPr="00911A7D">
              <w:rPr>
                <w:rFonts w:asciiTheme="minorHAnsi" w:hAnsiTheme="minorHAnsi" w:cstheme="minorHAnsi"/>
              </w:rPr>
              <w:t>Percentuale</w:t>
            </w:r>
          </w:p>
        </w:tc>
        <w:tc>
          <w:tcPr>
            <w:tcW w:w="1766" w:type="dxa"/>
            <w:gridSpan w:val="2"/>
            <w:vAlign w:val="center"/>
          </w:tcPr>
          <w:p w14:paraId="5D81D08C" w14:textId="77777777" w:rsidR="009D1F02" w:rsidRPr="00911A7D" w:rsidRDefault="009D1F02">
            <w:pPr>
              <w:pStyle w:val="tabiq"/>
              <w:rPr>
                <w:rFonts w:asciiTheme="minorHAnsi" w:hAnsiTheme="minorHAnsi" w:cstheme="minorHAnsi"/>
              </w:rPr>
            </w:pPr>
            <w:r w:rsidRPr="00911A7D">
              <w:rPr>
                <w:rFonts w:asciiTheme="minorHAnsi" w:hAnsiTheme="minorHAnsi" w:cstheme="minorHAnsi"/>
              </w:rPr>
              <w:t>Fonte dati</w:t>
            </w:r>
          </w:p>
        </w:tc>
        <w:tc>
          <w:tcPr>
            <w:tcW w:w="2268" w:type="dxa"/>
            <w:vAlign w:val="center"/>
          </w:tcPr>
          <w:p w14:paraId="582A75B5" w14:textId="77777777" w:rsidR="009D1F02" w:rsidRPr="00911A7D" w:rsidRDefault="009D1F02">
            <w:pPr>
              <w:pStyle w:val="tabiq"/>
              <w:rPr>
                <w:rFonts w:asciiTheme="minorHAnsi" w:hAnsiTheme="minorHAnsi" w:cstheme="minorHAnsi"/>
              </w:rPr>
            </w:pPr>
            <w:r w:rsidRPr="00911A7D">
              <w:rPr>
                <w:rFonts w:asciiTheme="minorHAnsi" w:hAnsiTheme="minorHAnsi" w:cstheme="minorHAnsi"/>
              </w:rPr>
              <w:t>Questionari</w:t>
            </w:r>
          </w:p>
        </w:tc>
      </w:tr>
      <w:tr w:rsidR="009D1F02" w:rsidRPr="00264F78" w14:paraId="52337087" w14:textId="77777777" w:rsidTr="00EB5741">
        <w:trPr>
          <w:cantSplit/>
        </w:trPr>
        <w:tc>
          <w:tcPr>
            <w:tcW w:w="2050" w:type="dxa"/>
            <w:vAlign w:val="center"/>
          </w:tcPr>
          <w:p w14:paraId="4472A999" w14:textId="77777777" w:rsidR="009D1F02" w:rsidRPr="00911A7D" w:rsidRDefault="009D1F02">
            <w:pPr>
              <w:pStyle w:val="tabiqbold"/>
              <w:rPr>
                <w:rFonts w:asciiTheme="minorHAnsi" w:hAnsiTheme="minorHAnsi" w:cstheme="minorHAnsi"/>
              </w:rPr>
            </w:pPr>
            <w:r w:rsidRPr="00911A7D">
              <w:rPr>
                <w:rFonts w:asciiTheme="minorHAnsi" w:hAnsiTheme="minorHAnsi" w:cstheme="minorHAnsi"/>
              </w:rPr>
              <w:t>Periodo di riferimento</w:t>
            </w:r>
          </w:p>
        </w:tc>
        <w:tc>
          <w:tcPr>
            <w:tcW w:w="2497" w:type="dxa"/>
            <w:gridSpan w:val="2"/>
            <w:vAlign w:val="center"/>
          </w:tcPr>
          <w:p w14:paraId="7DE1291F" w14:textId="77777777" w:rsidR="009D1F02" w:rsidRPr="00911A7D" w:rsidRDefault="009D1F02" w:rsidP="0088185D">
            <w:pPr>
              <w:pStyle w:val="tabiq"/>
              <w:rPr>
                <w:rFonts w:asciiTheme="minorHAnsi" w:hAnsiTheme="minorHAnsi" w:cstheme="minorHAnsi"/>
              </w:rPr>
            </w:pPr>
            <w:r w:rsidRPr="00911A7D">
              <w:rPr>
                <w:rFonts w:asciiTheme="minorHAnsi" w:hAnsiTheme="minorHAnsi" w:cstheme="minorHAnsi"/>
              </w:rPr>
              <w:t xml:space="preserve">Durata dell’intervento </w:t>
            </w:r>
          </w:p>
        </w:tc>
        <w:tc>
          <w:tcPr>
            <w:tcW w:w="1760" w:type="dxa"/>
            <w:vAlign w:val="center"/>
          </w:tcPr>
          <w:p w14:paraId="41F38299" w14:textId="77777777" w:rsidR="009D1F02" w:rsidRPr="00911A7D" w:rsidRDefault="009D1F02">
            <w:pPr>
              <w:pStyle w:val="tabiq"/>
              <w:rPr>
                <w:rFonts w:asciiTheme="minorHAnsi" w:hAnsiTheme="minorHAnsi" w:cstheme="minorHAnsi"/>
              </w:rPr>
            </w:pPr>
            <w:r w:rsidRPr="00911A7D">
              <w:rPr>
                <w:rFonts w:asciiTheme="minorHAnsi" w:hAnsiTheme="minorHAnsi" w:cstheme="minorHAnsi"/>
              </w:rPr>
              <w:t>Frequenza di misurazione</w:t>
            </w:r>
          </w:p>
        </w:tc>
        <w:tc>
          <w:tcPr>
            <w:tcW w:w="2268" w:type="dxa"/>
            <w:vAlign w:val="center"/>
          </w:tcPr>
          <w:p w14:paraId="35E5F6A2" w14:textId="77777777" w:rsidR="009D1F02" w:rsidRPr="00911A7D" w:rsidRDefault="009D1F02" w:rsidP="0088185D">
            <w:pPr>
              <w:pStyle w:val="tabiq"/>
              <w:rPr>
                <w:rFonts w:asciiTheme="minorHAnsi" w:hAnsiTheme="minorHAnsi" w:cstheme="minorHAnsi"/>
              </w:rPr>
            </w:pPr>
            <w:r w:rsidRPr="00911A7D">
              <w:rPr>
                <w:rFonts w:asciiTheme="minorHAnsi" w:hAnsiTheme="minorHAnsi" w:cstheme="minorHAnsi"/>
              </w:rPr>
              <w:t>Al termine di ciascun intervento</w:t>
            </w:r>
          </w:p>
        </w:tc>
      </w:tr>
      <w:tr w:rsidR="009D1F02" w:rsidRPr="00264F78" w14:paraId="61E3B57F" w14:textId="77777777" w:rsidTr="00EB5741">
        <w:trPr>
          <w:cantSplit/>
        </w:trPr>
        <w:tc>
          <w:tcPr>
            <w:tcW w:w="2050" w:type="dxa"/>
            <w:vAlign w:val="center"/>
          </w:tcPr>
          <w:p w14:paraId="1A70D66B" w14:textId="77777777" w:rsidR="009D1F02" w:rsidRPr="00911A7D" w:rsidRDefault="009D1F02">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4"/>
            <w:vAlign w:val="center"/>
          </w:tcPr>
          <w:p w14:paraId="75DE8582" w14:textId="77777777" w:rsidR="009D1F02" w:rsidRPr="00911A7D" w:rsidRDefault="009D1F02" w:rsidP="007E71CA">
            <w:pPr>
              <w:pStyle w:val="tabiq"/>
              <w:numPr>
                <w:ilvl w:val="0"/>
                <w:numId w:val="28"/>
              </w:numPr>
              <w:rPr>
                <w:rFonts w:asciiTheme="minorHAnsi" w:hAnsiTheme="minorHAnsi" w:cstheme="minorHAnsi"/>
              </w:rPr>
            </w:pPr>
            <w:r w:rsidRPr="00911A7D">
              <w:rPr>
                <w:rFonts w:asciiTheme="minorHAnsi" w:hAnsiTheme="minorHAnsi" w:cstheme="minorHAnsi"/>
              </w:rPr>
              <w:t>Numero risposte positive (risposte con valore ≥ 7) (</w:t>
            </w:r>
            <w:proofErr w:type="spellStart"/>
            <w:r w:rsidRPr="00911A7D">
              <w:rPr>
                <w:rFonts w:asciiTheme="minorHAnsi" w:hAnsiTheme="minorHAnsi" w:cstheme="minorHAnsi"/>
              </w:rPr>
              <w:t>Nrisposte_pos</w:t>
            </w:r>
            <w:proofErr w:type="spellEnd"/>
            <w:r w:rsidRPr="00911A7D">
              <w:rPr>
                <w:rFonts w:asciiTheme="minorHAnsi" w:hAnsiTheme="minorHAnsi" w:cstheme="minorHAnsi"/>
              </w:rPr>
              <w:t>)</w:t>
            </w:r>
          </w:p>
          <w:p w14:paraId="74B4C6BB" w14:textId="77777777" w:rsidR="009D1F02" w:rsidRPr="00911A7D" w:rsidRDefault="009D1F02" w:rsidP="007E71CA">
            <w:pPr>
              <w:pStyle w:val="tabiq"/>
              <w:numPr>
                <w:ilvl w:val="0"/>
                <w:numId w:val="28"/>
              </w:numPr>
              <w:rPr>
                <w:rFonts w:asciiTheme="minorHAnsi" w:hAnsiTheme="minorHAnsi" w:cstheme="minorHAnsi"/>
              </w:rPr>
            </w:pPr>
            <w:r w:rsidRPr="00911A7D">
              <w:rPr>
                <w:rFonts w:asciiTheme="minorHAnsi" w:hAnsiTheme="minorHAnsi" w:cstheme="minorHAnsi"/>
              </w:rPr>
              <w:t>Numero di domande del questionario (</w:t>
            </w:r>
            <w:proofErr w:type="spellStart"/>
            <w:r w:rsidRPr="00911A7D">
              <w:rPr>
                <w:rFonts w:asciiTheme="minorHAnsi" w:hAnsiTheme="minorHAnsi" w:cstheme="minorHAnsi"/>
                <w:i/>
                <w:iCs/>
              </w:rPr>
              <w:t>Ndomande</w:t>
            </w:r>
            <w:proofErr w:type="spellEnd"/>
            <w:r w:rsidRPr="00911A7D">
              <w:rPr>
                <w:rFonts w:asciiTheme="minorHAnsi" w:hAnsiTheme="minorHAnsi" w:cstheme="minorHAnsi"/>
              </w:rPr>
              <w:t>)</w:t>
            </w:r>
          </w:p>
          <w:p w14:paraId="5638F389" w14:textId="77777777" w:rsidR="009D1F02" w:rsidRPr="00911A7D" w:rsidRDefault="009D1F02" w:rsidP="007E71CA">
            <w:pPr>
              <w:pStyle w:val="tabiq"/>
              <w:numPr>
                <w:ilvl w:val="0"/>
                <w:numId w:val="28"/>
              </w:numPr>
              <w:rPr>
                <w:rFonts w:asciiTheme="minorHAnsi" w:hAnsiTheme="minorHAnsi" w:cstheme="minorHAnsi"/>
              </w:rPr>
            </w:pPr>
            <w:r w:rsidRPr="00911A7D">
              <w:rPr>
                <w:rFonts w:asciiTheme="minorHAnsi" w:hAnsiTheme="minorHAnsi" w:cstheme="minorHAnsi"/>
              </w:rPr>
              <w:t>Numero totale di questionari compilati con tutte le risposte (</w:t>
            </w:r>
            <w:proofErr w:type="spellStart"/>
            <w:r w:rsidRPr="00911A7D">
              <w:rPr>
                <w:rFonts w:asciiTheme="minorHAnsi" w:hAnsiTheme="minorHAnsi" w:cstheme="minorHAnsi"/>
                <w:i/>
                <w:iCs/>
              </w:rPr>
              <w:t>Nquestionari</w:t>
            </w:r>
            <w:proofErr w:type="spellEnd"/>
            <w:r w:rsidRPr="00911A7D">
              <w:rPr>
                <w:rFonts w:asciiTheme="minorHAnsi" w:hAnsiTheme="minorHAnsi" w:cstheme="minorHAnsi"/>
              </w:rPr>
              <w:t>)</w:t>
            </w:r>
          </w:p>
        </w:tc>
      </w:tr>
      <w:tr w:rsidR="009D1F02" w:rsidRPr="00264F78" w14:paraId="1B33499A" w14:textId="77777777" w:rsidTr="00EB5741">
        <w:trPr>
          <w:cantSplit/>
        </w:trPr>
        <w:tc>
          <w:tcPr>
            <w:tcW w:w="2050" w:type="dxa"/>
            <w:vAlign w:val="center"/>
          </w:tcPr>
          <w:p w14:paraId="77B6A419" w14:textId="77777777" w:rsidR="009D1F02" w:rsidRPr="00911A7D" w:rsidRDefault="009D1F02">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4"/>
            <w:vAlign w:val="center"/>
          </w:tcPr>
          <w:p w14:paraId="34C2408E" w14:textId="77777777" w:rsidR="009D1F02" w:rsidRPr="00911A7D" w:rsidRDefault="009D1F02">
            <w:pPr>
              <w:pStyle w:val="tabiq"/>
              <w:rPr>
                <w:rFonts w:asciiTheme="minorHAnsi" w:hAnsiTheme="minorHAnsi" w:cstheme="minorHAnsi"/>
              </w:rPr>
            </w:pPr>
            <w:r w:rsidRPr="00911A7D">
              <w:rPr>
                <w:rFonts w:asciiTheme="minorHAnsi" w:hAnsiTheme="minorHAnsi" w:cstheme="minorHAnsi"/>
              </w:rPr>
              <w:t>A discrezione dell’Amministrazione</w:t>
            </w:r>
          </w:p>
        </w:tc>
      </w:tr>
      <w:tr w:rsidR="009D1F02" w:rsidRPr="00264F78" w14:paraId="5256AA40" w14:textId="77777777" w:rsidTr="00EB5741">
        <w:trPr>
          <w:cantSplit/>
          <w:trHeight w:val="1248"/>
        </w:trPr>
        <w:tc>
          <w:tcPr>
            <w:tcW w:w="2050" w:type="dxa"/>
            <w:vAlign w:val="center"/>
          </w:tcPr>
          <w:p w14:paraId="199B4D66" w14:textId="77777777" w:rsidR="009D1F02" w:rsidRPr="00911A7D" w:rsidRDefault="009D1F02">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4"/>
            <w:vAlign w:val="center"/>
          </w:tcPr>
          <w:p w14:paraId="75F4FB39" w14:textId="77777777" w:rsidR="009D1F02" w:rsidRPr="00911A7D" w:rsidRDefault="009D1F02" w:rsidP="00911A7D">
            <w:pPr>
              <w:pStyle w:val="tabiq"/>
              <w:jc w:val="center"/>
              <w:rPr>
                <w:rFonts w:asciiTheme="minorHAnsi" w:hAnsiTheme="minorHAnsi" w:cstheme="minorHAnsi"/>
              </w:rPr>
            </w:pPr>
            <m:oMathPara>
              <m:oMath>
                <m:r>
                  <w:rPr>
                    <w:rFonts w:ascii="Cambria Math" w:hAnsi="Cambria Math" w:cstheme="minorHAnsi"/>
                    <w:szCs w:val="20"/>
                  </w:rPr>
                  <m:t xml:space="preserve">CSQA= </m:t>
                </m:r>
                <m:f>
                  <m:fPr>
                    <m:ctrlPr>
                      <w:rPr>
                        <w:rFonts w:ascii="Cambria Math" w:hAnsi="Cambria Math" w:cstheme="minorHAnsi"/>
                        <w:i/>
                        <w:szCs w:val="20"/>
                      </w:rPr>
                    </m:ctrlPr>
                  </m:fPr>
                  <m:num>
                    <m:r>
                      <w:rPr>
                        <w:rFonts w:ascii="Cambria Math" w:hAnsi="Cambria Math" w:cstheme="minorHAnsi"/>
                        <w:szCs w:val="20"/>
                      </w:rPr>
                      <m:t>1</m:t>
                    </m:r>
                  </m:num>
                  <m:den>
                    <m:r>
                      <w:rPr>
                        <w:rFonts w:ascii="Cambria Math" w:hAnsi="Cambria Math" w:cstheme="minorHAnsi"/>
                        <w:szCs w:val="20"/>
                      </w:rPr>
                      <m:t>Nquestionari</m:t>
                    </m:r>
                  </m:den>
                </m:f>
                <m:r>
                  <w:rPr>
                    <w:rFonts w:ascii="Cambria Math" w:hAnsi="Cambria Math" w:cstheme="minorHAnsi"/>
                    <w:szCs w:val="20"/>
                  </w:rPr>
                  <m:t xml:space="preserve"> × </m:t>
                </m:r>
                <m:d>
                  <m:dPr>
                    <m:ctrlPr>
                      <w:rPr>
                        <w:rFonts w:ascii="Cambria Math" w:hAnsi="Cambria Math" w:cstheme="minorHAnsi"/>
                        <w:i/>
                        <w:szCs w:val="20"/>
                      </w:rPr>
                    </m:ctrlPr>
                  </m:dPr>
                  <m:e>
                    <m:nary>
                      <m:naryPr>
                        <m:chr m:val="∑"/>
                        <m:limLoc m:val="undOvr"/>
                        <m:ctrlPr>
                          <w:rPr>
                            <w:rFonts w:ascii="Cambria Math" w:hAnsi="Cambria Math" w:cstheme="minorHAnsi"/>
                            <w:i/>
                            <w:szCs w:val="20"/>
                          </w:rPr>
                        </m:ctrlPr>
                      </m:naryPr>
                      <m:sub>
                        <m:r>
                          <w:rPr>
                            <w:rFonts w:ascii="Cambria Math" w:hAnsi="Cambria Math" w:cstheme="minorHAnsi"/>
                            <w:szCs w:val="20"/>
                          </w:rPr>
                          <m:t>i=1</m:t>
                        </m:r>
                      </m:sub>
                      <m:sup>
                        <m:r>
                          <w:rPr>
                            <w:rFonts w:ascii="Cambria Math" w:hAnsi="Cambria Math" w:cstheme="minorHAnsi"/>
                            <w:szCs w:val="20"/>
                          </w:rPr>
                          <m:t>Nquestionari</m:t>
                        </m:r>
                      </m:sup>
                      <m:e>
                        <m:f>
                          <m:fPr>
                            <m:ctrlPr>
                              <w:rPr>
                                <w:rFonts w:ascii="Cambria Math" w:hAnsi="Cambria Math" w:cstheme="minorHAnsi"/>
                                <w:i/>
                                <w:szCs w:val="20"/>
                              </w:rPr>
                            </m:ctrlPr>
                          </m:fPr>
                          <m:num>
                            <m:sSub>
                              <m:sSubPr>
                                <m:ctrlPr>
                                  <w:rPr>
                                    <w:rFonts w:ascii="Cambria Math" w:hAnsi="Cambria Math" w:cstheme="minorHAnsi"/>
                                    <w:i/>
                                    <w:szCs w:val="20"/>
                                  </w:rPr>
                                </m:ctrlPr>
                              </m:sSubPr>
                              <m:e>
                                <m:r>
                                  <w:rPr>
                                    <w:rFonts w:ascii="Cambria Math" w:hAnsi="Cambria Math" w:cstheme="minorHAnsi"/>
                                    <w:szCs w:val="20"/>
                                  </w:rPr>
                                  <m:t>Nrisposte</m:t>
                                </m:r>
                              </m:e>
                              <m:sub>
                                <m:sSub>
                                  <m:sSubPr>
                                    <m:ctrlPr>
                                      <w:rPr>
                                        <w:rFonts w:ascii="Cambria Math" w:hAnsi="Cambria Math" w:cstheme="minorHAnsi"/>
                                        <w:i/>
                                        <w:szCs w:val="20"/>
                                      </w:rPr>
                                    </m:ctrlPr>
                                  </m:sSubPr>
                                  <m:e>
                                    <m:r>
                                      <w:rPr>
                                        <w:rFonts w:ascii="Cambria Math" w:hAnsi="Cambria Math" w:cstheme="minorHAnsi"/>
                                        <w:szCs w:val="20"/>
                                      </w:rPr>
                                      <m:t>pos</m:t>
                                    </m:r>
                                  </m:e>
                                  <m:sub>
                                    <m:r>
                                      <w:rPr>
                                        <w:rFonts w:ascii="Cambria Math" w:hAnsi="Cambria Math" w:cstheme="minorHAnsi"/>
                                        <w:szCs w:val="20"/>
                                      </w:rPr>
                                      <m:t>i</m:t>
                                    </m:r>
                                  </m:sub>
                                </m:sSub>
                              </m:sub>
                            </m:sSub>
                          </m:num>
                          <m:den>
                            <m:sSub>
                              <m:sSubPr>
                                <m:ctrlPr>
                                  <w:rPr>
                                    <w:rFonts w:ascii="Cambria Math" w:hAnsi="Cambria Math" w:cstheme="minorHAnsi"/>
                                    <w:i/>
                                    <w:szCs w:val="20"/>
                                  </w:rPr>
                                </m:ctrlPr>
                              </m:sSubPr>
                              <m:e>
                                <m:r>
                                  <w:rPr>
                                    <w:rFonts w:ascii="Cambria Math" w:hAnsi="Cambria Math" w:cstheme="minorHAnsi"/>
                                    <w:szCs w:val="20"/>
                                  </w:rPr>
                                  <m:t>Ndomande</m:t>
                                </m:r>
                              </m:e>
                              <m:sub>
                                <m:r>
                                  <w:rPr>
                                    <w:rFonts w:ascii="Cambria Math" w:hAnsi="Cambria Math" w:cstheme="minorHAnsi"/>
                                    <w:szCs w:val="20"/>
                                  </w:rPr>
                                  <m:t>i</m:t>
                                </m:r>
                              </m:sub>
                            </m:sSub>
                          </m:den>
                        </m:f>
                      </m:e>
                    </m:nary>
                  </m:e>
                </m:d>
              </m:oMath>
            </m:oMathPara>
          </w:p>
        </w:tc>
      </w:tr>
      <w:tr w:rsidR="009D1F02" w:rsidRPr="00264F78" w14:paraId="05673E8F" w14:textId="77777777" w:rsidTr="00EB5741">
        <w:trPr>
          <w:cantSplit/>
        </w:trPr>
        <w:tc>
          <w:tcPr>
            <w:tcW w:w="2050" w:type="dxa"/>
            <w:vAlign w:val="center"/>
          </w:tcPr>
          <w:p w14:paraId="61CE2C7E" w14:textId="77777777" w:rsidR="009D1F02" w:rsidRPr="00911A7D" w:rsidRDefault="009D1F02">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4"/>
            <w:vAlign w:val="center"/>
          </w:tcPr>
          <w:p w14:paraId="3D8DD669" w14:textId="77777777" w:rsidR="009D1F02" w:rsidRPr="00911A7D" w:rsidRDefault="009D1F02">
            <w:pPr>
              <w:pStyle w:val="tabiq"/>
              <w:rPr>
                <w:rFonts w:asciiTheme="minorHAnsi" w:hAnsiTheme="minorHAnsi" w:cstheme="minorHAnsi"/>
              </w:rPr>
            </w:pPr>
            <w:r w:rsidRPr="00911A7D">
              <w:rPr>
                <w:rFonts w:asciiTheme="minorHAnsi" w:hAnsiTheme="minorHAnsi" w:cstheme="minorHAnsi"/>
              </w:rPr>
              <w:t xml:space="preserve">Il risultato della misura va arrotondato al decimo di punto: </w:t>
            </w:r>
            <w:r w:rsidRPr="00911A7D">
              <w:rPr>
                <w:rFonts w:asciiTheme="minorHAnsi" w:hAnsiTheme="minorHAnsi" w:cstheme="minorHAnsi"/>
              </w:rPr>
              <w:br/>
              <w:t xml:space="preserve">- per difetto se la prima cifra decimale è </w:t>
            </w:r>
            <w:r w:rsidRPr="00911A7D">
              <w:rPr>
                <w:rFonts w:asciiTheme="minorHAnsi" w:hAnsiTheme="minorHAnsi" w:cstheme="minorHAnsi"/>
              </w:rPr>
              <w:sym w:font="Symbol" w:char="F0A3"/>
            </w:r>
            <w:r w:rsidRPr="00911A7D">
              <w:rPr>
                <w:rFonts w:asciiTheme="minorHAnsi" w:hAnsiTheme="minorHAnsi" w:cstheme="minorHAnsi"/>
              </w:rPr>
              <w:t xml:space="preserve">  5</w:t>
            </w:r>
            <w:r w:rsidRPr="00911A7D">
              <w:rPr>
                <w:rFonts w:asciiTheme="minorHAnsi" w:hAnsiTheme="minorHAnsi" w:cstheme="minorHAnsi"/>
              </w:rPr>
              <w:br/>
              <w:t>- per eccesso se la prima cifra decimale è &gt; 5</w:t>
            </w:r>
          </w:p>
        </w:tc>
      </w:tr>
      <w:tr w:rsidR="00996094" w:rsidRPr="004D3D92" w:rsidDel="00DA3917" w14:paraId="3EFBF0A5" w14:textId="77777777" w:rsidTr="0066546C">
        <w:trPr>
          <w:cantSplit/>
        </w:trPr>
        <w:tc>
          <w:tcPr>
            <w:tcW w:w="2050" w:type="dxa"/>
            <w:vAlign w:val="center"/>
          </w:tcPr>
          <w:p w14:paraId="2CD1A526" w14:textId="26EC26BF" w:rsidR="00996094" w:rsidRPr="004D07AF" w:rsidRDefault="00996094" w:rsidP="004D07AF">
            <w:pPr>
              <w:rPr>
                <w:rFonts w:asciiTheme="minorHAnsi" w:hAnsiTheme="minorHAnsi" w:cstheme="minorHAnsi"/>
                <w:b/>
              </w:rPr>
            </w:pPr>
            <w:r w:rsidRPr="004D07AF">
              <w:rPr>
                <w:rFonts w:asciiTheme="minorHAnsi" w:hAnsiTheme="minorHAnsi" w:cstheme="minorHAnsi"/>
                <w:b/>
              </w:rPr>
              <w:t xml:space="preserve">Valore di soglia </w:t>
            </w:r>
          </w:p>
        </w:tc>
        <w:tc>
          <w:tcPr>
            <w:tcW w:w="6525" w:type="dxa"/>
            <w:gridSpan w:val="4"/>
            <w:vAlign w:val="center"/>
          </w:tcPr>
          <w:p w14:paraId="01B95B9B" w14:textId="34449789" w:rsidR="00996094" w:rsidRPr="004D3D92" w:rsidRDefault="00996094" w:rsidP="004D07AF">
            <w:pPr>
              <w:pStyle w:val="tabiq"/>
              <w:rPr>
                <w:rFonts w:asciiTheme="minorHAnsi" w:hAnsiTheme="minorHAnsi" w:cstheme="minorHAnsi"/>
              </w:rPr>
            </w:pPr>
            <w:r>
              <w:rPr>
                <w:rFonts w:asciiTheme="minorHAnsi" w:hAnsiTheme="minorHAnsi" w:cstheme="minorHAnsi"/>
                <w:szCs w:val="20"/>
              </w:rPr>
              <w:t>CS</w:t>
            </w:r>
            <w:r w:rsidR="004D07AF">
              <w:rPr>
                <w:rFonts w:asciiTheme="minorHAnsi" w:hAnsiTheme="minorHAnsi" w:cstheme="minorHAnsi"/>
                <w:szCs w:val="20"/>
              </w:rPr>
              <w:t>QA</w:t>
            </w:r>
            <w:r>
              <w:rPr>
                <w:rFonts w:asciiTheme="minorHAnsi" w:hAnsiTheme="minorHAnsi" w:cstheme="minorHAnsi"/>
                <w:szCs w:val="20"/>
              </w:rPr>
              <w:t xml:space="preserve">  &gt;=  8</w:t>
            </w:r>
            <w:r w:rsidRPr="004D3D92">
              <w:rPr>
                <w:rFonts w:asciiTheme="minorHAnsi" w:hAnsiTheme="minorHAnsi" w:cstheme="minorHAnsi"/>
                <w:szCs w:val="20"/>
              </w:rPr>
              <w:t>5</w:t>
            </w:r>
            <w:r>
              <w:rPr>
                <w:rFonts w:asciiTheme="minorHAnsi" w:hAnsiTheme="minorHAnsi" w:cstheme="minorHAnsi"/>
                <w:szCs w:val="20"/>
              </w:rPr>
              <w:t xml:space="preserve"> %</w:t>
            </w:r>
          </w:p>
        </w:tc>
      </w:tr>
      <w:tr w:rsidR="00996094" w:rsidRPr="00264F78" w:rsidDel="00DA3917" w14:paraId="510B4073" w14:textId="77777777" w:rsidTr="00EB5741">
        <w:trPr>
          <w:cantSplit/>
        </w:trPr>
        <w:tc>
          <w:tcPr>
            <w:tcW w:w="2050" w:type="dxa"/>
            <w:vAlign w:val="center"/>
          </w:tcPr>
          <w:p w14:paraId="624BD1A5" w14:textId="5B0D819A" w:rsidR="00996094" w:rsidRPr="004D07AF" w:rsidRDefault="00996094" w:rsidP="004D07AF">
            <w:pPr>
              <w:rPr>
                <w:rFonts w:asciiTheme="minorHAnsi" w:hAnsiTheme="minorHAnsi" w:cstheme="minorHAnsi"/>
                <w:b/>
              </w:rPr>
            </w:pPr>
            <w:r w:rsidRPr="004D07AF">
              <w:rPr>
                <w:rFonts w:asciiTheme="minorHAnsi" w:hAnsiTheme="minorHAnsi" w:cstheme="minorHAnsi"/>
                <w:b/>
              </w:rPr>
              <w:t xml:space="preserve">Azioni contrattuali </w:t>
            </w:r>
          </w:p>
        </w:tc>
        <w:tc>
          <w:tcPr>
            <w:tcW w:w="6525" w:type="dxa"/>
            <w:gridSpan w:val="4"/>
            <w:vAlign w:val="center"/>
          </w:tcPr>
          <w:p w14:paraId="0E387007" w14:textId="3EE06BE0" w:rsidR="004D07AF" w:rsidRPr="004D07AF" w:rsidRDefault="004D07AF" w:rsidP="004D07AF">
            <w:pPr>
              <w:pStyle w:val="tabiq"/>
              <w:rPr>
                <w:rFonts w:asciiTheme="minorHAnsi" w:hAnsiTheme="minorHAnsi" w:cstheme="minorHAnsi"/>
              </w:rPr>
            </w:pPr>
            <w:r w:rsidRPr="004D07AF">
              <w:rPr>
                <w:rFonts w:asciiTheme="minorHAnsi" w:hAnsiTheme="minorHAnsi" w:cstheme="minorHAnsi"/>
              </w:rPr>
              <w:t xml:space="preserve">Il mancato rispetto del valore di soglia comporterà </w:t>
            </w:r>
            <w:r w:rsidRPr="004D07AF">
              <w:rPr>
                <w:rFonts w:asciiTheme="minorHAnsi" w:hAnsiTheme="minorHAnsi" w:cstheme="minorHAnsi"/>
                <w:b/>
              </w:rPr>
              <w:t>1 rilievo RSQA</w:t>
            </w:r>
            <w:r w:rsidRPr="004D07AF">
              <w:rPr>
                <w:rFonts w:asciiTheme="minorHAnsi" w:hAnsiTheme="minorHAnsi" w:cstheme="minorHAnsi"/>
              </w:rPr>
              <w:t>.</w:t>
            </w:r>
          </w:p>
          <w:p w14:paraId="262E8560" w14:textId="4B6E3E94" w:rsidR="004D07AF" w:rsidRPr="004D07AF" w:rsidRDefault="004D07AF" w:rsidP="004D07AF">
            <w:pPr>
              <w:pStyle w:val="tabiq"/>
              <w:rPr>
                <w:rFonts w:asciiTheme="minorHAnsi" w:hAnsiTheme="minorHAnsi" w:cstheme="minorHAnsi"/>
              </w:rPr>
            </w:pPr>
            <w:r w:rsidRPr="004D07AF">
              <w:rPr>
                <w:rFonts w:asciiTheme="minorHAnsi" w:hAnsiTheme="minorHAnsi" w:cstheme="minorHAnsi"/>
              </w:rPr>
              <w:t>Per CS</w:t>
            </w:r>
            <w:r>
              <w:rPr>
                <w:rFonts w:asciiTheme="minorHAnsi" w:hAnsiTheme="minorHAnsi" w:cstheme="minorHAnsi"/>
              </w:rPr>
              <w:t>QA</w:t>
            </w:r>
            <w:r w:rsidRPr="004D07AF">
              <w:rPr>
                <w:rFonts w:asciiTheme="minorHAnsi" w:hAnsiTheme="minorHAnsi" w:cstheme="minorHAnsi"/>
              </w:rPr>
              <w:t xml:space="preserve"> &lt; 80 %, perdita della quota sospesa “</w:t>
            </w:r>
            <w:r>
              <w:rPr>
                <w:rFonts w:asciiTheme="minorHAnsi" w:hAnsiTheme="minorHAnsi" w:cstheme="minorHAnsi"/>
                <w:b/>
              </w:rPr>
              <w:t>SW QA non soddisfacente</w:t>
            </w:r>
            <w:r w:rsidRPr="004D07AF">
              <w:rPr>
                <w:rFonts w:asciiTheme="minorHAnsi" w:hAnsiTheme="minorHAnsi" w:cstheme="minorHAnsi"/>
              </w:rPr>
              <w:t>” pari al 5%.</w:t>
            </w:r>
          </w:p>
          <w:p w14:paraId="2168EAFA" w14:textId="1C9D3E77" w:rsidR="00996094" w:rsidRPr="004D07AF" w:rsidRDefault="004D07AF" w:rsidP="004D07AF">
            <w:pPr>
              <w:pStyle w:val="tabiq"/>
              <w:rPr>
                <w:rFonts w:asciiTheme="minorHAnsi" w:hAnsiTheme="minorHAnsi" w:cstheme="minorHAnsi"/>
              </w:rPr>
            </w:pPr>
            <w:r w:rsidRPr="004D07AF">
              <w:rPr>
                <w:rFonts w:asciiTheme="minorHAnsi" w:hAnsiTheme="minorHAnsi" w:cstheme="minorHAnsi"/>
              </w:rPr>
              <w:t>Per CS</w:t>
            </w:r>
            <w:r>
              <w:rPr>
                <w:rFonts w:asciiTheme="minorHAnsi" w:hAnsiTheme="minorHAnsi" w:cstheme="minorHAnsi"/>
              </w:rPr>
              <w:t>QA</w:t>
            </w:r>
            <w:r w:rsidRPr="004D07AF">
              <w:rPr>
                <w:rFonts w:asciiTheme="minorHAnsi" w:hAnsiTheme="minorHAnsi" w:cstheme="minorHAnsi"/>
              </w:rPr>
              <w:t xml:space="preserve"> &lt; 65 %, per ogni 10% di peggioramento o frazione, l’Amministrazione applicherà altresì la penale “</w:t>
            </w:r>
            <w:r>
              <w:rPr>
                <w:rFonts w:asciiTheme="minorHAnsi" w:hAnsiTheme="minorHAnsi" w:cstheme="minorHAnsi"/>
                <w:b/>
              </w:rPr>
              <w:t>Inadeguatezza del SW QA</w:t>
            </w:r>
            <w:r w:rsidRPr="004D07AF">
              <w:rPr>
                <w:rFonts w:asciiTheme="minorHAnsi" w:hAnsiTheme="minorHAnsi" w:cstheme="minorHAnsi"/>
              </w:rPr>
              <w:t>” a pari all’1‰ dell’importo contrattualmente fissato per il servizio del contratto esecutivo e con minimo di € 5.000.</w:t>
            </w:r>
          </w:p>
        </w:tc>
      </w:tr>
    </w:tbl>
    <w:p w14:paraId="37B46E7E" w14:textId="77777777" w:rsidR="009D1F02" w:rsidRPr="00911A7D" w:rsidRDefault="009D1F02">
      <w:pPr>
        <w:rPr>
          <w:rFonts w:asciiTheme="minorHAnsi" w:hAnsiTheme="minorHAnsi" w:cstheme="minorHAnsi"/>
        </w:rPr>
      </w:pPr>
    </w:p>
    <w:p w14:paraId="1FFFB523" w14:textId="77777777" w:rsidR="009D1F02" w:rsidRPr="00911A7D" w:rsidRDefault="009D1F02">
      <w:pPr>
        <w:rPr>
          <w:rFonts w:asciiTheme="minorHAnsi" w:hAnsiTheme="minorHAnsi" w:cstheme="minorHAnsi"/>
        </w:rPr>
      </w:pPr>
    </w:p>
    <w:p w14:paraId="2FD4BFA1" w14:textId="77777777" w:rsidR="006917DB" w:rsidRDefault="006917DB">
      <w:pPr>
        <w:widowControl/>
        <w:autoSpaceDE/>
        <w:autoSpaceDN/>
        <w:adjustRightInd/>
        <w:spacing w:line="240" w:lineRule="auto"/>
        <w:jc w:val="left"/>
        <w:rPr>
          <w:rFonts w:asciiTheme="minorHAnsi" w:hAnsiTheme="minorHAnsi" w:cstheme="minorHAnsi"/>
          <w:b/>
        </w:rPr>
      </w:pPr>
      <w:bookmarkStart w:id="91" w:name="_Toc26383608"/>
      <w:bookmarkStart w:id="92" w:name="_Toc26398797"/>
      <w:bookmarkStart w:id="93" w:name="_Toc26383646"/>
      <w:bookmarkStart w:id="94" w:name="_Toc26398835"/>
      <w:bookmarkStart w:id="95" w:name="_Toc26383647"/>
      <w:bookmarkStart w:id="96" w:name="_Toc26398836"/>
      <w:bookmarkStart w:id="97" w:name="_Ref26398624"/>
      <w:bookmarkStart w:id="98" w:name="_Toc24728089"/>
      <w:bookmarkStart w:id="99" w:name="_Toc25085716"/>
      <w:bookmarkStart w:id="100" w:name="_Toc25608492"/>
      <w:bookmarkEnd w:id="91"/>
      <w:bookmarkEnd w:id="92"/>
      <w:bookmarkEnd w:id="93"/>
      <w:bookmarkEnd w:id="94"/>
      <w:bookmarkEnd w:id="95"/>
      <w:bookmarkEnd w:id="96"/>
      <w:r>
        <w:rPr>
          <w:rFonts w:asciiTheme="minorHAnsi" w:hAnsiTheme="minorHAnsi" w:cstheme="minorHAnsi"/>
        </w:rPr>
        <w:br w:type="page"/>
      </w:r>
    </w:p>
    <w:p w14:paraId="0FC85B02" w14:textId="77777777" w:rsidR="00920657" w:rsidRPr="00911A7D" w:rsidRDefault="00920657">
      <w:pPr>
        <w:pStyle w:val="Titolo3"/>
        <w:rPr>
          <w:rFonts w:asciiTheme="minorHAnsi" w:hAnsiTheme="minorHAnsi" w:cstheme="minorHAnsi"/>
        </w:rPr>
      </w:pPr>
      <w:bookmarkStart w:id="101" w:name="_Toc33105161"/>
      <w:r w:rsidRPr="00911A7D">
        <w:rPr>
          <w:rFonts w:asciiTheme="minorHAnsi" w:hAnsiTheme="minorHAnsi" w:cstheme="minorHAnsi"/>
        </w:rPr>
        <w:lastRenderedPageBreak/>
        <w:t xml:space="preserve">RSQA – Rilievi sui Servizi Software </w:t>
      </w:r>
      <w:proofErr w:type="spellStart"/>
      <w:r w:rsidRPr="00911A7D">
        <w:rPr>
          <w:rFonts w:asciiTheme="minorHAnsi" w:hAnsiTheme="minorHAnsi" w:cstheme="minorHAnsi"/>
        </w:rPr>
        <w:t>Quality</w:t>
      </w:r>
      <w:proofErr w:type="spellEnd"/>
      <w:r w:rsidRPr="00911A7D">
        <w:rPr>
          <w:rFonts w:asciiTheme="minorHAnsi" w:hAnsiTheme="minorHAnsi" w:cstheme="minorHAnsi"/>
        </w:rPr>
        <w:t xml:space="preserve"> Assurance, </w:t>
      </w:r>
      <w:proofErr w:type="spellStart"/>
      <w:r w:rsidRPr="00911A7D">
        <w:rPr>
          <w:rFonts w:asciiTheme="minorHAnsi" w:hAnsiTheme="minorHAnsi" w:cstheme="minorHAnsi"/>
        </w:rPr>
        <w:t>Compliance</w:t>
      </w:r>
      <w:proofErr w:type="spellEnd"/>
      <w:r w:rsidRPr="00911A7D">
        <w:rPr>
          <w:rFonts w:asciiTheme="minorHAnsi" w:hAnsiTheme="minorHAnsi" w:cstheme="minorHAnsi"/>
        </w:rPr>
        <w:t xml:space="preserve"> e </w:t>
      </w:r>
      <w:proofErr w:type="spellStart"/>
      <w:r w:rsidRPr="00911A7D">
        <w:rPr>
          <w:rFonts w:asciiTheme="minorHAnsi" w:hAnsiTheme="minorHAnsi" w:cstheme="minorHAnsi"/>
        </w:rPr>
        <w:t>Measurement</w:t>
      </w:r>
      <w:bookmarkEnd w:id="97"/>
      <w:bookmarkEnd w:id="101"/>
      <w:proofErr w:type="spellEnd"/>
    </w:p>
    <w:p w14:paraId="14581533" w14:textId="77777777" w:rsidR="00920657" w:rsidRDefault="00920657" w:rsidP="00911A7D">
      <w:pPr>
        <w:pStyle w:val="Corpotesto10"/>
        <w:rPr>
          <w:rFonts w:asciiTheme="minorHAnsi" w:hAnsiTheme="minorHAnsi" w:cstheme="minorHAnsi"/>
        </w:rPr>
      </w:pPr>
      <w:r w:rsidRPr="00911A7D">
        <w:rPr>
          <w:rFonts w:asciiTheme="minorHAnsi" w:hAnsiTheme="minorHAnsi" w:cstheme="minorHAnsi"/>
        </w:rPr>
        <w:t xml:space="preserve">L’indicatore conteggia le non conformità rilevate dall’Amministrazione per obbligazioni contrattuali non adempiute nei tempi e nei modi previsti, siano esse rilevate da specifici indicatori o non conformità, non presidiati da specifici indicatori.  </w:t>
      </w:r>
    </w:p>
    <w:p w14:paraId="12320538" w14:textId="77777777" w:rsidR="006917DB" w:rsidRPr="00911A7D" w:rsidRDefault="006917DB" w:rsidP="00911A7D">
      <w:pPr>
        <w:pStyle w:val="Corpotesto10"/>
        <w:rPr>
          <w:rFonts w:asciiTheme="minorHAnsi" w:hAnsiTheme="minorHAnsi" w:cstheme="minorHAnsi"/>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1"/>
        <w:gridCol w:w="2491"/>
        <w:gridCol w:w="11"/>
        <w:gridCol w:w="1897"/>
        <w:gridCol w:w="2334"/>
      </w:tblGrid>
      <w:tr w:rsidR="00920657" w:rsidRPr="00264F78" w14:paraId="1D19F1AC" w14:textId="77777777" w:rsidTr="00EB5741">
        <w:trPr>
          <w:cantSplit/>
        </w:trPr>
        <w:tc>
          <w:tcPr>
            <w:tcW w:w="2051" w:type="dxa"/>
            <w:vAlign w:val="center"/>
          </w:tcPr>
          <w:p w14:paraId="23FEF7F5"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Aspetto da valutare</w:t>
            </w:r>
          </w:p>
        </w:tc>
        <w:tc>
          <w:tcPr>
            <w:tcW w:w="6733" w:type="dxa"/>
            <w:gridSpan w:val="4"/>
            <w:vAlign w:val="center"/>
          </w:tcPr>
          <w:p w14:paraId="077B37D7" w14:textId="77777777" w:rsidR="00920657" w:rsidRPr="00911A7D" w:rsidRDefault="00920657" w:rsidP="00911A7D">
            <w:pPr>
              <w:rPr>
                <w:rFonts w:asciiTheme="minorHAnsi" w:hAnsiTheme="minorHAnsi" w:cstheme="minorHAnsi"/>
              </w:rPr>
            </w:pPr>
            <w:r w:rsidRPr="00911A7D">
              <w:rPr>
                <w:rFonts w:asciiTheme="minorHAnsi" w:hAnsiTheme="minorHAnsi" w:cstheme="minorHAnsi"/>
              </w:rPr>
              <w:t xml:space="preserve">Numero di rilievi emessi per non conformità inerenti il servizio di Software </w:t>
            </w:r>
            <w:proofErr w:type="spellStart"/>
            <w:r w:rsidRPr="00911A7D">
              <w:rPr>
                <w:rFonts w:asciiTheme="minorHAnsi" w:hAnsiTheme="minorHAnsi" w:cstheme="minorHAnsi"/>
              </w:rPr>
              <w:t>quality</w:t>
            </w:r>
            <w:proofErr w:type="spellEnd"/>
            <w:r w:rsidRPr="00911A7D">
              <w:rPr>
                <w:rFonts w:asciiTheme="minorHAnsi" w:hAnsiTheme="minorHAnsi" w:cstheme="minorHAnsi"/>
              </w:rPr>
              <w:t xml:space="preserve"> </w:t>
            </w:r>
            <w:proofErr w:type="spellStart"/>
            <w:r w:rsidRPr="00911A7D">
              <w:rPr>
                <w:rFonts w:asciiTheme="minorHAnsi" w:hAnsiTheme="minorHAnsi" w:cstheme="minorHAnsi"/>
              </w:rPr>
              <w:t>assurance</w:t>
            </w:r>
            <w:proofErr w:type="spellEnd"/>
            <w:r w:rsidRPr="00911A7D">
              <w:rPr>
                <w:rFonts w:asciiTheme="minorHAnsi" w:hAnsiTheme="minorHAnsi" w:cstheme="minorHAnsi"/>
              </w:rPr>
              <w:t xml:space="preserve">, </w:t>
            </w:r>
            <w:proofErr w:type="spellStart"/>
            <w:r w:rsidRPr="00911A7D">
              <w:rPr>
                <w:rFonts w:asciiTheme="minorHAnsi" w:hAnsiTheme="minorHAnsi" w:cstheme="minorHAnsi"/>
              </w:rPr>
              <w:t>compliance</w:t>
            </w:r>
            <w:proofErr w:type="spellEnd"/>
            <w:r w:rsidRPr="00911A7D">
              <w:rPr>
                <w:rFonts w:asciiTheme="minorHAnsi" w:hAnsiTheme="minorHAnsi" w:cstheme="minorHAnsi"/>
              </w:rPr>
              <w:t xml:space="preserve"> e </w:t>
            </w:r>
            <w:proofErr w:type="spellStart"/>
            <w:r w:rsidRPr="00911A7D">
              <w:rPr>
                <w:rFonts w:asciiTheme="minorHAnsi" w:hAnsiTheme="minorHAnsi" w:cstheme="minorHAnsi"/>
              </w:rPr>
              <w:t>measurement</w:t>
            </w:r>
            <w:proofErr w:type="spellEnd"/>
            <w:r w:rsidRPr="00911A7D">
              <w:rPr>
                <w:rFonts w:asciiTheme="minorHAnsi" w:hAnsiTheme="minorHAnsi" w:cstheme="minorHAnsi"/>
              </w:rPr>
              <w:t xml:space="preserve"> rispetto al contratto ed allegati</w:t>
            </w:r>
          </w:p>
        </w:tc>
      </w:tr>
      <w:tr w:rsidR="00920657" w:rsidRPr="00264F78" w14:paraId="3D10929A" w14:textId="77777777" w:rsidTr="00EB5741">
        <w:trPr>
          <w:cantSplit/>
        </w:trPr>
        <w:tc>
          <w:tcPr>
            <w:tcW w:w="2051" w:type="dxa"/>
            <w:vAlign w:val="center"/>
          </w:tcPr>
          <w:p w14:paraId="075920AA"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Unità di misura</w:t>
            </w:r>
          </w:p>
        </w:tc>
        <w:tc>
          <w:tcPr>
            <w:tcW w:w="2502" w:type="dxa"/>
            <w:gridSpan w:val="2"/>
            <w:vAlign w:val="center"/>
          </w:tcPr>
          <w:p w14:paraId="0146D0AF" w14:textId="77777777" w:rsidR="00920657" w:rsidRPr="00911A7D" w:rsidRDefault="00920657">
            <w:pPr>
              <w:pStyle w:val="tabiq"/>
              <w:rPr>
                <w:rFonts w:asciiTheme="minorHAnsi" w:hAnsiTheme="minorHAnsi" w:cstheme="minorHAnsi"/>
              </w:rPr>
            </w:pPr>
            <w:r w:rsidRPr="00911A7D">
              <w:rPr>
                <w:rFonts w:asciiTheme="minorHAnsi" w:hAnsiTheme="minorHAnsi" w:cstheme="minorHAnsi"/>
              </w:rPr>
              <w:t xml:space="preserve">Rilievo </w:t>
            </w:r>
          </w:p>
        </w:tc>
        <w:tc>
          <w:tcPr>
            <w:tcW w:w="1897" w:type="dxa"/>
            <w:vAlign w:val="center"/>
          </w:tcPr>
          <w:p w14:paraId="14C08286"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Fonte dati</w:t>
            </w:r>
          </w:p>
        </w:tc>
        <w:tc>
          <w:tcPr>
            <w:tcW w:w="2334" w:type="dxa"/>
            <w:vAlign w:val="center"/>
          </w:tcPr>
          <w:p w14:paraId="385C03F5" w14:textId="77777777" w:rsidR="00920657" w:rsidRPr="00911A7D" w:rsidRDefault="00920657" w:rsidP="00911A7D">
            <w:pPr>
              <w:pStyle w:val="tabiq"/>
              <w:rPr>
                <w:rFonts w:asciiTheme="minorHAnsi" w:hAnsiTheme="minorHAnsi" w:cstheme="minorHAnsi"/>
              </w:rPr>
            </w:pPr>
            <w:r w:rsidRPr="00911A7D">
              <w:rPr>
                <w:rFonts w:asciiTheme="minorHAnsi" w:hAnsiTheme="minorHAnsi" w:cstheme="minorHAnsi"/>
              </w:rPr>
              <w:t>Comunicazioni</w:t>
            </w:r>
          </w:p>
        </w:tc>
      </w:tr>
      <w:tr w:rsidR="00920657" w:rsidRPr="00264F78" w14:paraId="5D4A7450" w14:textId="77777777" w:rsidTr="00EB5741">
        <w:trPr>
          <w:cantSplit/>
        </w:trPr>
        <w:tc>
          <w:tcPr>
            <w:tcW w:w="2051" w:type="dxa"/>
            <w:vAlign w:val="center"/>
          </w:tcPr>
          <w:p w14:paraId="3FD4EFC4"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Periodo di riferimento</w:t>
            </w:r>
          </w:p>
        </w:tc>
        <w:tc>
          <w:tcPr>
            <w:tcW w:w="2491" w:type="dxa"/>
            <w:vAlign w:val="center"/>
          </w:tcPr>
          <w:p w14:paraId="66FF1987" w14:textId="77777777" w:rsidR="00920657" w:rsidRPr="00911A7D" w:rsidRDefault="00F36E62">
            <w:pPr>
              <w:pStyle w:val="tabiq"/>
              <w:rPr>
                <w:rFonts w:asciiTheme="minorHAnsi" w:hAnsiTheme="minorHAnsi" w:cstheme="minorHAnsi"/>
              </w:rPr>
            </w:pPr>
            <w:r>
              <w:rPr>
                <w:rFonts w:asciiTheme="minorHAnsi" w:hAnsiTheme="minorHAnsi" w:cstheme="minorHAnsi"/>
              </w:rPr>
              <w:t>D</w:t>
            </w:r>
            <w:r w:rsidR="00920657" w:rsidRPr="00911A7D">
              <w:rPr>
                <w:rFonts w:asciiTheme="minorHAnsi" w:hAnsiTheme="minorHAnsi" w:cstheme="minorHAnsi"/>
              </w:rPr>
              <w:t xml:space="preserve">urata dell’intervento </w:t>
            </w:r>
          </w:p>
        </w:tc>
        <w:tc>
          <w:tcPr>
            <w:tcW w:w="1908" w:type="dxa"/>
            <w:gridSpan w:val="2"/>
            <w:vAlign w:val="center"/>
          </w:tcPr>
          <w:p w14:paraId="63833C63"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Frequenza di misurazione</w:t>
            </w:r>
          </w:p>
        </w:tc>
        <w:tc>
          <w:tcPr>
            <w:tcW w:w="2334" w:type="dxa"/>
            <w:vAlign w:val="center"/>
          </w:tcPr>
          <w:p w14:paraId="3CB094D5" w14:textId="77777777" w:rsidR="00920657" w:rsidRPr="00911A7D" w:rsidRDefault="00920657" w:rsidP="00911A7D">
            <w:pPr>
              <w:pStyle w:val="tabiq"/>
              <w:rPr>
                <w:rFonts w:asciiTheme="minorHAnsi" w:hAnsiTheme="minorHAnsi" w:cstheme="minorHAnsi"/>
              </w:rPr>
            </w:pPr>
            <w:r w:rsidRPr="00911A7D">
              <w:rPr>
                <w:rFonts w:asciiTheme="minorHAnsi" w:hAnsiTheme="minorHAnsi" w:cstheme="minorHAnsi"/>
              </w:rPr>
              <w:t>al termine dell’intervento</w:t>
            </w:r>
          </w:p>
        </w:tc>
      </w:tr>
      <w:tr w:rsidR="00920657" w:rsidRPr="00264F78" w14:paraId="04D24120" w14:textId="77777777" w:rsidTr="00EB5741">
        <w:trPr>
          <w:cantSplit/>
        </w:trPr>
        <w:tc>
          <w:tcPr>
            <w:tcW w:w="2051" w:type="dxa"/>
            <w:vAlign w:val="center"/>
          </w:tcPr>
          <w:p w14:paraId="0C5CFF1A"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Dati da rilevare</w:t>
            </w:r>
          </w:p>
        </w:tc>
        <w:tc>
          <w:tcPr>
            <w:tcW w:w="6733" w:type="dxa"/>
            <w:gridSpan w:val="4"/>
            <w:vAlign w:val="center"/>
          </w:tcPr>
          <w:p w14:paraId="66B33A58" w14:textId="77777777" w:rsidR="00920657" w:rsidRPr="00911A7D" w:rsidRDefault="00920657">
            <w:pPr>
              <w:pStyle w:val="tabiq"/>
              <w:rPr>
                <w:rFonts w:asciiTheme="minorHAnsi" w:hAnsiTheme="minorHAnsi" w:cstheme="minorHAnsi"/>
              </w:rPr>
            </w:pPr>
            <w:r w:rsidRPr="00911A7D">
              <w:rPr>
                <w:rFonts w:asciiTheme="minorHAnsi" w:hAnsiTheme="minorHAnsi" w:cstheme="minorHAnsi"/>
              </w:rPr>
              <w:t xml:space="preserve">Numero Rilievi emessi sul servizio di </w:t>
            </w:r>
            <w:proofErr w:type="spellStart"/>
            <w:r w:rsidRPr="00911A7D">
              <w:rPr>
                <w:rFonts w:asciiTheme="minorHAnsi" w:hAnsiTheme="minorHAnsi" w:cstheme="minorHAnsi"/>
              </w:rPr>
              <w:t>sw</w:t>
            </w:r>
            <w:proofErr w:type="spellEnd"/>
            <w:r w:rsidRPr="00911A7D">
              <w:rPr>
                <w:rFonts w:asciiTheme="minorHAnsi" w:hAnsiTheme="minorHAnsi" w:cstheme="minorHAnsi"/>
              </w:rPr>
              <w:t xml:space="preserve"> </w:t>
            </w:r>
            <w:proofErr w:type="spellStart"/>
            <w:r w:rsidRPr="00911A7D">
              <w:rPr>
                <w:rFonts w:asciiTheme="minorHAnsi" w:hAnsiTheme="minorHAnsi" w:cstheme="minorHAnsi"/>
              </w:rPr>
              <w:t>quality</w:t>
            </w:r>
            <w:proofErr w:type="spellEnd"/>
            <w:r w:rsidRPr="00911A7D">
              <w:rPr>
                <w:rFonts w:asciiTheme="minorHAnsi" w:hAnsiTheme="minorHAnsi" w:cstheme="minorHAnsi"/>
              </w:rPr>
              <w:t xml:space="preserve"> </w:t>
            </w:r>
            <w:proofErr w:type="spellStart"/>
            <w:r w:rsidRPr="00911A7D">
              <w:rPr>
                <w:rFonts w:asciiTheme="minorHAnsi" w:hAnsiTheme="minorHAnsi" w:cstheme="minorHAnsi"/>
              </w:rPr>
              <w:t>assurance</w:t>
            </w:r>
            <w:proofErr w:type="spellEnd"/>
            <w:r w:rsidRPr="00911A7D">
              <w:rPr>
                <w:rFonts w:asciiTheme="minorHAnsi" w:hAnsiTheme="minorHAnsi" w:cstheme="minorHAnsi"/>
              </w:rPr>
              <w:t xml:space="preserve">, </w:t>
            </w:r>
            <w:proofErr w:type="spellStart"/>
            <w:r w:rsidRPr="00911A7D">
              <w:rPr>
                <w:rFonts w:asciiTheme="minorHAnsi" w:hAnsiTheme="minorHAnsi" w:cstheme="minorHAnsi"/>
              </w:rPr>
              <w:t>compliance</w:t>
            </w:r>
            <w:proofErr w:type="spellEnd"/>
            <w:r w:rsidRPr="00911A7D">
              <w:rPr>
                <w:rFonts w:asciiTheme="minorHAnsi" w:hAnsiTheme="minorHAnsi" w:cstheme="minorHAnsi"/>
              </w:rPr>
              <w:t xml:space="preserve"> e </w:t>
            </w:r>
            <w:proofErr w:type="spellStart"/>
            <w:r w:rsidRPr="00911A7D">
              <w:rPr>
                <w:rFonts w:asciiTheme="minorHAnsi" w:hAnsiTheme="minorHAnsi" w:cstheme="minorHAnsi"/>
              </w:rPr>
              <w:t>measurement</w:t>
            </w:r>
            <w:proofErr w:type="spellEnd"/>
            <w:r w:rsidRPr="00911A7D">
              <w:rPr>
                <w:rFonts w:asciiTheme="minorHAnsi" w:hAnsiTheme="minorHAnsi" w:cstheme="minorHAnsi"/>
              </w:rPr>
              <w:t xml:space="preserve"> (</w:t>
            </w:r>
            <w:proofErr w:type="spellStart"/>
            <w:r w:rsidRPr="00911A7D">
              <w:rPr>
                <w:rFonts w:asciiTheme="minorHAnsi" w:hAnsiTheme="minorHAnsi" w:cstheme="minorHAnsi"/>
                <w:i/>
                <w:iCs/>
              </w:rPr>
              <w:t>Nrilievi_gestione</w:t>
            </w:r>
            <w:proofErr w:type="spellEnd"/>
            <w:r w:rsidRPr="00911A7D">
              <w:rPr>
                <w:rFonts w:asciiTheme="minorHAnsi" w:hAnsiTheme="minorHAnsi" w:cstheme="minorHAnsi"/>
              </w:rPr>
              <w:t>)</w:t>
            </w:r>
          </w:p>
        </w:tc>
      </w:tr>
      <w:tr w:rsidR="00920657" w:rsidRPr="00264F78" w14:paraId="1E1283A0" w14:textId="77777777" w:rsidTr="00EB5741">
        <w:trPr>
          <w:cantSplit/>
        </w:trPr>
        <w:tc>
          <w:tcPr>
            <w:tcW w:w="2051" w:type="dxa"/>
            <w:vAlign w:val="center"/>
          </w:tcPr>
          <w:p w14:paraId="11192578"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Regole di campionamento</w:t>
            </w:r>
          </w:p>
        </w:tc>
        <w:tc>
          <w:tcPr>
            <w:tcW w:w="6733" w:type="dxa"/>
            <w:gridSpan w:val="4"/>
            <w:vAlign w:val="center"/>
          </w:tcPr>
          <w:p w14:paraId="0CBF32F4" w14:textId="77777777" w:rsidR="00920657" w:rsidRPr="00911A7D" w:rsidRDefault="00920657">
            <w:pPr>
              <w:pStyle w:val="tabiq"/>
              <w:rPr>
                <w:rFonts w:asciiTheme="minorHAnsi" w:hAnsiTheme="minorHAnsi" w:cstheme="minorHAnsi"/>
              </w:rPr>
            </w:pPr>
            <w:r w:rsidRPr="00911A7D">
              <w:rPr>
                <w:rFonts w:asciiTheme="minorHAnsi" w:hAnsiTheme="minorHAnsi" w:cstheme="minorHAnsi"/>
              </w:rPr>
              <w:t>Nessuna</w:t>
            </w:r>
          </w:p>
        </w:tc>
      </w:tr>
      <w:tr w:rsidR="00920657" w:rsidRPr="00264F78" w14:paraId="2FD8BC62" w14:textId="77777777" w:rsidTr="00EB5741">
        <w:trPr>
          <w:cantSplit/>
          <w:trHeight w:val="408"/>
        </w:trPr>
        <w:tc>
          <w:tcPr>
            <w:tcW w:w="2051" w:type="dxa"/>
            <w:vAlign w:val="center"/>
          </w:tcPr>
          <w:p w14:paraId="47504174"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Formula</w:t>
            </w:r>
          </w:p>
        </w:tc>
        <w:tc>
          <w:tcPr>
            <w:tcW w:w="6733" w:type="dxa"/>
            <w:gridSpan w:val="4"/>
            <w:vAlign w:val="center"/>
          </w:tcPr>
          <w:p w14:paraId="6CEBDF0C" w14:textId="77777777" w:rsidR="00920657" w:rsidRPr="00911A7D" w:rsidRDefault="00920657" w:rsidP="00911A7D">
            <w:pPr>
              <w:pStyle w:val="tabiq"/>
              <w:rPr>
                <w:rFonts w:asciiTheme="minorHAnsi" w:hAnsiTheme="minorHAnsi" w:cstheme="minorHAnsi"/>
              </w:rPr>
            </w:pPr>
            <w:r w:rsidRPr="00911A7D">
              <w:rPr>
                <w:rFonts w:asciiTheme="minorHAnsi" w:hAnsiTheme="minorHAnsi" w:cstheme="minorHAnsi"/>
              </w:rPr>
              <w:t xml:space="preserve">RSQA = </w:t>
            </w:r>
            <w:proofErr w:type="spellStart"/>
            <w:r w:rsidRPr="00911A7D">
              <w:rPr>
                <w:rFonts w:asciiTheme="minorHAnsi" w:hAnsiTheme="minorHAnsi" w:cstheme="minorHAnsi"/>
              </w:rPr>
              <w:t>Nrilievi_Sw_Assurance</w:t>
            </w:r>
            <w:proofErr w:type="spellEnd"/>
          </w:p>
        </w:tc>
      </w:tr>
      <w:tr w:rsidR="00920657" w:rsidRPr="00264F78" w14:paraId="1D37FF66" w14:textId="77777777" w:rsidTr="00EB5741">
        <w:trPr>
          <w:cantSplit/>
        </w:trPr>
        <w:tc>
          <w:tcPr>
            <w:tcW w:w="2051" w:type="dxa"/>
            <w:vAlign w:val="center"/>
          </w:tcPr>
          <w:p w14:paraId="28BFBA2B"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Regole di arrotondamento</w:t>
            </w:r>
          </w:p>
        </w:tc>
        <w:tc>
          <w:tcPr>
            <w:tcW w:w="6733" w:type="dxa"/>
            <w:gridSpan w:val="4"/>
            <w:vAlign w:val="center"/>
          </w:tcPr>
          <w:p w14:paraId="5E55D0CC" w14:textId="77777777" w:rsidR="00920657" w:rsidRPr="00911A7D" w:rsidRDefault="00920657">
            <w:pPr>
              <w:pStyle w:val="tabiq"/>
              <w:rPr>
                <w:rFonts w:asciiTheme="minorHAnsi" w:hAnsiTheme="minorHAnsi" w:cstheme="minorHAnsi"/>
              </w:rPr>
            </w:pPr>
            <w:r w:rsidRPr="00911A7D">
              <w:rPr>
                <w:rFonts w:asciiTheme="minorHAnsi" w:hAnsiTheme="minorHAnsi" w:cstheme="minorHAnsi"/>
              </w:rPr>
              <w:t>Nessuna</w:t>
            </w:r>
          </w:p>
        </w:tc>
      </w:tr>
      <w:tr w:rsidR="00920657" w:rsidRPr="00264F78" w14:paraId="4A1A68AC" w14:textId="77777777" w:rsidTr="00EB5741">
        <w:trPr>
          <w:cantSplit/>
        </w:trPr>
        <w:tc>
          <w:tcPr>
            <w:tcW w:w="2051" w:type="dxa"/>
            <w:tcBorders>
              <w:top w:val="single" w:sz="4" w:space="0" w:color="auto"/>
              <w:left w:val="single" w:sz="4" w:space="0" w:color="auto"/>
              <w:bottom w:val="single" w:sz="4" w:space="0" w:color="auto"/>
              <w:right w:val="single" w:sz="4" w:space="0" w:color="auto"/>
            </w:tcBorders>
          </w:tcPr>
          <w:p w14:paraId="084DA501"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 xml:space="preserve">Valore di soglia </w:t>
            </w:r>
          </w:p>
        </w:tc>
        <w:tc>
          <w:tcPr>
            <w:tcW w:w="6733" w:type="dxa"/>
            <w:gridSpan w:val="4"/>
            <w:tcBorders>
              <w:top w:val="single" w:sz="4" w:space="0" w:color="auto"/>
              <w:left w:val="single" w:sz="4" w:space="0" w:color="auto"/>
              <w:bottom w:val="single" w:sz="4" w:space="0" w:color="auto"/>
              <w:right w:val="single" w:sz="4" w:space="0" w:color="auto"/>
            </w:tcBorders>
            <w:vAlign w:val="center"/>
          </w:tcPr>
          <w:p w14:paraId="25BFCCA4" w14:textId="77777777" w:rsidR="00920657" w:rsidRPr="00911A7D" w:rsidRDefault="00920657">
            <w:pPr>
              <w:pStyle w:val="tabiq"/>
              <w:rPr>
                <w:rFonts w:asciiTheme="minorHAnsi" w:hAnsiTheme="minorHAnsi" w:cstheme="minorHAnsi"/>
              </w:rPr>
            </w:pPr>
            <w:r w:rsidRPr="00911A7D">
              <w:rPr>
                <w:rFonts w:asciiTheme="minorHAnsi" w:hAnsiTheme="minorHAnsi" w:cstheme="minorHAnsi"/>
              </w:rPr>
              <w:t>RSQA ≤ 1</w:t>
            </w:r>
          </w:p>
        </w:tc>
      </w:tr>
      <w:tr w:rsidR="00920657" w:rsidRPr="00264F78" w14:paraId="70046AD1" w14:textId="77777777" w:rsidTr="00EB5741">
        <w:trPr>
          <w:cantSplit/>
        </w:trPr>
        <w:tc>
          <w:tcPr>
            <w:tcW w:w="2051" w:type="dxa"/>
            <w:tcBorders>
              <w:top w:val="single" w:sz="4" w:space="0" w:color="auto"/>
              <w:left w:val="single" w:sz="4" w:space="0" w:color="auto"/>
              <w:bottom w:val="single" w:sz="4" w:space="0" w:color="auto"/>
              <w:right w:val="single" w:sz="4" w:space="0" w:color="auto"/>
            </w:tcBorders>
          </w:tcPr>
          <w:p w14:paraId="722E780E" w14:textId="77777777" w:rsidR="00920657" w:rsidRPr="00911A7D" w:rsidRDefault="00920657">
            <w:pPr>
              <w:pStyle w:val="tabiqbold"/>
              <w:rPr>
                <w:rFonts w:asciiTheme="minorHAnsi" w:hAnsiTheme="minorHAnsi" w:cstheme="minorHAnsi"/>
              </w:rPr>
            </w:pPr>
            <w:r w:rsidRPr="00911A7D">
              <w:rPr>
                <w:rFonts w:asciiTheme="minorHAnsi" w:hAnsiTheme="minorHAnsi" w:cstheme="minorHAnsi"/>
              </w:rPr>
              <w:t>Azioni contrattuali –</w:t>
            </w:r>
          </w:p>
          <w:p w14:paraId="7BC0AEAA" w14:textId="77777777" w:rsidR="00920657" w:rsidRPr="00911A7D" w:rsidRDefault="00920657">
            <w:pPr>
              <w:pStyle w:val="tabiqbold"/>
              <w:rPr>
                <w:rFonts w:asciiTheme="minorHAnsi" w:hAnsiTheme="minorHAnsi" w:cstheme="minorHAnsi"/>
              </w:rPr>
            </w:pPr>
          </w:p>
        </w:tc>
        <w:tc>
          <w:tcPr>
            <w:tcW w:w="6733" w:type="dxa"/>
            <w:gridSpan w:val="4"/>
            <w:tcBorders>
              <w:top w:val="single" w:sz="4" w:space="0" w:color="auto"/>
              <w:left w:val="single" w:sz="4" w:space="0" w:color="auto"/>
              <w:bottom w:val="single" w:sz="4" w:space="0" w:color="auto"/>
              <w:right w:val="single" w:sz="4" w:space="0" w:color="auto"/>
            </w:tcBorders>
            <w:vAlign w:val="center"/>
          </w:tcPr>
          <w:p w14:paraId="29F99A15" w14:textId="77777777" w:rsidR="00920657" w:rsidRPr="00911A7D" w:rsidRDefault="00920657">
            <w:pPr>
              <w:pStyle w:val="tabiq"/>
              <w:rPr>
                <w:rFonts w:asciiTheme="minorHAnsi" w:hAnsiTheme="minorHAnsi" w:cstheme="minorHAnsi"/>
              </w:rPr>
            </w:pPr>
            <w:r w:rsidRPr="00911A7D">
              <w:rPr>
                <w:rFonts w:asciiTheme="minorHAnsi" w:hAnsiTheme="minorHAnsi" w:cstheme="minorHAnsi"/>
              </w:rPr>
              <w:t>Nel caso di superamento della soglia, perdita della quota sospesa “</w:t>
            </w:r>
            <w:r w:rsidRPr="00911A7D">
              <w:rPr>
                <w:rFonts w:asciiTheme="minorHAnsi" w:hAnsiTheme="minorHAnsi" w:cstheme="minorHAnsi"/>
                <w:b/>
              </w:rPr>
              <w:t xml:space="preserve">Eccesso di rilievi di </w:t>
            </w:r>
            <w:proofErr w:type="spellStart"/>
            <w:r w:rsidRPr="00911A7D">
              <w:rPr>
                <w:rFonts w:asciiTheme="minorHAnsi" w:hAnsiTheme="minorHAnsi" w:cstheme="minorHAnsi"/>
                <w:b/>
              </w:rPr>
              <w:t>Sw</w:t>
            </w:r>
            <w:proofErr w:type="spellEnd"/>
            <w:r w:rsidRPr="00911A7D">
              <w:rPr>
                <w:rFonts w:asciiTheme="minorHAnsi" w:hAnsiTheme="minorHAnsi" w:cstheme="minorHAnsi"/>
                <w:b/>
              </w:rPr>
              <w:t xml:space="preserve"> </w:t>
            </w:r>
            <w:proofErr w:type="spellStart"/>
            <w:r w:rsidRPr="00911A7D">
              <w:rPr>
                <w:rFonts w:asciiTheme="minorHAnsi" w:hAnsiTheme="minorHAnsi" w:cstheme="minorHAnsi"/>
                <w:b/>
              </w:rPr>
              <w:t>Quality</w:t>
            </w:r>
            <w:proofErr w:type="spellEnd"/>
            <w:r w:rsidRPr="00911A7D">
              <w:rPr>
                <w:rFonts w:asciiTheme="minorHAnsi" w:hAnsiTheme="minorHAnsi" w:cstheme="minorHAnsi"/>
                <w:b/>
              </w:rPr>
              <w:t xml:space="preserve"> Assurance” </w:t>
            </w:r>
            <w:r w:rsidRPr="00911A7D">
              <w:rPr>
                <w:rFonts w:asciiTheme="minorHAnsi" w:hAnsiTheme="minorHAnsi" w:cstheme="minorHAnsi"/>
              </w:rPr>
              <w:t xml:space="preserve">pari al 15% </w:t>
            </w:r>
          </w:p>
          <w:p w14:paraId="6798E7E0" w14:textId="0504606B" w:rsidR="00920657" w:rsidRPr="00911A7D" w:rsidRDefault="00920657" w:rsidP="0088185D">
            <w:pPr>
              <w:pStyle w:val="tabiq"/>
              <w:rPr>
                <w:rFonts w:asciiTheme="minorHAnsi" w:hAnsiTheme="minorHAnsi" w:cstheme="minorHAnsi"/>
              </w:rPr>
            </w:pPr>
            <w:r w:rsidRPr="00911A7D">
              <w:rPr>
                <w:rFonts w:asciiTheme="minorHAnsi" w:hAnsiTheme="minorHAnsi" w:cstheme="minorHAnsi"/>
              </w:rPr>
              <w:t xml:space="preserve">Per valori dell’indicatore superiori a 3 nel caso di attivazione per singolo, l’Amministrazione applicherà </w:t>
            </w:r>
            <w:r w:rsidR="000539DC">
              <w:rPr>
                <w:rFonts w:asciiTheme="minorHAnsi" w:hAnsiTheme="minorHAnsi" w:cstheme="minorHAnsi"/>
              </w:rPr>
              <w:t xml:space="preserve">altresì </w:t>
            </w:r>
            <w:r w:rsidRPr="00911A7D">
              <w:rPr>
                <w:rFonts w:asciiTheme="minorHAnsi" w:hAnsiTheme="minorHAnsi" w:cstheme="minorHAnsi"/>
              </w:rPr>
              <w:t>la penale “</w:t>
            </w:r>
            <w:r w:rsidRPr="00911A7D">
              <w:rPr>
                <w:rFonts w:asciiTheme="minorHAnsi" w:hAnsiTheme="minorHAnsi" w:cstheme="minorHAnsi"/>
                <w:b/>
              </w:rPr>
              <w:t xml:space="preserve">Reiterati rilievi </w:t>
            </w:r>
            <w:proofErr w:type="spellStart"/>
            <w:r w:rsidRPr="00911A7D">
              <w:rPr>
                <w:rFonts w:asciiTheme="minorHAnsi" w:hAnsiTheme="minorHAnsi" w:cstheme="minorHAnsi"/>
                <w:b/>
              </w:rPr>
              <w:t>sw</w:t>
            </w:r>
            <w:proofErr w:type="spellEnd"/>
            <w:r w:rsidRPr="00911A7D">
              <w:rPr>
                <w:rFonts w:asciiTheme="minorHAnsi" w:hAnsiTheme="minorHAnsi" w:cstheme="minorHAnsi"/>
                <w:b/>
              </w:rPr>
              <w:t xml:space="preserve"> </w:t>
            </w:r>
            <w:proofErr w:type="spellStart"/>
            <w:r w:rsidRPr="00911A7D">
              <w:rPr>
                <w:rFonts w:asciiTheme="minorHAnsi" w:hAnsiTheme="minorHAnsi" w:cstheme="minorHAnsi"/>
                <w:b/>
              </w:rPr>
              <w:t>quality</w:t>
            </w:r>
            <w:proofErr w:type="spellEnd"/>
            <w:r w:rsidRPr="00911A7D">
              <w:rPr>
                <w:rFonts w:asciiTheme="minorHAnsi" w:hAnsiTheme="minorHAnsi" w:cstheme="minorHAnsi"/>
                <w:b/>
              </w:rPr>
              <w:t xml:space="preserve"> </w:t>
            </w:r>
            <w:proofErr w:type="spellStart"/>
            <w:r w:rsidRPr="00911A7D">
              <w:rPr>
                <w:rFonts w:asciiTheme="minorHAnsi" w:hAnsiTheme="minorHAnsi" w:cstheme="minorHAnsi"/>
                <w:b/>
              </w:rPr>
              <w:t>assurance</w:t>
            </w:r>
            <w:proofErr w:type="spellEnd"/>
            <w:r w:rsidRPr="00911A7D">
              <w:rPr>
                <w:rFonts w:asciiTheme="minorHAnsi" w:hAnsiTheme="minorHAnsi" w:cstheme="minorHAnsi"/>
              </w:rPr>
              <w:t>” pari all’1 ‰ dell’importo contrattualmente fissato per il servizio del contratto esecutivo e con minimo di € 5.000.</w:t>
            </w:r>
          </w:p>
        </w:tc>
      </w:tr>
    </w:tbl>
    <w:p w14:paraId="7482CA16" w14:textId="77777777" w:rsidR="00920657" w:rsidRPr="00911A7D" w:rsidRDefault="00920657">
      <w:pPr>
        <w:rPr>
          <w:rFonts w:asciiTheme="minorHAnsi" w:hAnsiTheme="minorHAnsi" w:cstheme="minorHAnsi"/>
        </w:rPr>
      </w:pPr>
    </w:p>
    <w:p w14:paraId="588F9910" w14:textId="77777777" w:rsidR="00920657" w:rsidRPr="00911A7D" w:rsidRDefault="00920657" w:rsidP="00911A7D">
      <w:pPr>
        <w:rPr>
          <w:rFonts w:asciiTheme="minorHAnsi" w:hAnsiTheme="minorHAnsi" w:cstheme="minorHAnsi"/>
        </w:rPr>
      </w:pPr>
    </w:p>
    <w:p w14:paraId="17EFEA62" w14:textId="77777777" w:rsidR="006917DB" w:rsidRDefault="006917DB">
      <w:pPr>
        <w:widowControl/>
        <w:autoSpaceDE/>
        <w:autoSpaceDN/>
        <w:adjustRightInd/>
        <w:spacing w:line="240" w:lineRule="auto"/>
        <w:jc w:val="left"/>
        <w:rPr>
          <w:rFonts w:asciiTheme="minorHAnsi" w:hAnsiTheme="minorHAnsi" w:cstheme="minorHAnsi"/>
          <w:b/>
          <w:bCs/>
          <w:iCs/>
          <w:sz w:val="22"/>
        </w:rPr>
      </w:pPr>
      <w:r>
        <w:rPr>
          <w:rFonts w:asciiTheme="minorHAnsi" w:hAnsiTheme="minorHAnsi" w:cstheme="minorHAnsi"/>
        </w:rPr>
        <w:br w:type="page"/>
      </w:r>
    </w:p>
    <w:p w14:paraId="69FF76D5" w14:textId="77777777" w:rsidR="0057293C" w:rsidRPr="00911A7D" w:rsidRDefault="0057293C" w:rsidP="005708B1">
      <w:pPr>
        <w:pStyle w:val="Titolo2"/>
        <w:rPr>
          <w:rFonts w:asciiTheme="minorHAnsi" w:hAnsiTheme="minorHAnsi" w:cstheme="minorHAnsi"/>
          <w:szCs w:val="22"/>
        </w:rPr>
      </w:pPr>
      <w:bookmarkStart w:id="102" w:name="_Toc33105162"/>
      <w:r w:rsidRPr="00911A7D">
        <w:rPr>
          <w:rFonts w:asciiTheme="minorHAnsi" w:hAnsiTheme="minorHAnsi" w:cstheme="minorHAnsi"/>
        </w:rPr>
        <w:lastRenderedPageBreak/>
        <w:t xml:space="preserve">Servizio di sviluppo e evoluzione </w:t>
      </w:r>
      <w:proofErr w:type="spellStart"/>
      <w:r w:rsidRPr="00911A7D">
        <w:rPr>
          <w:rFonts w:asciiTheme="minorHAnsi" w:hAnsiTheme="minorHAnsi" w:cstheme="minorHAnsi"/>
        </w:rPr>
        <w:t>sw</w:t>
      </w:r>
      <w:proofErr w:type="spellEnd"/>
      <w:r w:rsidRPr="00911A7D">
        <w:rPr>
          <w:rFonts w:asciiTheme="minorHAnsi" w:hAnsiTheme="minorHAnsi" w:cstheme="minorHAnsi"/>
        </w:rPr>
        <w:t xml:space="preserve"> in co-</w:t>
      </w:r>
      <w:proofErr w:type="spellStart"/>
      <w:r w:rsidRPr="00911A7D">
        <w:rPr>
          <w:rFonts w:asciiTheme="minorHAnsi" w:hAnsiTheme="minorHAnsi" w:cstheme="minorHAnsi"/>
        </w:rPr>
        <w:t>working</w:t>
      </w:r>
      <w:proofErr w:type="spellEnd"/>
      <w:r w:rsidRPr="00911A7D">
        <w:rPr>
          <w:rFonts w:asciiTheme="minorHAnsi" w:hAnsiTheme="minorHAnsi" w:cstheme="minorHAnsi"/>
        </w:rPr>
        <w:t xml:space="preserve"> con l’Amministrazione</w:t>
      </w:r>
      <w:bookmarkEnd w:id="98"/>
      <w:bookmarkEnd w:id="99"/>
      <w:bookmarkEnd w:id="100"/>
      <w:bookmarkEnd w:id="102"/>
    </w:p>
    <w:p w14:paraId="087EC34A" w14:textId="77777777" w:rsidR="0019595B" w:rsidRPr="00911A7D" w:rsidRDefault="0057293C">
      <w:pPr>
        <w:rPr>
          <w:rFonts w:asciiTheme="minorHAnsi" w:hAnsiTheme="minorHAnsi" w:cstheme="minorHAnsi"/>
        </w:rPr>
      </w:pPr>
      <w:r w:rsidRPr="00911A7D">
        <w:rPr>
          <w:rFonts w:asciiTheme="minorHAnsi" w:hAnsiTheme="minorHAnsi" w:cstheme="minorHAnsi"/>
        </w:rPr>
        <w:t>In caso di mancata aderenza ai profili professionali richieste o ritardi nell’inserimento e nella sostituzione si applicano l’indicatore</w:t>
      </w:r>
      <w:r w:rsidR="00043965" w:rsidRPr="00911A7D">
        <w:rPr>
          <w:rFonts w:asciiTheme="minorHAnsi" w:hAnsiTheme="minorHAnsi" w:cstheme="minorHAnsi"/>
        </w:rPr>
        <w:t xml:space="preserve"> </w:t>
      </w:r>
      <w:r w:rsidRPr="00911A7D">
        <w:rPr>
          <w:rFonts w:asciiTheme="minorHAnsi" w:hAnsiTheme="minorHAnsi" w:cstheme="minorHAnsi"/>
          <w:b/>
        </w:rPr>
        <w:t>PFI – Personale Inadeguato</w:t>
      </w:r>
      <w:r w:rsidRPr="00911A7D">
        <w:rPr>
          <w:rFonts w:asciiTheme="minorHAnsi" w:hAnsiTheme="minorHAnsi" w:cstheme="minorHAnsi"/>
        </w:rPr>
        <w:t xml:space="preserve"> e l’indicatore </w:t>
      </w:r>
      <w:r w:rsidRPr="00911A7D">
        <w:rPr>
          <w:rFonts w:asciiTheme="minorHAnsi" w:hAnsiTheme="minorHAnsi" w:cstheme="minorHAnsi"/>
          <w:b/>
        </w:rPr>
        <w:t>TIP</w:t>
      </w:r>
      <w:r w:rsidR="00043965" w:rsidRPr="00911A7D">
        <w:rPr>
          <w:rFonts w:asciiTheme="minorHAnsi" w:hAnsiTheme="minorHAnsi" w:cstheme="minorHAnsi"/>
          <w:b/>
        </w:rPr>
        <w:t>-</w:t>
      </w:r>
      <w:r w:rsidRPr="00911A7D">
        <w:rPr>
          <w:rFonts w:asciiTheme="minorHAnsi" w:hAnsiTheme="minorHAnsi" w:cstheme="minorHAnsi"/>
          <w:b/>
        </w:rPr>
        <w:t>Tempestività nell’inserimento di personale</w:t>
      </w:r>
      <w:r w:rsidR="00043965" w:rsidRPr="00911A7D">
        <w:rPr>
          <w:rFonts w:asciiTheme="minorHAnsi" w:hAnsiTheme="minorHAnsi" w:cstheme="minorHAnsi"/>
        </w:rPr>
        <w:t>.</w:t>
      </w:r>
    </w:p>
    <w:p w14:paraId="0216B5AB" w14:textId="77777777" w:rsidR="0057293C" w:rsidRPr="00911A7D" w:rsidRDefault="0057293C">
      <w:pPr>
        <w:rPr>
          <w:rFonts w:asciiTheme="minorHAnsi" w:hAnsiTheme="minorHAnsi" w:cstheme="minorHAnsi"/>
        </w:rPr>
      </w:pPr>
    </w:p>
    <w:p w14:paraId="3C44150C" w14:textId="77777777" w:rsidR="00511D4F" w:rsidRPr="00911A7D" w:rsidRDefault="00511D4F" w:rsidP="00837DE9">
      <w:pPr>
        <w:pStyle w:val="Titolo3"/>
        <w:rPr>
          <w:rFonts w:asciiTheme="minorHAnsi" w:hAnsiTheme="minorHAnsi" w:cstheme="minorHAnsi"/>
        </w:rPr>
      </w:pPr>
      <w:bookmarkStart w:id="103" w:name="_Toc25608493"/>
      <w:bookmarkStart w:id="104" w:name="_Toc33105163"/>
      <w:r w:rsidRPr="00911A7D">
        <w:rPr>
          <w:rFonts w:asciiTheme="minorHAnsi" w:hAnsiTheme="minorHAnsi" w:cstheme="minorHAnsi"/>
        </w:rPr>
        <w:t>RSC</w:t>
      </w:r>
      <w:r w:rsidR="0043378B" w:rsidRPr="00911A7D">
        <w:rPr>
          <w:rFonts w:asciiTheme="minorHAnsi" w:hAnsiTheme="minorHAnsi" w:cstheme="minorHAnsi"/>
        </w:rPr>
        <w:t>C</w:t>
      </w:r>
      <w:r w:rsidRPr="00911A7D">
        <w:rPr>
          <w:rFonts w:asciiTheme="minorHAnsi" w:hAnsiTheme="minorHAnsi" w:cstheme="minorHAnsi"/>
        </w:rPr>
        <w:t xml:space="preserve"> – Rispetto di una scadenza dei servizi di sviluppo e evoluzione </w:t>
      </w:r>
      <w:proofErr w:type="spellStart"/>
      <w:r w:rsidRPr="00911A7D">
        <w:rPr>
          <w:rFonts w:asciiTheme="minorHAnsi" w:hAnsiTheme="minorHAnsi" w:cstheme="minorHAnsi"/>
        </w:rPr>
        <w:t>sw</w:t>
      </w:r>
      <w:proofErr w:type="spellEnd"/>
      <w:r w:rsidRPr="00911A7D">
        <w:rPr>
          <w:rFonts w:asciiTheme="minorHAnsi" w:hAnsiTheme="minorHAnsi" w:cstheme="minorHAnsi"/>
        </w:rPr>
        <w:t xml:space="preserve"> in co-</w:t>
      </w:r>
      <w:proofErr w:type="spellStart"/>
      <w:r w:rsidRPr="00911A7D">
        <w:rPr>
          <w:rFonts w:asciiTheme="minorHAnsi" w:hAnsiTheme="minorHAnsi" w:cstheme="minorHAnsi"/>
        </w:rPr>
        <w:t>working</w:t>
      </w:r>
      <w:bookmarkEnd w:id="103"/>
      <w:bookmarkEnd w:id="104"/>
      <w:proofErr w:type="spellEnd"/>
    </w:p>
    <w:p w14:paraId="1AE8427C" w14:textId="77777777" w:rsidR="00511D4F" w:rsidRPr="00911A7D" w:rsidRDefault="00E00B39">
      <w:pPr>
        <w:pStyle w:val="Corpotesto1"/>
        <w:rPr>
          <w:rFonts w:asciiTheme="minorHAnsi" w:hAnsiTheme="minorHAnsi" w:cstheme="minorHAnsi"/>
        </w:rPr>
      </w:pPr>
      <w:r w:rsidRPr="00911A7D">
        <w:rPr>
          <w:rFonts w:asciiTheme="minorHAnsi" w:hAnsiTheme="minorHAnsi" w:cstheme="minorHAnsi"/>
        </w:rPr>
        <w:t xml:space="preserve">L’indicatore </w:t>
      </w:r>
      <w:r w:rsidR="00511D4F" w:rsidRPr="00911A7D">
        <w:rPr>
          <w:rFonts w:asciiTheme="minorHAnsi" w:hAnsiTheme="minorHAnsi" w:cstheme="minorHAnsi"/>
        </w:rPr>
        <w:t xml:space="preserve">misura il rispetto di scadenze temporali concordate o pianificate nei piani di gestione sviluppo e evoluzione </w:t>
      </w:r>
      <w:proofErr w:type="spellStart"/>
      <w:r w:rsidR="00511D4F" w:rsidRPr="00911A7D">
        <w:rPr>
          <w:rFonts w:asciiTheme="minorHAnsi" w:hAnsiTheme="minorHAnsi" w:cstheme="minorHAnsi"/>
        </w:rPr>
        <w:t>sw</w:t>
      </w:r>
      <w:proofErr w:type="spellEnd"/>
      <w:r w:rsidR="00511D4F" w:rsidRPr="00911A7D">
        <w:rPr>
          <w:rFonts w:asciiTheme="minorHAnsi" w:hAnsiTheme="minorHAnsi" w:cstheme="minorHAnsi"/>
        </w:rPr>
        <w:t xml:space="preserve"> in co-</w:t>
      </w:r>
      <w:proofErr w:type="spellStart"/>
      <w:r w:rsidR="00511D4F" w:rsidRPr="00911A7D">
        <w:rPr>
          <w:rFonts w:asciiTheme="minorHAnsi" w:hAnsiTheme="minorHAnsi" w:cstheme="minorHAnsi"/>
        </w:rPr>
        <w:t>working</w:t>
      </w:r>
      <w:proofErr w:type="spellEnd"/>
      <w:r w:rsidR="00511D4F" w:rsidRPr="00911A7D">
        <w:rPr>
          <w:rFonts w:asciiTheme="minorHAnsi" w:hAnsiTheme="minorHAnsi" w:cstheme="minorHAnsi"/>
        </w:rPr>
        <w:t>, ivi inclusi le estensioni di orario di servizio, la reperibilità e l’extra-orario.</w:t>
      </w:r>
    </w:p>
    <w:p w14:paraId="5B4B4059" w14:textId="77777777" w:rsidR="00511D4F" w:rsidRPr="00911A7D" w:rsidRDefault="00511D4F">
      <w:pPr>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273"/>
        <w:gridCol w:w="1843"/>
        <w:gridCol w:w="2409"/>
      </w:tblGrid>
      <w:tr w:rsidR="00043965" w:rsidRPr="00264F78" w14:paraId="276B2257" w14:textId="77777777" w:rsidTr="00EB5741">
        <w:trPr>
          <w:cantSplit/>
        </w:trPr>
        <w:tc>
          <w:tcPr>
            <w:tcW w:w="2050" w:type="dxa"/>
            <w:vAlign w:val="center"/>
          </w:tcPr>
          <w:p w14:paraId="70F08419"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tcPr>
          <w:p w14:paraId="5608B741"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 xml:space="preserve">Rispetto di una scadenza temporale pianificata </w:t>
            </w:r>
          </w:p>
        </w:tc>
      </w:tr>
      <w:tr w:rsidR="00043965" w:rsidRPr="00264F78" w14:paraId="33386C77" w14:textId="77777777" w:rsidTr="00EB5741">
        <w:trPr>
          <w:cantSplit/>
        </w:trPr>
        <w:tc>
          <w:tcPr>
            <w:tcW w:w="2050" w:type="dxa"/>
            <w:vAlign w:val="center"/>
          </w:tcPr>
          <w:p w14:paraId="54112265"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Unità di misura</w:t>
            </w:r>
          </w:p>
        </w:tc>
        <w:tc>
          <w:tcPr>
            <w:tcW w:w="2273" w:type="dxa"/>
            <w:vAlign w:val="center"/>
          </w:tcPr>
          <w:p w14:paraId="30615EC6"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Giorni lavorativi</w:t>
            </w:r>
          </w:p>
        </w:tc>
        <w:tc>
          <w:tcPr>
            <w:tcW w:w="1843" w:type="dxa"/>
            <w:vAlign w:val="center"/>
          </w:tcPr>
          <w:p w14:paraId="227DA2DB"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Fonte dati</w:t>
            </w:r>
          </w:p>
        </w:tc>
        <w:tc>
          <w:tcPr>
            <w:tcW w:w="2409" w:type="dxa"/>
            <w:vAlign w:val="center"/>
          </w:tcPr>
          <w:p w14:paraId="48DD65A1" w14:textId="77777777" w:rsidR="00043965" w:rsidRPr="00911A7D" w:rsidRDefault="00043965" w:rsidP="00911A7D">
            <w:pPr>
              <w:pStyle w:val="tabiq"/>
              <w:rPr>
                <w:rFonts w:asciiTheme="minorHAnsi" w:hAnsiTheme="minorHAnsi" w:cstheme="minorHAnsi"/>
              </w:rPr>
            </w:pPr>
            <w:r w:rsidRPr="00911A7D">
              <w:rPr>
                <w:rFonts w:asciiTheme="minorHAnsi" w:hAnsiTheme="minorHAnsi" w:cstheme="minorHAnsi"/>
              </w:rPr>
              <w:t>Comunicazioni</w:t>
            </w:r>
          </w:p>
          <w:p w14:paraId="7090A28F" w14:textId="77777777" w:rsidR="00043965" w:rsidRPr="00911A7D" w:rsidRDefault="00043965" w:rsidP="00911A7D">
            <w:pPr>
              <w:pStyle w:val="tabiq"/>
              <w:rPr>
                <w:rFonts w:asciiTheme="minorHAnsi" w:hAnsiTheme="minorHAnsi" w:cstheme="minorHAnsi"/>
              </w:rPr>
            </w:pPr>
            <w:r w:rsidRPr="00911A7D">
              <w:rPr>
                <w:rFonts w:asciiTheme="minorHAnsi" w:hAnsiTheme="minorHAnsi" w:cstheme="minorHAnsi"/>
              </w:rPr>
              <w:t>Contratto Esecutivo</w:t>
            </w:r>
          </w:p>
          <w:p w14:paraId="77B93651"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Piano di lavoro</w:t>
            </w:r>
          </w:p>
          <w:p w14:paraId="1765B0B2"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Strumento di tracciatura</w:t>
            </w:r>
          </w:p>
        </w:tc>
      </w:tr>
      <w:tr w:rsidR="00043965" w:rsidRPr="00264F78" w14:paraId="595789CC" w14:textId="77777777" w:rsidTr="00EB5741">
        <w:trPr>
          <w:cantSplit/>
        </w:trPr>
        <w:tc>
          <w:tcPr>
            <w:tcW w:w="2050" w:type="dxa"/>
            <w:vAlign w:val="center"/>
          </w:tcPr>
          <w:p w14:paraId="16A5D5DE"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Periodo di riferimento</w:t>
            </w:r>
          </w:p>
        </w:tc>
        <w:tc>
          <w:tcPr>
            <w:tcW w:w="2273" w:type="dxa"/>
            <w:vAlign w:val="center"/>
          </w:tcPr>
          <w:p w14:paraId="730A67CF"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Durata del servizio</w:t>
            </w:r>
          </w:p>
          <w:p w14:paraId="713D58F2"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Periodi per verifiche di conformità</w:t>
            </w:r>
          </w:p>
        </w:tc>
        <w:tc>
          <w:tcPr>
            <w:tcW w:w="1843" w:type="dxa"/>
            <w:vAlign w:val="center"/>
          </w:tcPr>
          <w:p w14:paraId="598A39B8"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Frequenza di misurazione</w:t>
            </w:r>
          </w:p>
        </w:tc>
        <w:tc>
          <w:tcPr>
            <w:tcW w:w="2409" w:type="dxa"/>
            <w:vAlign w:val="center"/>
          </w:tcPr>
          <w:p w14:paraId="26D520C9"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mensile</w:t>
            </w:r>
          </w:p>
        </w:tc>
      </w:tr>
      <w:tr w:rsidR="00043965" w:rsidRPr="00264F78" w14:paraId="50F3807B" w14:textId="77777777" w:rsidTr="00EB5741">
        <w:trPr>
          <w:cantSplit/>
        </w:trPr>
        <w:tc>
          <w:tcPr>
            <w:tcW w:w="2050" w:type="dxa"/>
            <w:vAlign w:val="center"/>
          </w:tcPr>
          <w:p w14:paraId="0E4E3B97"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6A50D995"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Per ciascuna scadenza vanno rilevati</w:t>
            </w:r>
          </w:p>
          <w:p w14:paraId="3AB81F24" w14:textId="77777777" w:rsidR="00043965" w:rsidRPr="00911A7D" w:rsidRDefault="00043965">
            <w:pPr>
              <w:pStyle w:val="tabiq"/>
              <w:numPr>
                <w:ilvl w:val="0"/>
                <w:numId w:val="8"/>
              </w:numPr>
              <w:rPr>
                <w:rFonts w:asciiTheme="minorHAnsi" w:hAnsiTheme="minorHAnsi" w:cstheme="minorHAnsi"/>
              </w:rPr>
            </w:pPr>
            <w:r w:rsidRPr="00911A7D">
              <w:rPr>
                <w:rFonts w:asciiTheme="minorHAnsi" w:hAnsiTheme="minorHAnsi" w:cstheme="minorHAnsi"/>
              </w:rPr>
              <w:t>Data prevista (</w:t>
            </w:r>
            <w:proofErr w:type="spellStart"/>
            <w:r w:rsidRPr="00911A7D">
              <w:rPr>
                <w:rFonts w:asciiTheme="minorHAnsi" w:hAnsiTheme="minorHAnsi" w:cstheme="minorHAnsi"/>
              </w:rPr>
              <w:t>data_prev</w:t>
            </w:r>
            <w:proofErr w:type="spellEnd"/>
            <w:r w:rsidRPr="00911A7D">
              <w:rPr>
                <w:rFonts w:asciiTheme="minorHAnsi" w:hAnsiTheme="minorHAnsi" w:cstheme="minorHAnsi"/>
              </w:rPr>
              <w:t>)</w:t>
            </w:r>
          </w:p>
          <w:p w14:paraId="448F8524" w14:textId="77777777" w:rsidR="00043965" w:rsidRPr="00911A7D" w:rsidRDefault="00043965">
            <w:pPr>
              <w:pStyle w:val="tabiq"/>
              <w:numPr>
                <w:ilvl w:val="0"/>
                <w:numId w:val="8"/>
              </w:numPr>
              <w:rPr>
                <w:rFonts w:asciiTheme="minorHAnsi" w:hAnsiTheme="minorHAnsi" w:cstheme="minorHAnsi"/>
              </w:rPr>
            </w:pPr>
            <w:r w:rsidRPr="00911A7D">
              <w:rPr>
                <w:rFonts w:asciiTheme="minorHAnsi" w:hAnsiTheme="minorHAnsi" w:cstheme="minorHAnsi"/>
              </w:rPr>
              <w:t>Data effettiva (</w:t>
            </w:r>
            <w:proofErr w:type="spellStart"/>
            <w:r w:rsidRPr="00911A7D">
              <w:rPr>
                <w:rFonts w:asciiTheme="minorHAnsi" w:hAnsiTheme="minorHAnsi" w:cstheme="minorHAnsi"/>
              </w:rPr>
              <w:t>data_eff</w:t>
            </w:r>
            <w:proofErr w:type="spellEnd"/>
            <w:r w:rsidRPr="00911A7D">
              <w:rPr>
                <w:rFonts w:asciiTheme="minorHAnsi" w:hAnsiTheme="minorHAnsi" w:cstheme="minorHAnsi"/>
              </w:rPr>
              <w:t>)</w:t>
            </w:r>
          </w:p>
        </w:tc>
      </w:tr>
      <w:tr w:rsidR="00043965" w:rsidRPr="00264F78" w14:paraId="2EA7196C" w14:textId="77777777" w:rsidTr="00EB5741">
        <w:trPr>
          <w:cantSplit/>
          <w:trHeight w:val="587"/>
        </w:trPr>
        <w:tc>
          <w:tcPr>
            <w:tcW w:w="2050" w:type="dxa"/>
            <w:vAlign w:val="center"/>
          </w:tcPr>
          <w:p w14:paraId="2894D6B0"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vAlign w:val="center"/>
          </w:tcPr>
          <w:p w14:paraId="70FCD5E8"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RSC</w:t>
            </w:r>
            <w:r w:rsidR="0043378B" w:rsidRPr="00911A7D">
              <w:rPr>
                <w:rFonts w:asciiTheme="minorHAnsi" w:hAnsiTheme="minorHAnsi" w:cstheme="minorHAnsi"/>
              </w:rPr>
              <w:t>C</w:t>
            </w:r>
            <w:r w:rsidRPr="00911A7D">
              <w:rPr>
                <w:rFonts w:asciiTheme="minorHAnsi" w:hAnsiTheme="minorHAnsi" w:cstheme="minorHAnsi"/>
              </w:rPr>
              <w:t xml:space="preserve"> = </w:t>
            </w:r>
            <w:proofErr w:type="spellStart"/>
            <w:r w:rsidRPr="00911A7D">
              <w:rPr>
                <w:rFonts w:asciiTheme="minorHAnsi" w:hAnsiTheme="minorHAnsi" w:cstheme="minorHAnsi"/>
              </w:rPr>
              <w:t>data_eff</w:t>
            </w:r>
            <w:proofErr w:type="spellEnd"/>
            <w:r w:rsidRPr="00911A7D">
              <w:rPr>
                <w:rFonts w:asciiTheme="minorHAnsi" w:hAnsiTheme="minorHAnsi" w:cstheme="minorHAnsi"/>
              </w:rPr>
              <w:t xml:space="preserve"> – </w:t>
            </w:r>
            <w:proofErr w:type="spellStart"/>
            <w:r w:rsidRPr="00911A7D">
              <w:rPr>
                <w:rFonts w:asciiTheme="minorHAnsi" w:hAnsiTheme="minorHAnsi" w:cstheme="minorHAnsi"/>
              </w:rPr>
              <w:t>data_prev</w:t>
            </w:r>
            <w:proofErr w:type="spellEnd"/>
          </w:p>
        </w:tc>
      </w:tr>
      <w:tr w:rsidR="00043965" w:rsidRPr="00264F78" w14:paraId="537C3A28" w14:textId="77777777" w:rsidTr="00EB5741">
        <w:trPr>
          <w:cantSplit/>
        </w:trPr>
        <w:tc>
          <w:tcPr>
            <w:tcW w:w="2050" w:type="dxa"/>
            <w:vAlign w:val="center"/>
          </w:tcPr>
          <w:p w14:paraId="5B870CB0"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vAlign w:val="center"/>
          </w:tcPr>
          <w:p w14:paraId="66FEAE93"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Nessuna</w:t>
            </w:r>
          </w:p>
        </w:tc>
      </w:tr>
      <w:tr w:rsidR="00043965" w:rsidRPr="00264F78" w14:paraId="1C98CBE2" w14:textId="77777777" w:rsidTr="00EB5741">
        <w:trPr>
          <w:cantSplit/>
        </w:trPr>
        <w:tc>
          <w:tcPr>
            <w:tcW w:w="2050" w:type="dxa"/>
          </w:tcPr>
          <w:p w14:paraId="5FCFFAEE"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 xml:space="preserve">Valore di soglia – </w:t>
            </w:r>
          </w:p>
          <w:p w14:paraId="48DA539A"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Livello Standard</w:t>
            </w:r>
          </w:p>
        </w:tc>
        <w:tc>
          <w:tcPr>
            <w:tcW w:w="6525" w:type="dxa"/>
            <w:gridSpan w:val="3"/>
          </w:tcPr>
          <w:p w14:paraId="7AC61E4C"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RSC</w:t>
            </w:r>
            <w:r w:rsidR="0043378B" w:rsidRPr="00911A7D">
              <w:rPr>
                <w:rFonts w:asciiTheme="minorHAnsi" w:hAnsiTheme="minorHAnsi" w:cstheme="minorHAnsi"/>
              </w:rPr>
              <w:t>C</w:t>
            </w:r>
            <w:r w:rsidRPr="00911A7D">
              <w:rPr>
                <w:rFonts w:asciiTheme="minorHAnsi" w:hAnsiTheme="minorHAnsi" w:cstheme="minorHAnsi"/>
              </w:rPr>
              <w:t xml:space="preserve"> &lt;= 0 nel 90% dei casi </w:t>
            </w:r>
          </w:p>
          <w:p w14:paraId="1D854445"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RSC</w:t>
            </w:r>
            <w:r w:rsidR="0043378B" w:rsidRPr="00911A7D">
              <w:rPr>
                <w:rFonts w:asciiTheme="minorHAnsi" w:hAnsiTheme="minorHAnsi" w:cstheme="minorHAnsi"/>
              </w:rPr>
              <w:t>C</w:t>
            </w:r>
            <w:r w:rsidRPr="00911A7D">
              <w:rPr>
                <w:rFonts w:asciiTheme="minorHAnsi" w:hAnsiTheme="minorHAnsi" w:cstheme="minorHAnsi"/>
              </w:rPr>
              <w:t xml:space="preserve"> &lt;=1 nel 100% dei casi </w:t>
            </w:r>
          </w:p>
        </w:tc>
      </w:tr>
      <w:tr w:rsidR="00043965" w:rsidRPr="00264F78" w14:paraId="28678ADC" w14:textId="77777777" w:rsidTr="00EB5741">
        <w:trPr>
          <w:cantSplit/>
        </w:trPr>
        <w:tc>
          <w:tcPr>
            <w:tcW w:w="2050" w:type="dxa"/>
          </w:tcPr>
          <w:p w14:paraId="2CD25526"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 xml:space="preserve">Valore di soglia </w:t>
            </w:r>
          </w:p>
          <w:p w14:paraId="1C19678D"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Livello Alta Reattività</w:t>
            </w:r>
          </w:p>
        </w:tc>
        <w:tc>
          <w:tcPr>
            <w:tcW w:w="6525" w:type="dxa"/>
            <w:gridSpan w:val="3"/>
          </w:tcPr>
          <w:p w14:paraId="15A65069" w14:textId="77777777" w:rsidR="00043965" w:rsidRPr="00911A7D" w:rsidRDefault="00043965">
            <w:pPr>
              <w:pStyle w:val="tabiq"/>
              <w:rPr>
                <w:rFonts w:asciiTheme="minorHAnsi" w:hAnsiTheme="minorHAnsi" w:cstheme="minorHAnsi"/>
              </w:rPr>
            </w:pPr>
            <w:r w:rsidRPr="00911A7D">
              <w:rPr>
                <w:rFonts w:asciiTheme="minorHAnsi" w:hAnsiTheme="minorHAnsi" w:cstheme="minorHAnsi"/>
              </w:rPr>
              <w:t>RSC</w:t>
            </w:r>
            <w:r w:rsidR="0043378B" w:rsidRPr="00911A7D">
              <w:rPr>
                <w:rFonts w:asciiTheme="minorHAnsi" w:hAnsiTheme="minorHAnsi" w:cstheme="minorHAnsi"/>
              </w:rPr>
              <w:t>C</w:t>
            </w:r>
            <w:r w:rsidRPr="00911A7D">
              <w:rPr>
                <w:rFonts w:asciiTheme="minorHAnsi" w:hAnsiTheme="minorHAnsi" w:cstheme="minorHAnsi"/>
              </w:rPr>
              <w:t xml:space="preserve"> &lt;= 0 </w:t>
            </w:r>
          </w:p>
        </w:tc>
      </w:tr>
      <w:tr w:rsidR="00043965" w:rsidRPr="00264F78" w14:paraId="0EAAF020" w14:textId="77777777" w:rsidTr="00EB5741">
        <w:trPr>
          <w:cantSplit/>
        </w:trPr>
        <w:tc>
          <w:tcPr>
            <w:tcW w:w="2050" w:type="dxa"/>
          </w:tcPr>
          <w:p w14:paraId="2746F509" w14:textId="77777777" w:rsidR="00043965" w:rsidRPr="00911A7D" w:rsidRDefault="00043965">
            <w:pPr>
              <w:pStyle w:val="tabiqbold"/>
              <w:rPr>
                <w:rFonts w:asciiTheme="minorHAnsi" w:hAnsiTheme="minorHAnsi" w:cstheme="minorHAnsi"/>
              </w:rPr>
            </w:pPr>
            <w:r w:rsidRPr="00911A7D">
              <w:rPr>
                <w:rFonts w:asciiTheme="minorHAnsi" w:hAnsiTheme="minorHAnsi" w:cstheme="minorHAnsi"/>
              </w:rPr>
              <w:t xml:space="preserve">Azioni contrattuali </w:t>
            </w:r>
          </w:p>
        </w:tc>
        <w:tc>
          <w:tcPr>
            <w:tcW w:w="6525" w:type="dxa"/>
            <w:gridSpan w:val="3"/>
          </w:tcPr>
          <w:p w14:paraId="68332F50" w14:textId="77777777" w:rsidR="00043965" w:rsidRPr="00911A7D" w:rsidRDefault="00043965">
            <w:pPr>
              <w:pStyle w:val="tabiq"/>
              <w:rPr>
                <w:rFonts w:asciiTheme="minorHAnsi" w:hAnsiTheme="minorHAnsi" w:cstheme="minorHAnsi"/>
              </w:rPr>
            </w:pPr>
            <w:r w:rsidRPr="00911A7D">
              <w:rPr>
                <w:rFonts w:asciiTheme="minorHAnsi" w:hAnsiTheme="minorHAnsi" w:cstheme="minorHAnsi"/>
                <w:b/>
              </w:rPr>
              <w:t>1 Rilievo</w:t>
            </w:r>
            <w:r w:rsidRPr="00911A7D">
              <w:rPr>
                <w:rFonts w:asciiTheme="minorHAnsi" w:hAnsiTheme="minorHAnsi" w:cstheme="minorHAnsi"/>
              </w:rPr>
              <w:t xml:space="preserve"> per ogni giorno lavorativo di ritardo che andrà ad incrementare l’indicatore </w:t>
            </w:r>
            <w:r w:rsidRPr="00911A7D">
              <w:rPr>
                <w:rFonts w:asciiTheme="minorHAnsi" w:hAnsiTheme="minorHAnsi" w:cstheme="minorHAnsi"/>
                <w:b/>
              </w:rPr>
              <w:t>R</w:t>
            </w:r>
            <w:r w:rsidR="00CD09F1" w:rsidRPr="00911A7D">
              <w:rPr>
                <w:rFonts w:asciiTheme="minorHAnsi" w:hAnsiTheme="minorHAnsi" w:cstheme="minorHAnsi"/>
                <w:b/>
              </w:rPr>
              <w:t>LFN</w:t>
            </w:r>
          </w:p>
        </w:tc>
      </w:tr>
    </w:tbl>
    <w:p w14:paraId="4ECAA9DB" w14:textId="77777777" w:rsidR="0057293C" w:rsidRPr="00911A7D" w:rsidRDefault="00511D4F">
      <w:pPr>
        <w:rPr>
          <w:rFonts w:asciiTheme="minorHAnsi" w:hAnsiTheme="minorHAnsi" w:cstheme="minorHAnsi"/>
        </w:rPr>
      </w:pPr>
      <w:r w:rsidRPr="00911A7D">
        <w:rPr>
          <w:rFonts w:asciiTheme="minorHAnsi" w:hAnsiTheme="minorHAnsi" w:cstheme="minorHAnsi"/>
        </w:rPr>
        <w:br w:type="page"/>
      </w:r>
    </w:p>
    <w:p w14:paraId="4FE3132B" w14:textId="77777777" w:rsidR="00506017" w:rsidRPr="00911A7D" w:rsidRDefault="00D31848" w:rsidP="005708B1">
      <w:pPr>
        <w:pStyle w:val="Titolo2"/>
        <w:rPr>
          <w:rFonts w:asciiTheme="minorHAnsi" w:hAnsiTheme="minorHAnsi" w:cstheme="minorHAnsi"/>
        </w:rPr>
      </w:pPr>
      <w:bookmarkStart w:id="105" w:name="_Toc25608494"/>
      <w:bookmarkStart w:id="106" w:name="_Toc33105164"/>
      <w:r w:rsidRPr="00911A7D">
        <w:rPr>
          <w:rFonts w:asciiTheme="minorHAnsi" w:hAnsiTheme="minorHAnsi" w:cstheme="minorHAnsi"/>
        </w:rPr>
        <w:lastRenderedPageBreak/>
        <w:t>Governo</w:t>
      </w:r>
      <w:r w:rsidR="00506017" w:rsidRPr="00911A7D">
        <w:rPr>
          <w:rFonts w:asciiTheme="minorHAnsi" w:hAnsiTheme="minorHAnsi" w:cstheme="minorHAnsi"/>
        </w:rPr>
        <w:t xml:space="preserve"> della fornitura</w:t>
      </w:r>
      <w:bookmarkEnd w:id="105"/>
      <w:bookmarkEnd w:id="106"/>
    </w:p>
    <w:p w14:paraId="556345F1" w14:textId="77777777" w:rsidR="00506017" w:rsidRPr="00911A7D" w:rsidRDefault="00506017">
      <w:pPr>
        <w:pStyle w:val="Corpotesto1"/>
        <w:rPr>
          <w:rFonts w:asciiTheme="minorHAnsi" w:hAnsiTheme="minorHAnsi" w:cstheme="minorHAnsi"/>
        </w:rPr>
      </w:pPr>
      <w:r w:rsidRPr="00911A7D">
        <w:rPr>
          <w:rFonts w:asciiTheme="minorHAnsi" w:hAnsiTheme="minorHAnsi" w:cstheme="minorHAnsi"/>
        </w:rPr>
        <w:t xml:space="preserve">Di seguito sono descritti gli indicatori per misurare aspetti validi per tutti i servizi che compongono </w:t>
      </w:r>
      <w:r w:rsidR="00107BB1" w:rsidRPr="00911A7D">
        <w:rPr>
          <w:rFonts w:asciiTheme="minorHAnsi" w:hAnsiTheme="minorHAnsi" w:cstheme="minorHAnsi"/>
        </w:rPr>
        <w:t>il Contratto Esecutivo.</w:t>
      </w:r>
    </w:p>
    <w:p w14:paraId="5C7F08EA" w14:textId="77777777" w:rsidR="00506017" w:rsidRPr="00911A7D" w:rsidRDefault="00506017">
      <w:pPr>
        <w:rPr>
          <w:rFonts w:asciiTheme="minorHAnsi" w:hAnsiTheme="minorHAnsi" w:cstheme="minorHAnsi"/>
        </w:rPr>
      </w:pPr>
    </w:p>
    <w:p w14:paraId="1085D519" w14:textId="77777777" w:rsidR="00506017" w:rsidRPr="00911A7D" w:rsidRDefault="00506017" w:rsidP="0088185D">
      <w:pPr>
        <w:pStyle w:val="Titolo3"/>
        <w:rPr>
          <w:rFonts w:asciiTheme="minorHAnsi" w:hAnsiTheme="minorHAnsi" w:cstheme="minorHAnsi"/>
        </w:rPr>
      </w:pPr>
      <w:bookmarkStart w:id="107" w:name="_Toc368389039"/>
      <w:bookmarkStart w:id="108" w:name="_Toc25608495"/>
      <w:bookmarkStart w:id="109" w:name="_Toc33105165"/>
      <w:r w:rsidRPr="00911A7D">
        <w:rPr>
          <w:rFonts w:asciiTheme="minorHAnsi" w:hAnsiTheme="minorHAnsi" w:cstheme="minorHAnsi"/>
        </w:rPr>
        <w:t>PFI – Personale inadeguato</w:t>
      </w:r>
      <w:bookmarkEnd w:id="107"/>
      <w:bookmarkEnd w:id="108"/>
      <w:bookmarkEnd w:id="109"/>
    </w:p>
    <w:p w14:paraId="794CDC9F" w14:textId="77777777" w:rsidR="00506017" w:rsidRPr="00911A7D" w:rsidRDefault="00E00B39">
      <w:pPr>
        <w:rPr>
          <w:rFonts w:asciiTheme="minorHAnsi" w:hAnsiTheme="minorHAnsi" w:cstheme="minorHAnsi"/>
        </w:rPr>
      </w:pPr>
      <w:r w:rsidRPr="00911A7D">
        <w:rPr>
          <w:rFonts w:asciiTheme="minorHAnsi" w:hAnsiTheme="minorHAnsi" w:cstheme="minorHAnsi"/>
        </w:rPr>
        <w:t xml:space="preserve">L’indicatore </w:t>
      </w:r>
      <w:r w:rsidR="00506017" w:rsidRPr="00911A7D">
        <w:rPr>
          <w:rFonts w:asciiTheme="minorHAnsi" w:hAnsiTheme="minorHAnsi" w:cstheme="minorHAnsi"/>
        </w:rPr>
        <w:t>misura la quantità di risorse non rispondenti ai profili professionali richiesti.</w:t>
      </w:r>
    </w:p>
    <w:p w14:paraId="14B8B6FA" w14:textId="77777777" w:rsidR="00506017" w:rsidRPr="00911A7D" w:rsidRDefault="00506017">
      <w:pPr>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468"/>
        <w:gridCol w:w="6"/>
        <w:gridCol w:w="1783"/>
        <w:gridCol w:w="2268"/>
      </w:tblGrid>
      <w:tr w:rsidR="00506017" w:rsidRPr="00264F78" w14:paraId="42D7C4FC" w14:textId="77777777" w:rsidTr="00712554">
        <w:trPr>
          <w:cantSplit/>
        </w:trPr>
        <w:tc>
          <w:tcPr>
            <w:tcW w:w="2050" w:type="dxa"/>
            <w:vAlign w:val="center"/>
          </w:tcPr>
          <w:p w14:paraId="0D504800"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4"/>
          </w:tcPr>
          <w:p w14:paraId="5BE6DDCC"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 xml:space="preserve">Numero di risorse ritenute inadeguate dall’Amministrazione </w:t>
            </w:r>
          </w:p>
        </w:tc>
      </w:tr>
      <w:tr w:rsidR="00506017" w:rsidRPr="00264F78" w14:paraId="013E50FD" w14:textId="77777777" w:rsidTr="00712554">
        <w:trPr>
          <w:cantSplit/>
        </w:trPr>
        <w:tc>
          <w:tcPr>
            <w:tcW w:w="2050" w:type="dxa"/>
            <w:vAlign w:val="center"/>
          </w:tcPr>
          <w:p w14:paraId="6AACC445"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Unità di misura</w:t>
            </w:r>
          </w:p>
        </w:tc>
        <w:tc>
          <w:tcPr>
            <w:tcW w:w="2468" w:type="dxa"/>
          </w:tcPr>
          <w:p w14:paraId="00F28B46" w14:textId="77777777" w:rsidR="00506017" w:rsidRPr="00911A7D" w:rsidRDefault="00506017">
            <w:pPr>
              <w:pStyle w:val="tabiq"/>
              <w:rPr>
                <w:rFonts w:asciiTheme="minorHAnsi" w:hAnsiTheme="minorHAnsi" w:cstheme="minorHAnsi"/>
                <w:i/>
              </w:rPr>
            </w:pPr>
            <w:r w:rsidRPr="00911A7D">
              <w:rPr>
                <w:rFonts w:asciiTheme="minorHAnsi" w:hAnsiTheme="minorHAnsi" w:cstheme="minorHAnsi"/>
              </w:rPr>
              <w:t>Risorse inadeguate</w:t>
            </w:r>
          </w:p>
        </w:tc>
        <w:tc>
          <w:tcPr>
            <w:tcW w:w="1789" w:type="dxa"/>
            <w:gridSpan w:val="2"/>
          </w:tcPr>
          <w:p w14:paraId="73D5A7BC"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Fonte dati</w:t>
            </w:r>
          </w:p>
        </w:tc>
        <w:tc>
          <w:tcPr>
            <w:tcW w:w="2268" w:type="dxa"/>
          </w:tcPr>
          <w:p w14:paraId="6690D70C" w14:textId="77777777" w:rsidR="00F52FBA" w:rsidRPr="00911A7D" w:rsidRDefault="00F52FBA">
            <w:pPr>
              <w:pStyle w:val="tabiq"/>
              <w:rPr>
                <w:rFonts w:asciiTheme="minorHAnsi" w:hAnsiTheme="minorHAnsi" w:cstheme="minorHAnsi"/>
              </w:rPr>
            </w:pPr>
            <w:r w:rsidRPr="00911A7D">
              <w:rPr>
                <w:rFonts w:asciiTheme="minorHAnsi" w:hAnsiTheme="minorHAnsi" w:cstheme="minorHAnsi"/>
              </w:rPr>
              <w:t>Strumenti di comunicazione</w:t>
            </w:r>
          </w:p>
          <w:p w14:paraId="5D96E78F"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E-mail</w:t>
            </w:r>
            <w:r w:rsidR="00F52FBA" w:rsidRPr="00911A7D">
              <w:rPr>
                <w:rFonts w:asciiTheme="minorHAnsi" w:hAnsiTheme="minorHAnsi" w:cstheme="minorHAnsi"/>
              </w:rPr>
              <w:t xml:space="preserve">, </w:t>
            </w:r>
            <w:r w:rsidRPr="00911A7D">
              <w:rPr>
                <w:rFonts w:asciiTheme="minorHAnsi" w:hAnsiTheme="minorHAnsi" w:cstheme="minorHAnsi"/>
              </w:rPr>
              <w:t>lettere</w:t>
            </w:r>
            <w:r w:rsidR="00F52FBA" w:rsidRPr="00911A7D">
              <w:rPr>
                <w:rFonts w:asciiTheme="minorHAnsi" w:hAnsiTheme="minorHAnsi" w:cstheme="minorHAnsi"/>
              </w:rPr>
              <w:t xml:space="preserve">, </w:t>
            </w:r>
            <w:r w:rsidRPr="00911A7D">
              <w:rPr>
                <w:rFonts w:asciiTheme="minorHAnsi" w:hAnsiTheme="minorHAnsi" w:cstheme="minorHAnsi"/>
              </w:rPr>
              <w:t>verbali</w:t>
            </w:r>
          </w:p>
        </w:tc>
      </w:tr>
      <w:tr w:rsidR="004913AD" w:rsidRPr="00264F78" w14:paraId="69656B1C" w14:textId="77777777" w:rsidTr="00712554">
        <w:trPr>
          <w:cantSplit/>
        </w:trPr>
        <w:tc>
          <w:tcPr>
            <w:tcW w:w="2050" w:type="dxa"/>
            <w:vAlign w:val="center"/>
          </w:tcPr>
          <w:p w14:paraId="4EB5ACF0"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Periodo di riferimento</w:t>
            </w:r>
          </w:p>
        </w:tc>
        <w:tc>
          <w:tcPr>
            <w:tcW w:w="2474" w:type="dxa"/>
            <w:gridSpan w:val="2"/>
          </w:tcPr>
          <w:p w14:paraId="2AB8416A" w14:textId="77777777" w:rsidR="004913AD" w:rsidRPr="00911A7D" w:rsidRDefault="00107BB1">
            <w:pPr>
              <w:pStyle w:val="tabiq"/>
              <w:rPr>
                <w:rFonts w:asciiTheme="minorHAnsi" w:hAnsiTheme="minorHAnsi" w:cstheme="minorHAnsi"/>
              </w:rPr>
            </w:pPr>
            <w:r w:rsidRPr="00911A7D">
              <w:rPr>
                <w:rFonts w:asciiTheme="minorHAnsi" w:hAnsiTheme="minorHAnsi" w:cstheme="minorHAnsi"/>
              </w:rPr>
              <w:t xml:space="preserve">Durata del Contratto Esecutivo </w:t>
            </w:r>
          </w:p>
          <w:p w14:paraId="79B256B9" w14:textId="77777777" w:rsidR="00107BB1" w:rsidRPr="00911A7D" w:rsidRDefault="00107BB1">
            <w:pPr>
              <w:pStyle w:val="tabiq"/>
              <w:rPr>
                <w:rFonts w:asciiTheme="minorHAnsi" w:hAnsiTheme="minorHAnsi" w:cstheme="minorHAnsi"/>
              </w:rPr>
            </w:pPr>
            <w:r w:rsidRPr="00911A7D">
              <w:rPr>
                <w:rFonts w:asciiTheme="minorHAnsi" w:hAnsiTheme="minorHAnsi" w:cstheme="minorHAnsi"/>
              </w:rPr>
              <w:t>Periodi di verifica di conformità</w:t>
            </w:r>
          </w:p>
        </w:tc>
        <w:tc>
          <w:tcPr>
            <w:tcW w:w="1783" w:type="dxa"/>
          </w:tcPr>
          <w:p w14:paraId="49B5E188"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Frequenza di misurazione</w:t>
            </w:r>
          </w:p>
        </w:tc>
        <w:tc>
          <w:tcPr>
            <w:tcW w:w="2268" w:type="dxa"/>
          </w:tcPr>
          <w:p w14:paraId="6199EEA7" w14:textId="77777777" w:rsidR="004913AD" w:rsidRPr="00911A7D" w:rsidRDefault="00107BB1">
            <w:pPr>
              <w:pStyle w:val="tabiq"/>
              <w:rPr>
                <w:rFonts w:asciiTheme="minorHAnsi" w:hAnsiTheme="minorHAnsi" w:cstheme="minorHAnsi"/>
              </w:rPr>
            </w:pPr>
            <w:r w:rsidRPr="00911A7D">
              <w:rPr>
                <w:rFonts w:asciiTheme="minorHAnsi" w:hAnsiTheme="minorHAnsi" w:cstheme="minorHAnsi"/>
              </w:rPr>
              <w:t>Mensile</w:t>
            </w:r>
          </w:p>
        </w:tc>
      </w:tr>
      <w:tr w:rsidR="00506017" w:rsidRPr="00264F78" w14:paraId="00DDA3E7" w14:textId="77777777" w:rsidTr="00712554">
        <w:trPr>
          <w:cantSplit/>
          <w:trHeight w:val="798"/>
        </w:trPr>
        <w:tc>
          <w:tcPr>
            <w:tcW w:w="2050" w:type="dxa"/>
            <w:vAlign w:val="center"/>
          </w:tcPr>
          <w:p w14:paraId="72CB0755"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4"/>
          </w:tcPr>
          <w:p w14:paraId="71E532E0"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 xml:space="preserve">Numero risorse rimosse per inadeguatezza su richiesta della Amministrazione </w:t>
            </w:r>
            <w:r w:rsidRPr="00911A7D">
              <w:rPr>
                <w:rFonts w:asciiTheme="minorHAnsi" w:hAnsiTheme="minorHAnsi" w:cstheme="minorHAnsi"/>
                <w:i/>
              </w:rPr>
              <w:t>(</w:t>
            </w:r>
            <w:proofErr w:type="spellStart"/>
            <w:r w:rsidRPr="00911A7D">
              <w:rPr>
                <w:rFonts w:asciiTheme="minorHAnsi" w:hAnsiTheme="minorHAnsi" w:cstheme="minorHAnsi"/>
                <w:i/>
              </w:rPr>
              <w:t>Nrisorse_inadeg</w:t>
            </w:r>
            <w:proofErr w:type="spellEnd"/>
            <w:r w:rsidRPr="00911A7D">
              <w:rPr>
                <w:rFonts w:asciiTheme="minorHAnsi" w:hAnsiTheme="minorHAnsi" w:cstheme="minorHAnsi"/>
                <w:i/>
              </w:rPr>
              <w:t>)</w:t>
            </w:r>
          </w:p>
        </w:tc>
      </w:tr>
      <w:tr w:rsidR="00506017" w:rsidRPr="00264F78" w14:paraId="7C1CFAC5" w14:textId="77777777" w:rsidTr="00712554">
        <w:trPr>
          <w:cantSplit/>
        </w:trPr>
        <w:tc>
          <w:tcPr>
            <w:tcW w:w="2050" w:type="dxa"/>
            <w:vAlign w:val="center"/>
          </w:tcPr>
          <w:p w14:paraId="51E59761"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4"/>
            <w:vAlign w:val="center"/>
          </w:tcPr>
          <w:p w14:paraId="6FED427F" w14:textId="77777777" w:rsidR="00506017" w:rsidRPr="00911A7D" w:rsidRDefault="00506017" w:rsidP="00911A7D">
            <w:pPr>
              <w:pStyle w:val="tabiq"/>
              <w:rPr>
                <w:rFonts w:asciiTheme="minorHAnsi" w:hAnsiTheme="minorHAnsi" w:cstheme="minorHAnsi"/>
              </w:rPr>
            </w:pPr>
            <w:r w:rsidRPr="00911A7D">
              <w:rPr>
                <w:rFonts w:asciiTheme="minorHAnsi" w:hAnsiTheme="minorHAnsi" w:cstheme="minorHAnsi"/>
              </w:rPr>
              <w:t>Nessuna</w:t>
            </w:r>
          </w:p>
        </w:tc>
      </w:tr>
      <w:tr w:rsidR="00506017" w:rsidRPr="00264F78" w14:paraId="2E8D06FB" w14:textId="77777777" w:rsidTr="00712554">
        <w:trPr>
          <w:cantSplit/>
        </w:trPr>
        <w:tc>
          <w:tcPr>
            <w:tcW w:w="2050" w:type="dxa"/>
            <w:vAlign w:val="center"/>
          </w:tcPr>
          <w:p w14:paraId="7ECD427C" w14:textId="77777777" w:rsidR="00506017" w:rsidRPr="00911A7D" w:rsidRDefault="00506017" w:rsidP="00911A7D">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4"/>
          </w:tcPr>
          <w:p w14:paraId="237C970B" w14:textId="77777777" w:rsidR="00506017" w:rsidRPr="00911A7D" w:rsidRDefault="00506017" w:rsidP="00911A7D">
            <w:pPr>
              <w:pStyle w:val="tabiq"/>
              <w:rPr>
                <w:rFonts w:asciiTheme="minorHAnsi" w:hAnsiTheme="minorHAnsi" w:cstheme="minorHAnsi"/>
              </w:rPr>
            </w:pPr>
          </w:p>
          <w:p w14:paraId="7DBB4E8B" w14:textId="77777777" w:rsidR="00506017" w:rsidRPr="00911A7D" w:rsidRDefault="00506017" w:rsidP="00911A7D">
            <w:pPr>
              <w:pStyle w:val="tabiq"/>
              <w:rPr>
                <w:rFonts w:asciiTheme="minorHAnsi" w:hAnsiTheme="minorHAnsi" w:cstheme="minorHAnsi"/>
              </w:rPr>
            </w:pPr>
            <w:r w:rsidRPr="00911A7D">
              <w:rPr>
                <w:rFonts w:asciiTheme="minorHAnsi" w:hAnsiTheme="minorHAnsi" w:cstheme="minorHAnsi"/>
              </w:rPr>
              <w:t xml:space="preserve">PFI = </w:t>
            </w:r>
            <w:proofErr w:type="spellStart"/>
            <w:r w:rsidRPr="00911A7D">
              <w:rPr>
                <w:rFonts w:asciiTheme="minorHAnsi" w:hAnsiTheme="minorHAnsi" w:cstheme="minorHAnsi"/>
              </w:rPr>
              <w:t>Nrisorse_inadeg</w:t>
            </w:r>
            <w:proofErr w:type="spellEnd"/>
          </w:p>
          <w:p w14:paraId="15C12AA0" w14:textId="77777777" w:rsidR="00506017" w:rsidRPr="00911A7D" w:rsidRDefault="00506017" w:rsidP="00911A7D">
            <w:pPr>
              <w:pStyle w:val="tabiq"/>
              <w:rPr>
                <w:rFonts w:asciiTheme="minorHAnsi" w:hAnsiTheme="minorHAnsi" w:cstheme="minorHAnsi"/>
              </w:rPr>
            </w:pPr>
          </w:p>
        </w:tc>
      </w:tr>
      <w:tr w:rsidR="00506017" w:rsidRPr="00264F78" w14:paraId="130DF8F3" w14:textId="77777777" w:rsidTr="00712554">
        <w:trPr>
          <w:cantSplit/>
        </w:trPr>
        <w:tc>
          <w:tcPr>
            <w:tcW w:w="2050" w:type="dxa"/>
            <w:vAlign w:val="center"/>
          </w:tcPr>
          <w:p w14:paraId="73519044"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4"/>
          </w:tcPr>
          <w:p w14:paraId="1B186CAD"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Nessuna</w:t>
            </w:r>
          </w:p>
        </w:tc>
      </w:tr>
      <w:tr w:rsidR="00506017" w:rsidRPr="00264F78" w14:paraId="71DC0EAD" w14:textId="77777777" w:rsidTr="00712554">
        <w:trPr>
          <w:cantSplit/>
        </w:trPr>
        <w:tc>
          <w:tcPr>
            <w:tcW w:w="2050" w:type="dxa"/>
          </w:tcPr>
          <w:p w14:paraId="1A143C6D"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Valore di soglia</w:t>
            </w:r>
          </w:p>
        </w:tc>
        <w:tc>
          <w:tcPr>
            <w:tcW w:w="6525" w:type="dxa"/>
            <w:gridSpan w:val="4"/>
          </w:tcPr>
          <w:p w14:paraId="155ED347"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PFI = 0</w:t>
            </w:r>
          </w:p>
        </w:tc>
      </w:tr>
      <w:tr w:rsidR="00506017" w:rsidRPr="00264F78" w14:paraId="0F49973A" w14:textId="77777777" w:rsidTr="00712554">
        <w:trPr>
          <w:cantSplit/>
        </w:trPr>
        <w:tc>
          <w:tcPr>
            <w:tcW w:w="2050" w:type="dxa"/>
            <w:vAlign w:val="center"/>
          </w:tcPr>
          <w:p w14:paraId="222BF26B"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Azioni contrattuali</w:t>
            </w:r>
          </w:p>
        </w:tc>
        <w:tc>
          <w:tcPr>
            <w:tcW w:w="6525" w:type="dxa"/>
            <w:gridSpan w:val="4"/>
          </w:tcPr>
          <w:p w14:paraId="0AFFB82F" w14:textId="77777777" w:rsidR="00506017" w:rsidRPr="00911A7D" w:rsidRDefault="00107BB1">
            <w:pPr>
              <w:pStyle w:val="tabiq"/>
              <w:rPr>
                <w:rFonts w:asciiTheme="minorHAnsi" w:hAnsiTheme="minorHAnsi" w:cstheme="minorHAnsi"/>
              </w:rPr>
            </w:pPr>
            <w:r w:rsidRPr="00911A7D">
              <w:rPr>
                <w:rFonts w:asciiTheme="minorHAnsi" w:hAnsiTheme="minorHAnsi" w:cstheme="minorHAnsi"/>
              </w:rPr>
              <w:t xml:space="preserve">Il </w:t>
            </w:r>
            <w:r w:rsidR="00506017" w:rsidRPr="00911A7D">
              <w:rPr>
                <w:rFonts w:asciiTheme="minorHAnsi" w:hAnsiTheme="minorHAnsi" w:cstheme="minorHAnsi"/>
              </w:rPr>
              <w:t>mancato rispetto del valore di soglia comporterà l’applicazione della penale “</w:t>
            </w:r>
            <w:r w:rsidR="00506017" w:rsidRPr="00911A7D">
              <w:rPr>
                <w:rFonts w:asciiTheme="minorHAnsi" w:hAnsiTheme="minorHAnsi" w:cstheme="minorHAnsi"/>
                <w:b/>
              </w:rPr>
              <w:t>Personale inadeguato</w:t>
            </w:r>
            <w:r w:rsidR="00506017" w:rsidRPr="00911A7D">
              <w:rPr>
                <w:rFonts w:asciiTheme="minorHAnsi" w:hAnsiTheme="minorHAnsi" w:cstheme="minorHAnsi"/>
              </w:rPr>
              <w:t>” pari all’1‰ dell’importo contrattuale per ogni risorsa inadeguata</w:t>
            </w:r>
          </w:p>
        </w:tc>
      </w:tr>
    </w:tbl>
    <w:p w14:paraId="153B4FBC" w14:textId="77777777" w:rsidR="0057293C" w:rsidRPr="00911A7D" w:rsidRDefault="0057293C">
      <w:pPr>
        <w:rPr>
          <w:rFonts w:asciiTheme="minorHAnsi" w:hAnsiTheme="minorHAnsi" w:cstheme="minorHAnsi"/>
        </w:rPr>
      </w:pPr>
    </w:p>
    <w:p w14:paraId="1F6E9399" w14:textId="77777777" w:rsidR="0057293C" w:rsidRPr="00911A7D" w:rsidRDefault="0057293C" w:rsidP="00911A7D">
      <w:pPr>
        <w:rPr>
          <w:rFonts w:asciiTheme="minorHAnsi" w:hAnsiTheme="minorHAnsi" w:cstheme="minorHAnsi"/>
        </w:rPr>
      </w:pPr>
      <w:r w:rsidRPr="00911A7D">
        <w:rPr>
          <w:rFonts w:asciiTheme="minorHAnsi" w:hAnsiTheme="minorHAnsi" w:cstheme="minorHAnsi"/>
        </w:rPr>
        <w:br w:type="page"/>
      </w:r>
    </w:p>
    <w:p w14:paraId="7021262D" w14:textId="77777777" w:rsidR="00506017" w:rsidRPr="00911A7D" w:rsidRDefault="00506017">
      <w:pPr>
        <w:rPr>
          <w:rFonts w:asciiTheme="minorHAnsi" w:hAnsiTheme="minorHAnsi" w:cstheme="minorHAnsi"/>
        </w:rPr>
      </w:pPr>
    </w:p>
    <w:p w14:paraId="42C28522" w14:textId="77777777" w:rsidR="0057293C" w:rsidRPr="00911A7D" w:rsidRDefault="0057293C" w:rsidP="0088185D">
      <w:pPr>
        <w:pStyle w:val="Titolo3"/>
        <w:rPr>
          <w:rFonts w:asciiTheme="minorHAnsi" w:hAnsiTheme="minorHAnsi" w:cstheme="minorHAnsi"/>
        </w:rPr>
      </w:pPr>
      <w:bookmarkStart w:id="110" w:name="_Toc507511447"/>
      <w:bookmarkStart w:id="111" w:name="_Toc25608496"/>
      <w:bookmarkStart w:id="112" w:name="_Toc33105166"/>
      <w:r w:rsidRPr="00911A7D">
        <w:rPr>
          <w:rFonts w:asciiTheme="minorHAnsi" w:hAnsiTheme="minorHAnsi" w:cstheme="minorHAnsi"/>
        </w:rPr>
        <w:t>TIP – Tempestività nell’inserimento di personale</w:t>
      </w:r>
      <w:bookmarkEnd w:id="110"/>
      <w:bookmarkEnd w:id="111"/>
      <w:bookmarkEnd w:id="112"/>
    </w:p>
    <w:p w14:paraId="3B7A3BB3" w14:textId="77777777" w:rsidR="0057293C" w:rsidRPr="00911A7D" w:rsidRDefault="0057293C">
      <w:pPr>
        <w:pStyle w:val="Corpotesto10"/>
        <w:rPr>
          <w:rFonts w:asciiTheme="minorHAnsi" w:hAnsiTheme="minorHAnsi" w:cstheme="minorHAnsi"/>
        </w:rPr>
      </w:pPr>
      <w:r w:rsidRPr="00911A7D">
        <w:rPr>
          <w:rFonts w:asciiTheme="minorHAnsi" w:hAnsiTheme="minorHAnsi" w:cstheme="minorHAnsi"/>
        </w:rPr>
        <w:t xml:space="preserve">Con questo indicatore si misura la tempestività nell’inserimento/sostituzione </w:t>
      </w:r>
      <w:r w:rsidR="005D6E37">
        <w:rPr>
          <w:rFonts w:asciiTheme="minorHAnsi" w:hAnsiTheme="minorHAnsi" w:cstheme="minorHAnsi"/>
        </w:rPr>
        <w:t>del</w:t>
      </w:r>
      <w:r w:rsidRPr="00911A7D">
        <w:rPr>
          <w:rFonts w:asciiTheme="minorHAnsi" w:hAnsiTheme="minorHAnsi" w:cstheme="minorHAnsi"/>
        </w:rPr>
        <w:t>le risorse impiegate nella fornitura</w:t>
      </w:r>
      <w:r w:rsidR="005D6E37">
        <w:rPr>
          <w:rFonts w:asciiTheme="minorHAnsi" w:hAnsiTheme="minorHAnsi" w:cstheme="minorHAnsi"/>
        </w:rPr>
        <w:t xml:space="preserve">, </w:t>
      </w:r>
      <w:r w:rsidRPr="00911A7D">
        <w:rPr>
          <w:rFonts w:asciiTheme="minorHAnsi" w:hAnsiTheme="minorHAnsi" w:cstheme="minorHAnsi"/>
        </w:rPr>
        <w:t>compresi i Referenti.</w:t>
      </w:r>
    </w:p>
    <w:p w14:paraId="5B510D67" w14:textId="77777777" w:rsidR="0057293C" w:rsidRPr="00911A7D" w:rsidRDefault="0057293C">
      <w:pPr>
        <w:pStyle w:val="Corpotesto10"/>
        <w:rPr>
          <w:rFonts w:asciiTheme="minorHAnsi" w:hAnsiTheme="minorHAnsi" w:cstheme="minorHAnsi"/>
        </w:rPr>
      </w:pPr>
    </w:p>
    <w:tbl>
      <w:tblPr>
        <w:tblW w:w="85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271"/>
        <w:gridCol w:w="1986"/>
        <w:gridCol w:w="2268"/>
      </w:tblGrid>
      <w:tr w:rsidR="0057293C" w:rsidRPr="00264F78" w14:paraId="5FF9BFCD" w14:textId="77777777" w:rsidTr="0057293C">
        <w:trPr>
          <w:cantSplit/>
        </w:trPr>
        <w:tc>
          <w:tcPr>
            <w:tcW w:w="2050" w:type="dxa"/>
            <w:vAlign w:val="center"/>
          </w:tcPr>
          <w:p w14:paraId="4F7C1E48"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Aspetto da valutare</w:t>
            </w:r>
          </w:p>
        </w:tc>
        <w:tc>
          <w:tcPr>
            <w:tcW w:w="6525" w:type="dxa"/>
            <w:gridSpan w:val="3"/>
          </w:tcPr>
          <w:p w14:paraId="67A27F47" w14:textId="77777777" w:rsidR="0057293C" w:rsidRPr="00911A7D" w:rsidRDefault="0057293C" w:rsidP="0088185D">
            <w:pPr>
              <w:pStyle w:val="tabiq"/>
              <w:rPr>
                <w:rFonts w:asciiTheme="minorHAnsi" w:hAnsiTheme="minorHAnsi" w:cstheme="minorHAnsi"/>
                <w:szCs w:val="20"/>
              </w:rPr>
            </w:pPr>
            <w:r w:rsidRPr="00911A7D">
              <w:rPr>
                <w:rFonts w:asciiTheme="minorHAnsi" w:hAnsiTheme="minorHAnsi" w:cstheme="minorHAnsi"/>
                <w:szCs w:val="20"/>
              </w:rPr>
              <w:t>Tempo trascorso tra la richiesta della Amministrazione e</w:t>
            </w:r>
            <w:r w:rsidR="005D6E37">
              <w:rPr>
                <w:rFonts w:asciiTheme="minorHAnsi" w:hAnsiTheme="minorHAnsi" w:cstheme="minorHAnsi"/>
                <w:szCs w:val="20"/>
              </w:rPr>
              <w:t xml:space="preserve"> l’effettivo</w:t>
            </w:r>
            <w:r w:rsidRPr="00911A7D">
              <w:rPr>
                <w:rFonts w:asciiTheme="minorHAnsi" w:hAnsiTheme="minorHAnsi" w:cstheme="minorHAnsi"/>
                <w:szCs w:val="20"/>
              </w:rPr>
              <w:t xml:space="preserve"> inserimento/sostituzione della risorsa richiesta.</w:t>
            </w:r>
          </w:p>
        </w:tc>
      </w:tr>
      <w:tr w:rsidR="0057293C" w:rsidRPr="00264F78" w14:paraId="684D8362" w14:textId="77777777" w:rsidTr="0057293C">
        <w:trPr>
          <w:cantSplit/>
        </w:trPr>
        <w:tc>
          <w:tcPr>
            <w:tcW w:w="2050" w:type="dxa"/>
            <w:vAlign w:val="center"/>
          </w:tcPr>
          <w:p w14:paraId="0B4002BA"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Unità di misura</w:t>
            </w:r>
          </w:p>
        </w:tc>
        <w:tc>
          <w:tcPr>
            <w:tcW w:w="2271" w:type="dxa"/>
          </w:tcPr>
          <w:p w14:paraId="31B55896" w14:textId="77777777" w:rsidR="0057293C" w:rsidRPr="00911A7D" w:rsidRDefault="0057293C">
            <w:pPr>
              <w:pStyle w:val="tabiq"/>
              <w:rPr>
                <w:rFonts w:asciiTheme="minorHAnsi" w:hAnsiTheme="minorHAnsi" w:cstheme="minorHAnsi"/>
                <w:i/>
                <w:iCs/>
                <w:szCs w:val="20"/>
              </w:rPr>
            </w:pPr>
            <w:r w:rsidRPr="00911A7D">
              <w:rPr>
                <w:rFonts w:asciiTheme="minorHAnsi" w:hAnsiTheme="minorHAnsi" w:cstheme="minorHAnsi"/>
                <w:szCs w:val="20"/>
              </w:rPr>
              <w:t>Giorni lavorativi</w:t>
            </w:r>
          </w:p>
        </w:tc>
        <w:tc>
          <w:tcPr>
            <w:tcW w:w="1986" w:type="dxa"/>
          </w:tcPr>
          <w:p w14:paraId="1514431E"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Fonte dati</w:t>
            </w:r>
          </w:p>
        </w:tc>
        <w:tc>
          <w:tcPr>
            <w:tcW w:w="2268" w:type="dxa"/>
          </w:tcPr>
          <w:p w14:paraId="455F9A75" w14:textId="77777777" w:rsidR="0057293C" w:rsidRPr="00911A7D" w:rsidRDefault="0057293C">
            <w:pPr>
              <w:pStyle w:val="tabiq"/>
              <w:rPr>
                <w:rFonts w:asciiTheme="minorHAnsi" w:hAnsiTheme="minorHAnsi" w:cstheme="minorHAnsi"/>
                <w:szCs w:val="20"/>
              </w:rPr>
            </w:pPr>
            <w:r w:rsidRPr="00911A7D">
              <w:rPr>
                <w:rFonts w:asciiTheme="minorHAnsi" w:hAnsiTheme="minorHAnsi" w:cstheme="minorHAnsi"/>
                <w:szCs w:val="20"/>
              </w:rPr>
              <w:t>Contratto</w:t>
            </w:r>
          </w:p>
          <w:p w14:paraId="7FB55C0F" w14:textId="77777777" w:rsidR="0057293C" w:rsidRPr="00911A7D" w:rsidRDefault="0057293C">
            <w:pPr>
              <w:pStyle w:val="tabiq"/>
              <w:rPr>
                <w:rFonts w:asciiTheme="minorHAnsi" w:hAnsiTheme="minorHAnsi" w:cstheme="minorHAnsi"/>
                <w:szCs w:val="20"/>
              </w:rPr>
            </w:pPr>
            <w:r w:rsidRPr="00911A7D">
              <w:rPr>
                <w:rFonts w:asciiTheme="minorHAnsi" w:hAnsiTheme="minorHAnsi" w:cstheme="minorHAnsi"/>
                <w:szCs w:val="20"/>
              </w:rPr>
              <w:t>E-mail</w:t>
            </w:r>
          </w:p>
          <w:p w14:paraId="6B999851" w14:textId="77777777" w:rsidR="0057293C" w:rsidRPr="00911A7D" w:rsidRDefault="0057293C">
            <w:pPr>
              <w:pStyle w:val="tabiq"/>
              <w:rPr>
                <w:rFonts w:asciiTheme="minorHAnsi" w:hAnsiTheme="minorHAnsi" w:cstheme="minorHAnsi"/>
                <w:szCs w:val="20"/>
              </w:rPr>
            </w:pPr>
            <w:r w:rsidRPr="00911A7D">
              <w:rPr>
                <w:rFonts w:asciiTheme="minorHAnsi" w:hAnsiTheme="minorHAnsi" w:cstheme="minorHAnsi"/>
                <w:szCs w:val="20"/>
              </w:rPr>
              <w:t>verbali</w:t>
            </w:r>
          </w:p>
          <w:p w14:paraId="7E7558C7" w14:textId="77777777" w:rsidR="0057293C" w:rsidRPr="00911A7D" w:rsidRDefault="0057293C">
            <w:pPr>
              <w:pStyle w:val="tabiq"/>
              <w:rPr>
                <w:rFonts w:asciiTheme="minorHAnsi" w:hAnsiTheme="minorHAnsi" w:cstheme="minorHAnsi"/>
                <w:szCs w:val="20"/>
              </w:rPr>
            </w:pPr>
            <w:r w:rsidRPr="00911A7D">
              <w:rPr>
                <w:rFonts w:asciiTheme="minorHAnsi" w:hAnsiTheme="minorHAnsi" w:cstheme="minorHAnsi"/>
                <w:szCs w:val="20"/>
              </w:rPr>
              <w:t>Consuntivo Attività (Rendiconto risorse)</w:t>
            </w:r>
          </w:p>
          <w:p w14:paraId="76DBC625" w14:textId="77777777" w:rsidR="0057293C" w:rsidRPr="00911A7D" w:rsidRDefault="0057293C">
            <w:pPr>
              <w:pStyle w:val="tabiq"/>
              <w:rPr>
                <w:rFonts w:asciiTheme="minorHAnsi" w:hAnsiTheme="minorHAnsi" w:cstheme="minorHAnsi"/>
                <w:szCs w:val="20"/>
              </w:rPr>
            </w:pPr>
            <w:r w:rsidRPr="00911A7D">
              <w:rPr>
                <w:rFonts w:asciiTheme="minorHAnsi" w:hAnsiTheme="minorHAnsi" w:cstheme="minorHAnsi"/>
                <w:szCs w:val="20"/>
              </w:rPr>
              <w:t>presenze presso i team (eventuale foglio firma)</w:t>
            </w:r>
          </w:p>
        </w:tc>
      </w:tr>
      <w:tr w:rsidR="0057293C" w:rsidRPr="00264F78" w14:paraId="2DF82515" w14:textId="77777777" w:rsidTr="0057293C">
        <w:trPr>
          <w:cantSplit/>
        </w:trPr>
        <w:tc>
          <w:tcPr>
            <w:tcW w:w="2050" w:type="dxa"/>
            <w:vAlign w:val="center"/>
          </w:tcPr>
          <w:p w14:paraId="00B62FE1"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Periodo di riferimento</w:t>
            </w:r>
          </w:p>
        </w:tc>
        <w:tc>
          <w:tcPr>
            <w:tcW w:w="2271" w:type="dxa"/>
          </w:tcPr>
          <w:p w14:paraId="68578614" w14:textId="77777777" w:rsidR="0057293C" w:rsidRPr="00911A7D" w:rsidRDefault="0057293C">
            <w:pPr>
              <w:pStyle w:val="tabiq"/>
              <w:rPr>
                <w:rFonts w:asciiTheme="minorHAnsi" w:hAnsiTheme="minorHAnsi" w:cstheme="minorHAnsi"/>
                <w:szCs w:val="20"/>
              </w:rPr>
            </w:pPr>
            <w:r w:rsidRPr="00911A7D">
              <w:rPr>
                <w:rFonts w:asciiTheme="minorHAnsi" w:hAnsiTheme="minorHAnsi" w:cstheme="minorHAnsi"/>
                <w:szCs w:val="20"/>
              </w:rPr>
              <w:t>Durata della fornitura</w:t>
            </w:r>
          </w:p>
          <w:p w14:paraId="00BFA814" w14:textId="77777777" w:rsidR="0057293C" w:rsidRPr="00911A7D" w:rsidRDefault="00107BB1">
            <w:pPr>
              <w:pStyle w:val="tabiq"/>
              <w:rPr>
                <w:rFonts w:asciiTheme="minorHAnsi" w:hAnsiTheme="minorHAnsi" w:cstheme="minorHAnsi"/>
                <w:szCs w:val="20"/>
              </w:rPr>
            </w:pPr>
            <w:r w:rsidRPr="00911A7D">
              <w:rPr>
                <w:rFonts w:asciiTheme="minorHAnsi" w:hAnsiTheme="minorHAnsi" w:cstheme="minorHAnsi"/>
                <w:szCs w:val="20"/>
              </w:rPr>
              <w:t xml:space="preserve">Periodi </w:t>
            </w:r>
            <w:r w:rsidR="0057293C" w:rsidRPr="00911A7D">
              <w:rPr>
                <w:rFonts w:asciiTheme="minorHAnsi" w:hAnsiTheme="minorHAnsi" w:cstheme="minorHAnsi"/>
                <w:szCs w:val="20"/>
              </w:rPr>
              <w:t xml:space="preserve">di verifica di conformità </w:t>
            </w:r>
          </w:p>
        </w:tc>
        <w:tc>
          <w:tcPr>
            <w:tcW w:w="1986" w:type="dxa"/>
          </w:tcPr>
          <w:p w14:paraId="539FBB0A"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Frequenza di misurazione</w:t>
            </w:r>
          </w:p>
        </w:tc>
        <w:tc>
          <w:tcPr>
            <w:tcW w:w="2268" w:type="dxa"/>
          </w:tcPr>
          <w:p w14:paraId="31D75C2E" w14:textId="77777777" w:rsidR="0057293C" w:rsidRPr="00911A7D" w:rsidRDefault="0057293C">
            <w:pPr>
              <w:pStyle w:val="tabiq"/>
              <w:rPr>
                <w:rFonts w:asciiTheme="minorHAnsi" w:hAnsiTheme="minorHAnsi" w:cstheme="minorHAnsi"/>
                <w:szCs w:val="20"/>
              </w:rPr>
            </w:pPr>
            <w:r w:rsidRPr="00911A7D">
              <w:rPr>
                <w:rFonts w:asciiTheme="minorHAnsi" w:hAnsiTheme="minorHAnsi" w:cstheme="minorHAnsi"/>
                <w:szCs w:val="20"/>
              </w:rPr>
              <w:t>Ad evento (dopo ogni inserimento</w:t>
            </w:r>
            <w:r w:rsidR="005D6E37">
              <w:rPr>
                <w:rFonts w:asciiTheme="minorHAnsi" w:hAnsiTheme="minorHAnsi" w:cstheme="minorHAnsi"/>
                <w:szCs w:val="20"/>
              </w:rPr>
              <w:t>/sostituzione</w:t>
            </w:r>
            <w:r w:rsidRPr="00911A7D">
              <w:rPr>
                <w:rFonts w:asciiTheme="minorHAnsi" w:hAnsiTheme="minorHAnsi" w:cstheme="minorHAnsi"/>
                <w:szCs w:val="20"/>
              </w:rPr>
              <w:t>)</w:t>
            </w:r>
          </w:p>
        </w:tc>
      </w:tr>
      <w:tr w:rsidR="0057293C" w:rsidRPr="00264F78" w14:paraId="6D505CDF" w14:textId="77777777" w:rsidTr="0057293C">
        <w:trPr>
          <w:cantSplit/>
        </w:trPr>
        <w:tc>
          <w:tcPr>
            <w:tcW w:w="2050" w:type="dxa"/>
            <w:vAlign w:val="center"/>
          </w:tcPr>
          <w:p w14:paraId="23B35E56"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Dati da rilevare</w:t>
            </w:r>
          </w:p>
        </w:tc>
        <w:tc>
          <w:tcPr>
            <w:tcW w:w="6525" w:type="dxa"/>
            <w:gridSpan w:val="3"/>
          </w:tcPr>
          <w:p w14:paraId="3336DC90" w14:textId="77777777" w:rsidR="0057293C" w:rsidRPr="00911A7D" w:rsidRDefault="0057293C" w:rsidP="007E71CA">
            <w:pPr>
              <w:pStyle w:val="Paragrafoelenco"/>
              <w:numPr>
                <w:ilvl w:val="0"/>
                <w:numId w:val="26"/>
              </w:numPr>
              <w:rPr>
                <w:rFonts w:asciiTheme="minorHAnsi" w:hAnsiTheme="minorHAnsi" w:cstheme="minorHAnsi"/>
                <w:szCs w:val="20"/>
              </w:rPr>
            </w:pPr>
            <w:r w:rsidRPr="00911A7D">
              <w:rPr>
                <w:rFonts w:asciiTheme="minorHAnsi" w:hAnsiTheme="minorHAnsi" w:cstheme="minorHAnsi"/>
                <w:szCs w:val="20"/>
              </w:rPr>
              <w:t xml:space="preserve">Data </w:t>
            </w:r>
            <w:r w:rsidR="005D6E37">
              <w:rPr>
                <w:rFonts w:asciiTheme="minorHAnsi" w:hAnsiTheme="minorHAnsi" w:cstheme="minorHAnsi"/>
                <w:szCs w:val="20"/>
              </w:rPr>
              <w:t xml:space="preserve">richiesta </w:t>
            </w:r>
            <w:r w:rsidRPr="00911A7D">
              <w:rPr>
                <w:rFonts w:asciiTheme="minorHAnsi" w:hAnsiTheme="minorHAnsi" w:cstheme="minorHAnsi"/>
                <w:szCs w:val="20"/>
              </w:rPr>
              <w:t xml:space="preserve">per </w:t>
            </w:r>
            <w:r w:rsidR="00107BB1" w:rsidRPr="00911A7D">
              <w:rPr>
                <w:rFonts w:asciiTheme="minorHAnsi" w:hAnsiTheme="minorHAnsi" w:cstheme="minorHAnsi"/>
                <w:szCs w:val="20"/>
              </w:rPr>
              <w:t>l</w:t>
            </w:r>
            <w:r w:rsidR="005D6E37">
              <w:rPr>
                <w:rFonts w:asciiTheme="minorHAnsi" w:hAnsiTheme="minorHAnsi" w:cstheme="minorHAnsi"/>
                <w:szCs w:val="20"/>
              </w:rPr>
              <w:t>’inserimento</w:t>
            </w:r>
            <w:r w:rsidRPr="00911A7D">
              <w:rPr>
                <w:rFonts w:asciiTheme="minorHAnsi" w:hAnsiTheme="minorHAnsi" w:cstheme="minorHAnsi"/>
                <w:szCs w:val="20"/>
              </w:rPr>
              <w:t xml:space="preserve">/sostituzione di una risorsa </w:t>
            </w:r>
            <w:r w:rsidRPr="00911A7D">
              <w:rPr>
                <w:rFonts w:asciiTheme="minorHAnsi" w:hAnsiTheme="minorHAnsi" w:cstheme="minorHAnsi"/>
                <w:i/>
                <w:iCs/>
                <w:szCs w:val="20"/>
              </w:rPr>
              <w:t>(</w:t>
            </w:r>
            <w:proofErr w:type="spellStart"/>
            <w:r w:rsidRPr="00911A7D">
              <w:rPr>
                <w:rFonts w:asciiTheme="minorHAnsi" w:hAnsiTheme="minorHAnsi" w:cstheme="minorHAnsi"/>
                <w:i/>
                <w:iCs/>
                <w:szCs w:val="20"/>
              </w:rPr>
              <w:t>Data_</w:t>
            </w:r>
            <w:r w:rsidR="00016100" w:rsidRPr="00911A7D">
              <w:rPr>
                <w:rFonts w:asciiTheme="minorHAnsi" w:hAnsiTheme="minorHAnsi" w:cstheme="minorHAnsi"/>
                <w:i/>
                <w:iCs/>
                <w:szCs w:val="20"/>
              </w:rPr>
              <w:t>richiesta</w:t>
            </w:r>
            <w:r w:rsidRPr="00911A7D">
              <w:rPr>
                <w:rFonts w:asciiTheme="minorHAnsi" w:hAnsiTheme="minorHAnsi" w:cstheme="minorHAnsi"/>
                <w:i/>
                <w:iCs/>
                <w:szCs w:val="20"/>
              </w:rPr>
              <w:t>_risorsa</w:t>
            </w:r>
            <w:proofErr w:type="spellEnd"/>
            <w:r w:rsidRPr="00911A7D">
              <w:rPr>
                <w:rFonts w:asciiTheme="minorHAnsi" w:hAnsiTheme="minorHAnsi" w:cstheme="minorHAnsi"/>
                <w:i/>
                <w:iCs/>
                <w:szCs w:val="20"/>
              </w:rPr>
              <w:t>)</w:t>
            </w:r>
          </w:p>
          <w:p w14:paraId="5AB8598D" w14:textId="77777777" w:rsidR="0057293C" w:rsidRPr="00911A7D" w:rsidRDefault="0057293C" w:rsidP="007E71CA">
            <w:pPr>
              <w:pStyle w:val="Paragrafoelenco"/>
              <w:numPr>
                <w:ilvl w:val="0"/>
                <w:numId w:val="26"/>
              </w:numPr>
              <w:rPr>
                <w:rFonts w:asciiTheme="minorHAnsi" w:hAnsiTheme="minorHAnsi" w:cstheme="minorHAnsi"/>
                <w:szCs w:val="20"/>
              </w:rPr>
            </w:pPr>
            <w:r w:rsidRPr="00911A7D">
              <w:rPr>
                <w:rFonts w:asciiTheme="minorHAnsi" w:hAnsiTheme="minorHAnsi" w:cstheme="minorHAnsi"/>
                <w:szCs w:val="20"/>
              </w:rPr>
              <w:t xml:space="preserve">Data effettiva per </w:t>
            </w:r>
            <w:r w:rsidR="005D6E37">
              <w:rPr>
                <w:rFonts w:asciiTheme="minorHAnsi" w:hAnsiTheme="minorHAnsi" w:cstheme="minorHAnsi"/>
                <w:szCs w:val="20"/>
              </w:rPr>
              <w:t>l’inserimento/</w:t>
            </w:r>
            <w:r w:rsidRPr="00911A7D">
              <w:rPr>
                <w:rFonts w:asciiTheme="minorHAnsi" w:hAnsiTheme="minorHAnsi" w:cstheme="minorHAnsi"/>
                <w:szCs w:val="20"/>
              </w:rPr>
              <w:t xml:space="preserve">sostituzione </w:t>
            </w:r>
            <w:r w:rsidR="005D6E37">
              <w:rPr>
                <w:rFonts w:asciiTheme="minorHAnsi" w:hAnsiTheme="minorHAnsi" w:cstheme="minorHAnsi"/>
                <w:szCs w:val="20"/>
              </w:rPr>
              <w:t xml:space="preserve">della </w:t>
            </w:r>
            <w:r w:rsidRPr="00911A7D">
              <w:rPr>
                <w:rFonts w:asciiTheme="minorHAnsi" w:hAnsiTheme="minorHAnsi" w:cstheme="minorHAnsi"/>
                <w:szCs w:val="20"/>
              </w:rPr>
              <w:t xml:space="preserve">risorsa </w:t>
            </w:r>
            <w:r w:rsidRPr="00911A7D">
              <w:rPr>
                <w:rFonts w:asciiTheme="minorHAnsi" w:hAnsiTheme="minorHAnsi" w:cstheme="minorHAnsi"/>
                <w:i/>
                <w:iCs/>
                <w:szCs w:val="20"/>
              </w:rPr>
              <w:t>(</w:t>
            </w:r>
            <w:proofErr w:type="spellStart"/>
            <w:r w:rsidRPr="00911A7D">
              <w:rPr>
                <w:rFonts w:asciiTheme="minorHAnsi" w:hAnsiTheme="minorHAnsi" w:cstheme="minorHAnsi"/>
                <w:i/>
                <w:iCs/>
                <w:szCs w:val="20"/>
              </w:rPr>
              <w:t>Data_effettiva_risorsa</w:t>
            </w:r>
            <w:proofErr w:type="spellEnd"/>
            <w:r w:rsidRPr="00911A7D">
              <w:rPr>
                <w:rFonts w:asciiTheme="minorHAnsi" w:hAnsiTheme="minorHAnsi" w:cstheme="minorHAnsi"/>
                <w:i/>
                <w:iCs/>
                <w:szCs w:val="20"/>
              </w:rPr>
              <w:t>)</w:t>
            </w:r>
          </w:p>
        </w:tc>
      </w:tr>
      <w:tr w:rsidR="0057293C" w:rsidRPr="00264F78" w14:paraId="2877BE75" w14:textId="77777777" w:rsidTr="0057293C">
        <w:trPr>
          <w:cantSplit/>
        </w:trPr>
        <w:tc>
          <w:tcPr>
            <w:tcW w:w="2050" w:type="dxa"/>
            <w:vAlign w:val="center"/>
          </w:tcPr>
          <w:p w14:paraId="3F07D15F"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Regole di campionamento</w:t>
            </w:r>
          </w:p>
        </w:tc>
        <w:tc>
          <w:tcPr>
            <w:tcW w:w="6525" w:type="dxa"/>
            <w:gridSpan w:val="3"/>
            <w:vAlign w:val="center"/>
          </w:tcPr>
          <w:p w14:paraId="29F7F4D1" w14:textId="77777777" w:rsidR="0057293C" w:rsidRPr="00911A7D" w:rsidRDefault="0057293C">
            <w:pPr>
              <w:pStyle w:val="tabiq"/>
              <w:rPr>
                <w:rFonts w:asciiTheme="minorHAnsi" w:hAnsiTheme="minorHAnsi" w:cstheme="minorHAnsi"/>
                <w:szCs w:val="20"/>
              </w:rPr>
            </w:pPr>
            <w:r w:rsidRPr="00911A7D">
              <w:rPr>
                <w:rFonts w:asciiTheme="minorHAnsi" w:hAnsiTheme="minorHAnsi" w:cstheme="minorHAnsi"/>
                <w:szCs w:val="20"/>
              </w:rPr>
              <w:t>Nessuna</w:t>
            </w:r>
          </w:p>
        </w:tc>
      </w:tr>
      <w:tr w:rsidR="0057293C" w:rsidRPr="00264F78" w14:paraId="77CCDE11" w14:textId="77777777" w:rsidTr="0057293C">
        <w:trPr>
          <w:cantSplit/>
        </w:trPr>
        <w:tc>
          <w:tcPr>
            <w:tcW w:w="2050" w:type="dxa"/>
            <w:vAlign w:val="center"/>
          </w:tcPr>
          <w:p w14:paraId="14D261C1"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Formula</w:t>
            </w:r>
          </w:p>
        </w:tc>
        <w:tc>
          <w:tcPr>
            <w:tcW w:w="6525" w:type="dxa"/>
            <w:gridSpan w:val="3"/>
            <w:vAlign w:val="center"/>
          </w:tcPr>
          <w:p w14:paraId="65FCD505" w14:textId="77777777" w:rsidR="0057293C" w:rsidRPr="00911A7D" w:rsidRDefault="0057293C" w:rsidP="00911A7D">
            <w:pPr>
              <w:pStyle w:val="ABLOCKPARA"/>
              <w:rPr>
                <w:rFonts w:asciiTheme="minorHAnsi" w:hAnsiTheme="minorHAnsi" w:cstheme="minorHAnsi"/>
                <w:sz w:val="20"/>
                <w:szCs w:val="20"/>
              </w:rPr>
            </w:pPr>
          </w:p>
          <w:p w14:paraId="2F850B97" w14:textId="77777777" w:rsidR="00016100" w:rsidRPr="00911A7D" w:rsidRDefault="00016100" w:rsidP="00911A7D">
            <w:pPr>
              <w:pStyle w:val="ABLOCKPARA"/>
              <w:rPr>
                <w:rFonts w:asciiTheme="minorHAnsi" w:hAnsiTheme="minorHAnsi" w:cstheme="minorHAnsi"/>
                <w:position w:val="-10"/>
                <w:sz w:val="20"/>
                <w:szCs w:val="20"/>
              </w:rPr>
            </w:pPr>
            <w:r w:rsidRPr="00911A7D">
              <w:rPr>
                <w:rFonts w:asciiTheme="minorHAnsi" w:hAnsiTheme="minorHAnsi" w:cstheme="minorHAnsi"/>
                <w:sz w:val="20"/>
                <w:szCs w:val="20"/>
              </w:rPr>
              <w:t xml:space="preserve">TIP = </w:t>
            </w:r>
            <w:proofErr w:type="spellStart"/>
            <w:r w:rsidRPr="00911A7D">
              <w:rPr>
                <w:rFonts w:asciiTheme="minorHAnsi" w:hAnsiTheme="minorHAnsi" w:cstheme="minorHAnsi"/>
                <w:sz w:val="20"/>
                <w:szCs w:val="20"/>
              </w:rPr>
              <w:t>Data_effettiva_risorsa</w:t>
            </w:r>
            <w:proofErr w:type="spellEnd"/>
            <w:r w:rsidRPr="00911A7D">
              <w:rPr>
                <w:rFonts w:asciiTheme="minorHAnsi" w:hAnsiTheme="minorHAnsi" w:cstheme="minorHAnsi"/>
                <w:sz w:val="20"/>
                <w:szCs w:val="20"/>
              </w:rPr>
              <w:t xml:space="preserve"> - </w:t>
            </w:r>
            <w:proofErr w:type="spellStart"/>
            <w:r w:rsidRPr="00911A7D">
              <w:rPr>
                <w:rFonts w:asciiTheme="minorHAnsi" w:hAnsiTheme="minorHAnsi" w:cstheme="minorHAnsi"/>
                <w:sz w:val="20"/>
                <w:szCs w:val="20"/>
              </w:rPr>
              <w:t>Data_richiesta_risorsa</w:t>
            </w:r>
            <w:proofErr w:type="spellEnd"/>
          </w:p>
          <w:p w14:paraId="1E1A737A" w14:textId="77777777" w:rsidR="0057293C" w:rsidRPr="00911A7D" w:rsidRDefault="0057293C">
            <w:pPr>
              <w:pStyle w:val="tabiq"/>
              <w:rPr>
                <w:rFonts w:asciiTheme="minorHAnsi" w:hAnsiTheme="minorHAnsi" w:cstheme="minorHAnsi"/>
                <w:szCs w:val="20"/>
              </w:rPr>
            </w:pPr>
          </w:p>
        </w:tc>
      </w:tr>
      <w:tr w:rsidR="0057293C" w:rsidRPr="00264F78" w14:paraId="74083321" w14:textId="77777777" w:rsidTr="0057293C">
        <w:trPr>
          <w:cantSplit/>
        </w:trPr>
        <w:tc>
          <w:tcPr>
            <w:tcW w:w="2050" w:type="dxa"/>
            <w:vAlign w:val="center"/>
          </w:tcPr>
          <w:p w14:paraId="09702EB6"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Regole di arrotondamento</w:t>
            </w:r>
          </w:p>
        </w:tc>
        <w:tc>
          <w:tcPr>
            <w:tcW w:w="6525" w:type="dxa"/>
            <w:gridSpan w:val="3"/>
          </w:tcPr>
          <w:p w14:paraId="2FBCAB66" w14:textId="77777777" w:rsidR="0057293C" w:rsidRPr="00911A7D" w:rsidRDefault="0057293C">
            <w:pPr>
              <w:pStyle w:val="tabiq"/>
              <w:rPr>
                <w:rFonts w:asciiTheme="minorHAnsi" w:hAnsiTheme="minorHAnsi" w:cstheme="minorHAnsi"/>
                <w:szCs w:val="20"/>
              </w:rPr>
            </w:pPr>
            <w:r w:rsidRPr="00911A7D">
              <w:rPr>
                <w:rFonts w:asciiTheme="minorHAnsi" w:hAnsiTheme="minorHAnsi" w:cstheme="minorHAnsi"/>
                <w:szCs w:val="20"/>
              </w:rPr>
              <w:t>Nessuna</w:t>
            </w:r>
          </w:p>
        </w:tc>
      </w:tr>
      <w:tr w:rsidR="0057293C" w:rsidRPr="00264F78" w14:paraId="0FD99514" w14:textId="77777777" w:rsidTr="0057293C">
        <w:trPr>
          <w:cantSplit/>
        </w:trPr>
        <w:tc>
          <w:tcPr>
            <w:tcW w:w="2050" w:type="dxa"/>
          </w:tcPr>
          <w:p w14:paraId="799E7956"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Valore di soglia</w:t>
            </w:r>
          </w:p>
        </w:tc>
        <w:tc>
          <w:tcPr>
            <w:tcW w:w="6525" w:type="dxa"/>
            <w:gridSpan w:val="3"/>
          </w:tcPr>
          <w:p w14:paraId="4FA1DE4A" w14:textId="77777777" w:rsidR="0057293C" w:rsidRPr="00911A7D" w:rsidRDefault="0057293C" w:rsidP="00911A7D">
            <w:pPr>
              <w:rPr>
                <w:rFonts w:asciiTheme="minorHAnsi" w:hAnsiTheme="minorHAnsi" w:cstheme="minorHAnsi"/>
                <w:szCs w:val="20"/>
              </w:rPr>
            </w:pPr>
            <w:r w:rsidRPr="00911A7D">
              <w:rPr>
                <w:rFonts w:asciiTheme="minorHAnsi" w:hAnsiTheme="minorHAnsi" w:cstheme="minorHAnsi"/>
                <w:szCs w:val="20"/>
              </w:rPr>
              <w:t>TIP &lt; =</w:t>
            </w:r>
            <w:r w:rsidR="00016100" w:rsidRPr="00911A7D">
              <w:rPr>
                <w:rFonts w:asciiTheme="minorHAnsi" w:hAnsiTheme="minorHAnsi" w:cstheme="minorHAnsi"/>
                <w:szCs w:val="20"/>
              </w:rPr>
              <w:t>5</w:t>
            </w:r>
          </w:p>
        </w:tc>
      </w:tr>
      <w:tr w:rsidR="0057293C" w:rsidRPr="00264F78" w14:paraId="4119D0C1" w14:textId="77777777" w:rsidTr="0057293C">
        <w:trPr>
          <w:cantSplit/>
        </w:trPr>
        <w:tc>
          <w:tcPr>
            <w:tcW w:w="2050" w:type="dxa"/>
            <w:vAlign w:val="center"/>
          </w:tcPr>
          <w:p w14:paraId="2938CBBA" w14:textId="77777777" w:rsidR="0057293C" w:rsidRPr="00911A7D" w:rsidRDefault="0057293C">
            <w:pPr>
              <w:pStyle w:val="tabiqbold"/>
              <w:rPr>
                <w:rFonts w:asciiTheme="minorHAnsi" w:hAnsiTheme="minorHAnsi" w:cstheme="minorHAnsi"/>
                <w:szCs w:val="20"/>
              </w:rPr>
            </w:pPr>
            <w:r w:rsidRPr="00911A7D">
              <w:rPr>
                <w:rFonts w:asciiTheme="minorHAnsi" w:hAnsiTheme="minorHAnsi" w:cstheme="minorHAnsi"/>
                <w:szCs w:val="20"/>
              </w:rPr>
              <w:t>Azioni contrattuali</w:t>
            </w:r>
          </w:p>
        </w:tc>
        <w:tc>
          <w:tcPr>
            <w:tcW w:w="6525" w:type="dxa"/>
            <w:gridSpan w:val="3"/>
          </w:tcPr>
          <w:p w14:paraId="02EC5F8A" w14:textId="77777777" w:rsidR="0057293C" w:rsidRPr="00911A7D" w:rsidRDefault="0057293C" w:rsidP="00911A7D">
            <w:pPr>
              <w:pStyle w:val="ABLOCKPARA"/>
              <w:rPr>
                <w:rFonts w:asciiTheme="minorHAnsi" w:hAnsiTheme="minorHAnsi" w:cstheme="minorHAnsi"/>
                <w:sz w:val="20"/>
                <w:szCs w:val="20"/>
              </w:rPr>
            </w:pPr>
            <w:r w:rsidRPr="00911A7D">
              <w:rPr>
                <w:rFonts w:asciiTheme="minorHAnsi" w:hAnsiTheme="minorHAnsi" w:cstheme="minorHAnsi"/>
                <w:sz w:val="20"/>
                <w:szCs w:val="20"/>
              </w:rPr>
              <w:t xml:space="preserve">Il mancato rispetto del valore di soglia comporterà </w:t>
            </w:r>
            <w:r w:rsidRPr="00911A7D">
              <w:rPr>
                <w:rFonts w:asciiTheme="minorHAnsi" w:hAnsiTheme="minorHAnsi" w:cstheme="minorHAnsi"/>
                <w:b/>
                <w:sz w:val="20"/>
                <w:szCs w:val="20"/>
              </w:rPr>
              <w:t xml:space="preserve">un </w:t>
            </w:r>
            <w:r w:rsidRPr="00911A7D">
              <w:rPr>
                <w:rFonts w:asciiTheme="minorHAnsi" w:hAnsiTheme="minorHAnsi" w:cstheme="minorHAnsi"/>
                <w:b/>
                <w:bCs/>
                <w:sz w:val="20"/>
                <w:szCs w:val="20"/>
              </w:rPr>
              <w:t>rilievo</w:t>
            </w:r>
            <w:r w:rsidRPr="00911A7D">
              <w:rPr>
                <w:rFonts w:asciiTheme="minorHAnsi" w:hAnsiTheme="minorHAnsi" w:cstheme="minorHAnsi"/>
                <w:sz w:val="20"/>
                <w:szCs w:val="20"/>
              </w:rPr>
              <w:t xml:space="preserve"> </w:t>
            </w:r>
            <w:r w:rsidR="00107BB1" w:rsidRPr="00911A7D">
              <w:rPr>
                <w:rFonts w:asciiTheme="minorHAnsi" w:hAnsiTheme="minorHAnsi" w:cstheme="minorHAnsi"/>
                <w:b/>
                <w:sz w:val="20"/>
                <w:szCs w:val="20"/>
              </w:rPr>
              <w:t>RLFN</w:t>
            </w:r>
            <w:r w:rsidR="00107BB1" w:rsidRPr="00911A7D">
              <w:rPr>
                <w:rFonts w:asciiTheme="minorHAnsi" w:hAnsiTheme="minorHAnsi" w:cstheme="minorHAnsi"/>
                <w:sz w:val="20"/>
                <w:szCs w:val="20"/>
              </w:rPr>
              <w:t xml:space="preserve"> </w:t>
            </w:r>
            <w:r w:rsidRPr="00911A7D">
              <w:rPr>
                <w:rFonts w:asciiTheme="minorHAnsi" w:hAnsiTheme="minorHAnsi" w:cstheme="minorHAnsi"/>
                <w:sz w:val="20"/>
                <w:szCs w:val="20"/>
              </w:rPr>
              <w:t>sulla fornitura per ogni ritardo di 1 giorno lavorativo rispetto al valore di soglia.</w:t>
            </w:r>
          </w:p>
        </w:tc>
      </w:tr>
    </w:tbl>
    <w:p w14:paraId="166A489F" w14:textId="77777777" w:rsidR="0057293C" w:rsidRPr="00911A7D" w:rsidRDefault="0057293C">
      <w:pPr>
        <w:rPr>
          <w:rFonts w:asciiTheme="minorHAnsi" w:hAnsiTheme="minorHAnsi" w:cstheme="minorHAnsi"/>
        </w:rPr>
      </w:pPr>
    </w:p>
    <w:p w14:paraId="0670B157" w14:textId="77777777" w:rsidR="0057293C" w:rsidRPr="00911A7D" w:rsidRDefault="0057293C" w:rsidP="00911A7D">
      <w:pPr>
        <w:rPr>
          <w:rFonts w:asciiTheme="minorHAnsi" w:hAnsiTheme="minorHAnsi" w:cstheme="minorHAnsi"/>
        </w:rPr>
      </w:pPr>
      <w:r w:rsidRPr="00911A7D">
        <w:rPr>
          <w:rFonts w:asciiTheme="minorHAnsi" w:hAnsiTheme="minorHAnsi" w:cstheme="minorHAnsi"/>
        </w:rPr>
        <w:br w:type="page"/>
      </w:r>
    </w:p>
    <w:p w14:paraId="2C500536" w14:textId="77777777" w:rsidR="00506017" w:rsidRPr="00911A7D" w:rsidRDefault="00506017" w:rsidP="0088185D">
      <w:pPr>
        <w:pStyle w:val="Titolo3"/>
        <w:rPr>
          <w:rFonts w:asciiTheme="minorHAnsi" w:hAnsiTheme="minorHAnsi" w:cstheme="minorHAnsi"/>
        </w:rPr>
      </w:pPr>
      <w:bookmarkStart w:id="113" w:name="_Toc25608497"/>
      <w:bookmarkStart w:id="114" w:name="_Toc33105167"/>
      <w:r w:rsidRPr="00911A7D">
        <w:rPr>
          <w:rFonts w:asciiTheme="minorHAnsi" w:hAnsiTheme="minorHAnsi" w:cstheme="minorHAnsi"/>
        </w:rPr>
        <w:lastRenderedPageBreak/>
        <w:t>RSCT – Rispetto di una scadenza contrattuale</w:t>
      </w:r>
      <w:bookmarkEnd w:id="113"/>
      <w:bookmarkEnd w:id="114"/>
    </w:p>
    <w:p w14:paraId="14E4C1B6" w14:textId="77777777" w:rsidR="00A205CF" w:rsidRDefault="00E00B39">
      <w:pPr>
        <w:pStyle w:val="Corpotesto1"/>
        <w:rPr>
          <w:rFonts w:asciiTheme="minorHAnsi" w:hAnsiTheme="minorHAnsi" w:cstheme="minorHAnsi"/>
        </w:rPr>
      </w:pPr>
      <w:r w:rsidRPr="00911A7D">
        <w:rPr>
          <w:rFonts w:asciiTheme="minorHAnsi" w:hAnsiTheme="minorHAnsi" w:cstheme="minorHAnsi"/>
        </w:rPr>
        <w:t xml:space="preserve">L’indicatore </w:t>
      </w:r>
      <w:r w:rsidR="00506017" w:rsidRPr="00911A7D">
        <w:rPr>
          <w:rFonts w:asciiTheme="minorHAnsi" w:hAnsiTheme="minorHAnsi" w:cstheme="minorHAnsi"/>
        </w:rPr>
        <w:t xml:space="preserve">misura il rispetto di scadenze temporali derivanti dalla documentazione contrattuale inclusa l’offerta tecnica </w:t>
      </w:r>
      <w:r w:rsidR="00920657" w:rsidRPr="00911A7D">
        <w:rPr>
          <w:rFonts w:asciiTheme="minorHAnsi" w:hAnsiTheme="minorHAnsi" w:cstheme="minorHAnsi"/>
        </w:rPr>
        <w:t xml:space="preserve">del fornitore </w:t>
      </w:r>
      <w:r w:rsidR="00506017" w:rsidRPr="00911A7D">
        <w:rPr>
          <w:rFonts w:asciiTheme="minorHAnsi" w:hAnsiTheme="minorHAnsi" w:cstheme="minorHAnsi"/>
        </w:rPr>
        <w:t>e/o pianificate in un piano di lavoro approvato.</w:t>
      </w:r>
    </w:p>
    <w:p w14:paraId="26E81579" w14:textId="77777777" w:rsidR="00506017" w:rsidRDefault="00A205CF">
      <w:pPr>
        <w:pStyle w:val="Corpotesto1"/>
        <w:rPr>
          <w:rFonts w:asciiTheme="minorHAnsi" w:hAnsiTheme="minorHAnsi" w:cstheme="minorHAnsi"/>
        </w:rPr>
      </w:pPr>
      <w:r>
        <w:rPr>
          <w:rFonts w:asciiTheme="minorHAnsi" w:hAnsiTheme="minorHAnsi" w:cstheme="minorHAnsi"/>
        </w:rPr>
        <w:t>In caso di Ordine di fornitura, per il Criterio TR3 Soluzione Proposta per l’Innovazione e per ogni Criterio Tecnico ereditato (sia trasversale sia puntuale) dovrà essere prodotto un Report di C</w:t>
      </w:r>
      <w:r w:rsidR="00CB1DCE">
        <w:rPr>
          <w:rFonts w:asciiTheme="minorHAnsi" w:hAnsiTheme="minorHAnsi" w:cstheme="minorHAnsi"/>
        </w:rPr>
        <w:t xml:space="preserve">onformità. Il ritardo nella consegna del report o report che presentano non conformità (mancata attuazione anche di un singolo elemento offerto in offerta tecnica) vengono calcolati dal presente indicatore. </w:t>
      </w:r>
    </w:p>
    <w:p w14:paraId="308C78D5" w14:textId="77777777" w:rsidR="00CB1DCE" w:rsidRPr="00911A7D" w:rsidRDefault="00CB1DCE">
      <w:pPr>
        <w:pStyle w:val="Corpotesto1"/>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273"/>
        <w:gridCol w:w="1984"/>
        <w:gridCol w:w="2268"/>
      </w:tblGrid>
      <w:tr w:rsidR="00506017" w:rsidRPr="00264F78" w14:paraId="40794A42" w14:textId="77777777" w:rsidTr="00712554">
        <w:trPr>
          <w:cantSplit/>
        </w:trPr>
        <w:tc>
          <w:tcPr>
            <w:tcW w:w="2050" w:type="dxa"/>
            <w:vAlign w:val="center"/>
          </w:tcPr>
          <w:p w14:paraId="18044DDC"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tcPr>
          <w:p w14:paraId="782BB986"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 xml:space="preserve">Rispetto di una scadenza contrattuale </w:t>
            </w:r>
          </w:p>
        </w:tc>
      </w:tr>
      <w:tr w:rsidR="00506017" w:rsidRPr="00264F78" w14:paraId="2382A1C4" w14:textId="77777777" w:rsidTr="00712554">
        <w:trPr>
          <w:cantSplit/>
        </w:trPr>
        <w:tc>
          <w:tcPr>
            <w:tcW w:w="2050" w:type="dxa"/>
            <w:vAlign w:val="center"/>
          </w:tcPr>
          <w:p w14:paraId="08229421"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Unità di misura</w:t>
            </w:r>
          </w:p>
        </w:tc>
        <w:tc>
          <w:tcPr>
            <w:tcW w:w="2273" w:type="dxa"/>
            <w:vAlign w:val="center"/>
          </w:tcPr>
          <w:p w14:paraId="31997AC6"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Giorni lavorativi</w:t>
            </w:r>
          </w:p>
        </w:tc>
        <w:tc>
          <w:tcPr>
            <w:tcW w:w="1984" w:type="dxa"/>
            <w:vAlign w:val="center"/>
          </w:tcPr>
          <w:p w14:paraId="6807CE07"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Fonte dati</w:t>
            </w:r>
          </w:p>
        </w:tc>
        <w:tc>
          <w:tcPr>
            <w:tcW w:w="2268" w:type="dxa"/>
            <w:vAlign w:val="center"/>
          </w:tcPr>
          <w:p w14:paraId="0E77C30E" w14:textId="77777777" w:rsidR="00506017" w:rsidRPr="00911A7D" w:rsidRDefault="00D227C7">
            <w:pPr>
              <w:pStyle w:val="tabiq"/>
              <w:rPr>
                <w:rFonts w:asciiTheme="minorHAnsi" w:hAnsiTheme="minorHAnsi" w:cstheme="minorHAnsi"/>
              </w:rPr>
            </w:pPr>
            <w:r w:rsidRPr="00911A7D">
              <w:rPr>
                <w:rFonts w:asciiTheme="minorHAnsi" w:hAnsiTheme="minorHAnsi" w:cstheme="minorHAnsi"/>
              </w:rPr>
              <w:t>Contratto</w:t>
            </w:r>
          </w:p>
        </w:tc>
      </w:tr>
      <w:tr w:rsidR="004913AD" w:rsidRPr="00264F78" w14:paraId="7857FD99" w14:textId="77777777" w:rsidTr="00712554">
        <w:trPr>
          <w:cantSplit/>
        </w:trPr>
        <w:tc>
          <w:tcPr>
            <w:tcW w:w="2050" w:type="dxa"/>
            <w:vAlign w:val="center"/>
          </w:tcPr>
          <w:p w14:paraId="6584A016"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Periodo di riferimento</w:t>
            </w:r>
          </w:p>
        </w:tc>
        <w:tc>
          <w:tcPr>
            <w:tcW w:w="2273" w:type="dxa"/>
            <w:vAlign w:val="center"/>
          </w:tcPr>
          <w:p w14:paraId="2BFE5B90" w14:textId="77777777" w:rsidR="005D6E37" w:rsidRPr="004D3D92" w:rsidRDefault="005D6E37" w:rsidP="005D6E37">
            <w:pPr>
              <w:pStyle w:val="tabiq"/>
              <w:rPr>
                <w:rFonts w:asciiTheme="minorHAnsi" w:hAnsiTheme="minorHAnsi" w:cstheme="minorHAnsi"/>
                <w:szCs w:val="20"/>
              </w:rPr>
            </w:pPr>
            <w:r w:rsidRPr="004D3D92">
              <w:rPr>
                <w:rFonts w:asciiTheme="minorHAnsi" w:hAnsiTheme="minorHAnsi" w:cstheme="minorHAnsi"/>
                <w:szCs w:val="20"/>
              </w:rPr>
              <w:t>Durata della fornitura</w:t>
            </w:r>
          </w:p>
          <w:p w14:paraId="580B688C" w14:textId="77777777" w:rsidR="004913AD" w:rsidRPr="00911A7D" w:rsidRDefault="005D6E37" w:rsidP="005D6E37">
            <w:pPr>
              <w:pStyle w:val="tabiq"/>
              <w:rPr>
                <w:rFonts w:asciiTheme="minorHAnsi" w:hAnsiTheme="minorHAnsi" w:cstheme="minorHAnsi"/>
              </w:rPr>
            </w:pPr>
            <w:r w:rsidRPr="004D3D92">
              <w:rPr>
                <w:rFonts w:asciiTheme="minorHAnsi" w:hAnsiTheme="minorHAnsi" w:cstheme="minorHAnsi"/>
                <w:szCs w:val="20"/>
              </w:rPr>
              <w:t>Periodi di verifica di conformità</w:t>
            </w:r>
          </w:p>
        </w:tc>
        <w:tc>
          <w:tcPr>
            <w:tcW w:w="1984" w:type="dxa"/>
            <w:vAlign w:val="center"/>
          </w:tcPr>
          <w:p w14:paraId="48B69667"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Frequenza di misurazione</w:t>
            </w:r>
          </w:p>
        </w:tc>
        <w:tc>
          <w:tcPr>
            <w:tcW w:w="2268" w:type="dxa"/>
            <w:vAlign w:val="center"/>
          </w:tcPr>
          <w:p w14:paraId="1FB4DB91" w14:textId="77777777" w:rsidR="004913AD" w:rsidRPr="00911A7D" w:rsidRDefault="005D6E37">
            <w:pPr>
              <w:pStyle w:val="tabiq"/>
              <w:rPr>
                <w:rFonts w:asciiTheme="minorHAnsi" w:hAnsiTheme="minorHAnsi" w:cstheme="minorHAnsi"/>
              </w:rPr>
            </w:pPr>
            <w:r>
              <w:rPr>
                <w:rFonts w:asciiTheme="minorHAnsi" w:hAnsiTheme="minorHAnsi" w:cstheme="minorHAnsi"/>
              </w:rPr>
              <w:t>Mensile</w:t>
            </w:r>
            <w:r w:rsidR="004913AD" w:rsidRPr="00911A7D">
              <w:rPr>
                <w:rFonts w:asciiTheme="minorHAnsi" w:hAnsiTheme="minorHAnsi" w:cstheme="minorHAnsi"/>
              </w:rPr>
              <w:t xml:space="preserve"> </w:t>
            </w:r>
          </w:p>
        </w:tc>
      </w:tr>
      <w:tr w:rsidR="004913AD" w:rsidRPr="00264F78" w14:paraId="0EA1932A" w14:textId="77777777" w:rsidTr="00712554">
        <w:trPr>
          <w:cantSplit/>
        </w:trPr>
        <w:tc>
          <w:tcPr>
            <w:tcW w:w="2050" w:type="dxa"/>
            <w:vAlign w:val="center"/>
          </w:tcPr>
          <w:p w14:paraId="62A8D210"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018F96D8"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Per ciascuna scadenza vanno rilevati</w:t>
            </w:r>
          </w:p>
          <w:p w14:paraId="7C9A8693" w14:textId="77777777" w:rsidR="004913AD" w:rsidRPr="00911A7D" w:rsidRDefault="004913AD">
            <w:pPr>
              <w:pStyle w:val="tabiq"/>
              <w:numPr>
                <w:ilvl w:val="0"/>
                <w:numId w:val="8"/>
              </w:numPr>
              <w:rPr>
                <w:rFonts w:asciiTheme="minorHAnsi" w:hAnsiTheme="minorHAnsi" w:cstheme="minorHAnsi"/>
              </w:rPr>
            </w:pPr>
            <w:r w:rsidRPr="00911A7D">
              <w:rPr>
                <w:rFonts w:asciiTheme="minorHAnsi" w:hAnsiTheme="minorHAnsi" w:cstheme="minorHAnsi"/>
              </w:rPr>
              <w:t>Data prevista (</w:t>
            </w:r>
            <w:proofErr w:type="spellStart"/>
            <w:r w:rsidRPr="00911A7D">
              <w:rPr>
                <w:rFonts w:asciiTheme="minorHAnsi" w:hAnsiTheme="minorHAnsi" w:cstheme="minorHAnsi"/>
              </w:rPr>
              <w:t>data_prev</w:t>
            </w:r>
            <w:proofErr w:type="spellEnd"/>
            <w:r w:rsidRPr="00911A7D">
              <w:rPr>
                <w:rFonts w:asciiTheme="minorHAnsi" w:hAnsiTheme="minorHAnsi" w:cstheme="minorHAnsi"/>
              </w:rPr>
              <w:t>)</w:t>
            </w:r>
          </w:p>
          <w:p w14:paraId="4F29B8C1" w14:textId="77777777" w:rsidR="004913AD" w:rsidRPr="00911A7D" w:rsidRDefault="004913AD">
            <w:pPr>
              <w:pStyle w:val="tabiq"/>
              <w:numPr>
                <w:ilvl w:val="0"/>
                <w:numId w:val="8"/>
              </w:numPr>
              <w:rPr>
                <w:rFonts w:asciiTheme="minorHAnsi" w:hAnsiTheme="minorHAnsi" w:cstheme="minorHAnsi"/>
              </w:rPr>
            </w:pPr>
            <w:r w:rsidRPr="00911A7D">
              <w:rPr>
                <w:rFonts w:asciiTheme="minorHAnsi" w:hAnsiTheme="minorHAnsi" w:cstheme="minorHAnsi"/>
              </w:rPr>
              <w:t>Data effettiva (</w:t>
            </w:r>
            <w:proofErr w:type="spellStart"/>
            <w:r w:rsidRPr="00911A7D">
              <w:rPr>
                <w:rFonts w:asciiTheme="minorHAnsi" w:hAnsiTheme="minorHAnsi" w:cstheme="minorHAnsi"/>
              </w:rPr>
              <w:t>data_eff</w:t>
            </w:r>
            <w:proofErr w:type="spellEnd"/>
            <w:r w:rsidRPr="00911A7D">
              <w:rPr>
                <w:rFonts w:asciiTheme="minorHAnsi" w:hAnsiTheme="minorHAnsi" w:cstheme="minorHAnsi"/>
              </w:rPr>
              <w:t>)</w:t>
            </w:r>
          </w:p>
        </w:tc>
      </w:tr>
      <w:tr w:rsidR="004913AD" w:rsidRPr="00264F78" w14:paraId="27EAD42B" w14:textId="77777777" w:rsidTr="00712554">
        <w:trPr>
          <w:cantSplit/>
        </w:trPr>
        <w:tc>
          <w:tcPr>
            <w:tcW w:w="2050" w:type="dxa"/>
            <w:vAlign w:val="center"/>
          </w:tcPr>
          <w:p w14:paraId="67977DEF"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3"/>
          </w:tcPr>
          <w:p w14:paraId="39C72532"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 xml:space="preserve"> Nessuna</w:t>
            </w:r>
          </w:p>
        </w:tc>
      </w:tr>
      <w:tr w:rsidR="004913AD" w:rsidRPr="00264F78" w14:paraId="2E099EFC" w14:textId="77777777" w:rsidTr="00712554">
        <w:trPr>
          <w:cantSplit/>
          <w:trHeight w:val="587"/>
        </w:trPr>
        <w:tc>
          <w:tcPr>
            <w:tcW w:w="2050" w:type="dxa"/>
            <w:vAlign w:val="center"/>
          </w:tcPr>
          <w:p w14:paraId="76DA49C3"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vAlign w:val="center"/>
          </w:tcPr>
          <w:p w14:paraId="2F4CBD5F"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 xml:space="preserve">RSCT = </w:t>
            </w:r>
            <w:proofErr w:type="spellStart"/>
            <w:r w:rsidRPr="00911A7D">
              <w:rPr>
                <w:rFonts w:asciiTheme="minorHAnsi" w:hAnsiTheme="minorHAnsi" w:cstheme="minorHAnsi"/>
              </w:rPr>
              <w:t>data_eff</w:t>
            </w:r>
            <w:proofErr w:type="spellEnd"/>
            <w:r w:rsidRPr="00911A7D">
              <w:rPr>
                <w:rFonts w:asciiTheme="minorHAnsi" w:hAnsiTheme="minorHAnsi" w:cstheme="minorHAnsi"/>
              </w:rPr>
              <w:t xml:space="preserve"> – </w:t>
            </w:r>
            <w:proofErr w:type="spellStart"/>
            <w:r w:rsidRPr="00911A7D">
              <w:rPr>
                <w:rFonts w:asciiTheme="minorHAnsi" w:hAnsiTheme="minorHAnsi" w:cstheme="minorHAnsi"/>
              </w:rPr>
              <w:t>data_prev</w:t>
            </w:r>
            <w:proofErr w:type="spellEnd"/>
          </w:p>
        </w:tc>
      </w:tr>
      <w:tr w:rsidR="004913AD" w:rsidRPr="00264F78" w14:paraId="3842F0C3" w14:textId="77777777" w:rsidTr="00712554">
        <w:trPr>
          <w:cantSplit/>
        </w:trPr>
        <w:tc>
          <w:tcPr>
            <w:tcW w:w="2050" w:type="dxa"/>
            <w:vAlign w:val="center"/>
          </w:tcPr>
          <w:p w14:paraId="4224E93C"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vAlign w:val="center"/>
          </w:tcPr>
          <w:p w14:paraId="1D148BC6"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Nessuna</w:t>
            </w:r>
          </w:p>
        </w:tc>
      </w:tr>
      <w:tr w:rsidR="004913AD" w:rsidRPr="00264F78" w14:paraId="04FD9577" w14:textId="77777777" w:rsidTr="00712554">
        <w:trPr>
          <w:cantSplit/>
        </w:trPr>
        <w:tc>
          <w:tcPr>
            <w:tcW w:w="2050" w:type="dxa"/>
            <w:vAlign w:val="center"/>
          </w:tcPr>
          <w:p w14:paraId="7B1B4DC4"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Valore di soglia</w:t>
            </w:r>
          </w:p>
        </w:tc>
        <w:tc>
          <w:tcPr>
            <w:tcW w:w="6525" w:type="dxa"/>
            <w:gridSpan w:val="3"/>
          </w:tcPr>
          <w:p w14:paraId="61834BBE"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RSCT &lt;= 0</w:t>
            </w:r>
          </w:p>
        </w:tc>
      </w:tr>
      <w:tr w:rsidR="004913AD" w:rsidRPr="00264F78" w14:paraId="079CD61D" w14:textId="77777777" w:rsidTr="00712554">
        <w:trPr>
          <w:cantSplit/>
        </w:trPr>
        <w:tc>
          <w:tcPr>
            <w:tcW w:w="2050" w:type="dxa"/>
            <w:vAlign w:val="center"/>
          </w:tcPr>
          <w:p w14:paraId="0F5B96C1"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Azioni contrattuali</w:t>
            </w:r>
          </w:p>
        </w:tc>
        <w:tc>
          <w:tcPr>
            <w:tcW w:w="6525" w:type="dxa"/>
            <w:gridSpan w:val="3"/>
          </w:tcPr>
          <w:p w14:paraId="47B31725" w14:textId="77777777" w:rsidR="004913AD" w:rsidRPr="00911A7D" w:rsidRDefault="004913AD">
            <w:pPr>
              <w:pStyle w:val="tabiq"/>
              <w:rPr>
                <w:rFonts w:asciiTheme="minorHAnsi" w:hAnsiTheme="minorHAnsi" w:cstheme="minorHAnsi"/>
              </w:rPr>
            </w:pPr>
            <w:r w:rsidRPr="00911A7D">
              <w:rPr>
                <w:rFonts w:asciiTheme="minorHAnsi" w:hAnsiTheme="minorHAnsi" w:cstheme="minorHAnsi"/>
              </w:rPr>
              <w:t>Per ogni 5 giorni lavorativi o frazione eccedenti il valore di soglia l’Amministrazione applicherà la penale “</w:t>
            </w:r>
            <w:r w:rsidRPr="00911A7D">
              <w:rPr>
                <w:rFonts w:asciiTheme="minorHAnsi" w:hAnsiTheme="minorHAnsi" w:cstheme="minorHAnsi"/>
                <w:b/>
              </w:rPr>
              <w:t>Slittamento di una scadenza contrattuale</w:t>
            </w:r>
            <w:r w:rsidRPr="00911A7D">
              <w:rPr>
                <w:rFonts w:asciiTheme="minorHAnsi" w:hAnsiTheme="minorHAnsi" w:cstheme="minorHAnsi"/>
              </w:rPr>
              <w:t>” pari all’1‰ dell’importo contrattuale</w:t>
            </w:r>
            <w:r w:rsidR="00920657" w:rsidRPr="00911A7D">
              <w:rPr>
                <w:rFonts w:asciiTheme="minorHAnsi" w:hAnsiTheme="minorHAnsi" w:cstheme="minorHAnsi"/>
              </w:rPr>
              <w:t xml:space="preserve"> e con minimo di € 5.000.</w:t>
            </w:r>
          </w:p>
          <w:p w14:paraId="3C8BC6A6" w14:textId="77777777" w:rsidR="004913AD" w:rsidRDefault="004913AD">
            <w:pPr>
              <w:pStyle w:val="tabiq"/>
              <w:rPr>
                <w:rFonts w:asciiTheme="minorHAnsi" w:hAnsiTheme="minorHAnsi" w:cstheme="minorHAnsi"/>
              </w:rPr>
            </w:pPr>
            <w:r w:rsidRPr="00911A7D">
              <w:rPr>
                <w:rFonts w:asciiTheme="minorHAnsi" w:hAnsiTheme="minorHAnsi" w:cstheme="minorHAnsi"/>
              </w:rPr>
              <w:t>A titolo di esempio: RSCT = 6, comporterà l’applicazione di una penale pari alla somma di 1‰ per il primo giorno e di un altro 1‰ gli altri 5 giorni di ritardo.</w:t>
            </w:r>
          </w:p>
          <w:p w14:paraId="5950B0D6" w14:textId="77777777" w:rsidR="00D32E00" w:rsidRPr="00911A7D" w:rsidRDefault="00D32E00">
            <w:pPr>
              <w:pStyle w:val="tabiq"/>
              <w:rPr>
                <w:rFonts w:asciiTheme="minorHAnsi" w:hAnsiTheme="minorHAnsi" w:cstheme="minorHAnsi"/>
              </w:rPr>
            </w:pPr>
            <w:r>
              <w:rPr>
                <w:rFonts w:asciiTheme="minorHAnsi" w:hAnsiTheme="minorHAnsi" w:cstheme="minorHAnsi"/>
              </w:rPr>
              <w:t>I ritardi sull’Offerta Tecnica devono essere segnalati al Comitato di monitoraggio e controllo.</w:t>
            </w:r>
          </w:p>
        </w:tc>
      </w:tr>
    </w:tbl>
    <w:p w14:paraId="26CEDE3E" w14:textId="77777777" w:rsidR="00393A90" w:rsidRPr="00911A7D" w:rsidRDefault="00393A90">
      <w:pPr>
        <w:rPr>
          <w:rFonts w:asciiTheme="minorHAnsi" w:hAnsiTheme="minorHAnsi" w:cstheme="minorHAnsi"/>
          <w:highlight w:val="lightGray"/>
        </w:rPr>
      </w:pPr>
    </w:p>
    <w:p w14:paraId="6930C3D7" w14:textId="77777777" w:rsidR="0019595B" w:rsidRPr="00911A7D" w:rsidRDefault="0019595B">
      <w:pPr>
        <w:rPr>
          <w:rFonts w:asciiTheme="minorHAnsi" w:hAnsiTheme="minorHAnsi" w:cstheme="minorHAnsi"/>
        </w:rPr>
      </w:pPr>
    </w:p>
    <w:p w14:paraId="0ED60EB6" w14:textId="77777777" w:rsidR="006917DB" w:rsidRDefault="006917DB">
      <w:pPr>
        <w:widowControl/>
        <w:autoSpaceDE/>
        <w:autoSpaceDN/>
        <w:adjustRightInd/>
        <w:spacing w:line="240" w:lineRule="auto"/>
        <w:jc w:val="left"/>
        <w:rPr>
          <w:rFonts w:asciiTheme="minorHAnsi" w:hAnsiTheme="minorHAnsi" w:cstheme="minorHAnsi"/>
          <w:b/>
        </w:rPr>
      </w:pPr>
      <w:bookmarkStart w:id="115" w:name="_Toc25608498"/>
      <w:r>
        <w:rPr>
          <w:rFonts w:asciiTheme="minorHAnsi" w:hAnsiTheme="minorHAnsi" w:cstheme="minorHAnsi"/>
        </w:rPr>
        <w:br w:type="page"/>
      </w:r>
    </w:p>
    <w:p w14:paraId="44FF1C68" w14:textId="77777777" w:rsidR="00393A90" w:rsidRPr="00911A7D" w:rsidRDefault="00393A90" w:rsidP="0088185D">
      <w:pPr>
        <w:pStyle w:val="Titolo3"/>
        <w:rPr>
          <w:rFonts w:asciiTheme="minorHAnsi" w:hAnsiTheme="minorHAnsi" w:cstheme="minorHAnsi"/>
        </w:rPr>
      </w:pPr>
      <w:bookmarkStart w:id="116" w:name="_Toc33105168"/>
      <w:r w:rsidRPr="00911A7D">
        <w:rPr>
          <w:rFonts w:asciiTheme="minorHAnsi" w:hAnsiTheme="minorHAnsi" w:cstheme="minorHAnsi"/>
        </w:rPr>
        <w:lastRenderedPageBreak/>
        <w:t>MAPP– Mancata Approvazione di un Artefatto della Fornitura</w:t>
      </w:r>
      <w:bookmarkEnd w:id="115"/>
      <w:bookmarkEnd w:id="116"/>
    </w:p>
    <w:p w14:paraId="09F195C8" w14:textId="77777777" w:rsidR="00920657" w:rsidRPr="00911A7D" w:rsidRDefault="00E00B39">
      <w:pPr>
        <w:pStyle w:val="Corpotesto1"/>
        <w:rPr>
          <w:rFonts w:asciiTheme="minorHAnsi" w:hAnsiTheme="minorHAnsi" w:cstheme="minorHAnsi"/>
        </w:rPr>
      </w:pPr>
      <w:r w:rsidRPr="00911A7D">
        <w:rPr>
          <w:rFonts w:asciiTheme="minorHAnsi" w:hAnsiTheme="minorHAnsi" w:cstheme="minorHAnsi"/>
        </w:rPr>
        <w:t xml:space="preserve">L’indicatore </w:t>
      </w:r>
      <w:r w:rsidR="00393A90" w:rsidRPr="00911A7D">
        <w:rPr>
          <w:rFonts w:asciiTheme="minorHAnsi" w:hAnsiTheme="minorHAnsi" w:cstheme="minorHAnsi"/>
        </w:rPr>
        <w:t>misura l’inadeguatezza</w:t>
      </w:r>
      <w:r w:rsidR="00754A51" w:rsidRPr="00911A7D">
        <w:rPr>
          <w:rFonts w:asciiTheme="minorHAnsi" w:hAnsiTheme="minorHAnsi" w:cstheme="minorHAnsi"/>
        </w:rPr>
        <w:t xml:space="preserve"> o</w:t>
      </w:r>
      <w:r w:rsidR="00393A90" w:rsidRPr="00911A7D">
        <w:rPr>
          <w:rFonts w:asciiTheme="minorHAnsi" w:hAnsiTheme="minorHAnsi" w:cstheme="minorHAnsi"/>
        </w:rPr>
        <w:t xml:space="preserve"> incompletezza </w:t>
      </w:r>
      <w:r w:rsidR="00754A51" w:rsidRPr="00911A7D">
        <w:rPr>
          <w:rFonts w:asciiTheme="minorHAnsi" w:hAnsiTheme="minorHAnsi" w:cstheme="minorHAnsi"/>
        </w:rPr>
        <w:t xml:space="preserve">di Artefatti soggetti ad approvazione quali i prodotti del processo di sviluppo software: documento di Stima, Piano di Lavoro, Documento dei Requisiti, Analisi, Disegno, Documento di Architettura, Rapporti di Esecuzione Test, ecc... </w:t>
      </w:r>
    </w:p>
    <w:p w14:paraId="140BBE86" w14:textId="77777777" w:rsidR="00393A90" w:rsidRPr="00911A7D" w:rsidRDefault="00754A51">
      <w:pPr>
        <w:pStyle w:val="Corpotesto1"/>
        <w:rPr>
          <w:rFonts w:asciiTheme="minorHAnsi" w:hAnsiTheme="minorHAnsi" w:cstheme="minorHAnsi"/>
        </w:rPr>
      </w:pPr>
      <w:r w:rsidRPr="00911A7D">
        <w:rPr>
          <w:rFonts w:asciiTheme="minorHAnsi" w:hAnsiTheme="minorHAnsi" w:cstheme="minorHAnsi"/>
        </w:rPr>
        <w:t xml:space="preserve">La mancata approvazione è equiparata a mancata consegna. </w:t>
      </w:r>
      <w:r w:rsidR="00920657" w:rsidRPr="00911A7D">
        <w:rPr>
          <w:rFonts w:asciiTheme="minorHAnsi" w:hAnsiTheme="minorHAnsi" w:cstheme="minorHAnsi"/>
        </w:rPr>
        <w:t>Il ritardo sulla riconsegna del documento viene misurata dagli specifici indicatori di ogni servizio</w:t>
      </w:r>
      <w:r w:rsidRPr="00911A7D">
        <w:rPr>
          <w:rFonts w:asciiTheme="minorHAnsi" w:hAnsiTheme="minorHAnsi" w:cstheme="minorHAnsi"/>
        </w:rPr>
        <w:t xml:space="preserve">. </w:t>
      </w:r>
    </w:p>
    <w:p w14:paraId="2198DC3E" w14:textId="77777777" w:rsidR="00393A90" w:rsidRPr="00911A7D" w:rsidRDefault="00393A90">
      <w:pPr>
        <w:pStyle w:val="Corpotesto1"/>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273"/>
        <w:gridCol w:w="1984"/>
        <w:gridCol w:w="2268"/>
      </w:tblGrid>
      <w:tr w:rsidR="00393A90" w:rsidRPr="00264F78" w14:paraId="163B6881" w14:textId="77777777" w:rsidTr="007E6976">
        <w:trPr>
          <w:cantSplit/>
        </w:trPr>
        <w:tc>
          <w:tcPr>
            <w:tcW w:w="2050" w:type="dxa"/>
            <w:vAlign w:val="center"/>
          </w:tcPr>
          <w:p w14:paraId="00460DE5" w14:textId="77777777" w:rsidR="00393A90" w:rsidRPr="00911A7D" w:rsidRDefault="00393A90">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tcPr>
          <w:p w14:paraId="1A8FB5BA" w14:textId="77777777" w:rsidR="00393A90" w:rsidRPr="00911A7D" w:rsidRDefault="00754A51">
            <w:pPr>
              <w:pStyle w:val="tabiq"/>
              <w:rPr>
                <w:rFonts w:asciiTheme="minorHAnsi" w:hAnsiTheme="minorHAnsi" w:cstheme="minorHAnsi"/>
              </w:rPr>
            </w:pPr>
            <w:r w:rsidRPr="00911A7D">
              <w:rPr>
                <w:rFonts w:asciiTheme="minorHAnsi" w:hAnsiTheme="minorHAnsi" w:cstheme="minorHAnsi"/>
              </w:rPr>
              <w:t>Inadeguatezza o incompletezza dell’Artefatto da Approvare</w:t>
            </w:r>
            <w:r w:rsidR="00393A90" w:rsidRPr="00911A7D">
              <w:rPr>
                <w:rFonts w:asciiTheme="minorHAnsi" w:hAnsiTheme="minorHAnsi" w:cstheme="minorHAnsi"/>
              </w:rPr>
              <w:t xml:space="preserve"> </w:t>
            </w:r>
          </w:p>
        </w:tc>
      </w:tr>
      <w:tr w:rsidR="00393A90" w:rsidRPr="00264F78" w14:paraId="02A7BEF7" w14:textId="77777777" w:rsidTr="007E6976">
        <w:trPr>
          <w:cantSplit/>
        </w:trPr>
        <w:tc>
          <w:tcPr>
            <w:tcW w:w="2050" w:type="dxa"/>
            <w:vAlign w:val="center"/>
          </w:tcPr>
          <w:p w14:paraId="0024ED19" w14:textId="77777777" w:rsidR="00393A90" w:rsidRPr="00911A7D" w:rsidRDefault="00393A90">
            <w:pPr>
              <w:pStyle w:val="tabiqbold"/>
              <w:rPr>
                <w:rFonts w:asciiTheme="minorHAnsi" w:hAnsiTheme="minorHAnsi" w:cstheme="minorHAnsi"/>
              </w:rPr>
            </w:pPr>
            <w:r w:rsidRPr="00911A7D">
              <w:rPr>
                <w:rFonts w:asciiTheme="minorHAnsi" w:hAnsiTheme="minorHAnsi" w:cstheme="minorHAnsi"/>
              </w:rPr>
              <w:t>Unità di misura</w:t>
            </w:r>
          </w:p>
        </w:tc>
        <w:tc>
          <w:tcPr>
            <w:tcW w:w="2273" w:type="dxa"/>
            <w:vAlign w:val="center"/>
          </w:tcPr>
          <w:p w14:paraId="23A881A7" w14:textId="77777777" w:rsidR="00393A90" w:rsidRPr="00911A7D" w:rsidRDefault="00754A51">
            <w:pPr>
              <w:pStyle w:val="tabiq"/>
              <w:rPr>
                <w:rFonts w:asciiTheme="minorHAnsi" w:hAnsiTheme="minorHAnsi" w:cstheme="minorHAnsi"/>
              </w:rPr>
            </w:pPr>
            <w:r w:rsidRPr="00911A7D">
              <w:rPr>
                <w:rFonts w:asciiTheme="minorHAnsi" w:hAnsiTheme="minorHAnsi" w:cstheme="minorHAnsi"/>
              </w:rPr>
              <w:t>Numero</w:t>
            </w:r>
          </w:p>
        </w:tc>
        <w:tc>
          <w:tcPr>
            <w:tcW w:w="1984" w:type="dxa"/>
            <w:vAlign w:val="center"/>
          </w:tcPr>
          <w:p w14:paraId="128297BB" w14:textId="77777777" w:rsidR="00393A90" w:rsidRPr="00911A7D" w:rsidRDefault="00393A90">
            <w:pPr>
              <w:pStyle w:val="tabiqbold"/>
              <w:rPr>
                <w:rFonts w:asciiTheme="minorHAnsi" w:hAnsiTheme="minorHAnsi" w:cstheme="minorHAnsi"/>
              </w:rPr>
            </w:pPr>
            <w:r w:rsidRPr="00911A7D">
              <w:rPr>
                <w:rFonts w:asciiTheme="minorHAnsi" w:hAnsiTheme="minorHAnsi" w:cstheme="minorHAnsi"/>
              </w:rPr>
              <w:t>Fonte dati</w:t>
            </w:r>
          </w:p>
        </w:tc>
        <w:tc>
          <w:tcPr>
            <w:tcW w:w="2268" w:type="dxa"/>
            <w:vAlign w:val="center"/>
          </w:tcPr>
          <w:p w14:paraId="37038D7B" w14:textId="77777777" w:rsidR="00393A90" w:rsidRPr="00911A7D" w:rsidRDefault="00754A51">
            <w:pPr>
              <w:pStyle w:val="tabiq"/>
              <w:rPr>
                <w:rFonts w:asciiTheme="minorHAnsi" w:hAnsiTheme="minorHAnsi" w:cstheme="minorHAnsi"/>
              </w:rPr>
            </w:pPr>
            <w:r w:rsidRPr="00911A7D">
              <w:rPr>
                <w:rFonts w:asciiTheme="minorHAnsi" w:hAnsiTheme="minorHAnsi" w:cstheme="minorHAnsi"/>
              </w:rPr>
              <w:t>Portale della fornitura</w:t>
            </w:r>
          </w:p>
          <w:p w14:paraId="1E576DC8" w14:textId="77777777" w:rsidR="00754A51" w:rsidRPr="00911A7D" w:rsidRDefault="00754A51">
            <w:pPr>
              <w:pStyle w:val="tabiq"/>
              <w:rPr>
                <w:rFonts w:asciiTheme="minorHAnsi" w:hAnsiTheme="minorHAnsi" w:cstheme="minorHAnsi"/>
              </w:rPr>
            </w:pPr>
            <w:r w:rsidRPr="00911A7D">
              <w:rPr>
                <w:rFonts w:asciiTheme="minorHAnsi" w:hAnsiTheme="minorHAnsi" w:cstheme="minorHAnsi"/>
              </w:rPr>
              <w:t xml:space="preserve">Piano della Qualità </w:t>
            </w:r>
          </w:p>
          <w:p w14:paraId="1B1B5565" w14:textId="77777777" w:rsidR="00754A51" w:rsidRPr="00911A7D" w:rsidRDefault="00754A51">
            <w:pPr>
              <w:pStyle w:val="tabiq"/>
              <w:rPr>
                <w:rFonts w:asciiTheme="minorHAnsi" w:hAnsiTheme="minorHAnsi" w:cstheme="minorHAnsi"/>
              </w:rPr>
            </w:pPr>
            <w:r w:rsidRPr="00911A7D">
              <w:rPr>
                <w:rFonts w:asciiTheme="minorHAnsi" w:hAnsiTheme="minorHAnsi" w:cstheme="minorHAnsi"/>
              </w:rPr>
              <w:t>Contratto</w:t>
            </w:r>
          </w:p>
        </w:tc>
      </w:tr>
      <w:tr w:rsidR="00393A90" w:rsidRPr="00264F78" w14:paraId="0F5A4685" w14:textId="77777777" w:rsidTr="007E6976">
        <w:trPr>
          <w:cantSplit/>
        </w:trPr>
        <w:tc>
          <w:tcPr>
            <w:tcW w:w="2050" w:type="dxa"/>
            <w:vAlign w:val="center"/>
          </w:tcPr>
          <w:p w14:paraId="7855B0D7" w14:textId="77777777" w:rsidR="00393A90" w:rsidRPr="00911A7D" w:rsidRDefault="00393A90">
            <w:pPr>
              <w:pStyle w:val="tabiqbold"/>
              <w:rPr>
                <w:rFonts w:asciiTheme="minorHAnsi" w:hAnsiTheme="minorHAnsi" w:cstheme="minorHAnsi"/>
              </w:rPr>
            </w:pPr>
            <w:r w:rsidRPr="00911A7D">
              <w:rPr>
                <w:rFonts w:asciiTheme="minorHAnsi" w:hAnsiTheme="minorHAnsi" w:cstheme="minorHAnsi"/>
              </w:rPr>
              <w:t>Periodo di riferimento</w:t>
            </w:r>
          </w:p>
        </w:tc>
        <w:tc>
          <w:tcPr>
            <w:tcW w:w="2273" w:type="dxa"/>
            <w:vAlign w:val="center"/>
          </w:tcPr>
          <w:p w14:paraId="0A6E2145" w14:textId="77777777" w:rsidR="00393A90" w:rsidRPr="00911A7D" w:rsidRDefault="00754A51">
            <w:pPr>
              <w:pStyle w:val="tabiq"/>
              <w:rPr>
                <w:rFonts w:asciiTheme="minorHAnsi" w:hAnsiTheme="minorHAnsi" w:cstheme="minorHAnsi"/>
              </w:rPr>
            </w:pPr>
            <w:r w:rsidRPr="00911A7D">
              <w:rPr>
                <w:rFonts w:asciiTheme="minorHAnsi" w:hAnsiTheme="minorHAnsi" w:cstheme="minorHAnsi"/>
              </w:rPr>
              <w:t>Durata del</w:t>
            </w:r>
            <w:r w:rsidR="008949F9" w:rsidRPr="00911A7D">
              <w:rPr>
                <w:rFonts w:asciiTheme="minorHAnsi" w:hAnsiTheme="minorHAnsi" w:cstheme="minorHAnsi"/>
              </w:rPr>
              <w:t xml:space="preserve"> Contratto Esecutivo</w:t>
            </w:r>
          </w:p>
        </w:tc>
        <w:tc>
          <w:tcPr>
            <w:tcW w:w="1984" w:type="dxa"/>
            <w:vAlign w:val="center"/>
          </w:tcPr>
          <w:p w14:paraId="3DFF1388" w14:textId="77777777" w:rsidR="00393A90" w:rsidRPr="00911A7D" w:rsidRDefault="00393A90">
            <w:pPr>
              <w:pStyle w:val="tabiqbold"/>
              <w:rPr>
                <w:rFonts w:asciiTheme="minorHAnsi" w:hAnsiTheme="minorHAnsi" w:cstheme="minorHAnsi"/>
              </w:rPr>
            </w:pPr>
            <w:r w:rsidRPr="00911A7D">
              <w:rPr>
                <w:rFonts w:asciiTheme="minorHAnsi" w:hAnsiTheme="minorHAnsi" w:cstheme="minorHAnsi"/>
              </w:rPr>
              <w:t>Frequenza di misurazione</w:t>
            </w:r>
          </w:p>
        </w:tc>
        <w:tc>
          <w:tcPr>
            <w:tcW w:w="2268" w:type="dxa"/>
            <w:vAlign w:val="center"/>
          </w:tcPr>
          <w:p w14:paraId="7D9D1C79" w14:textId="77777777" w:rsidR="00393A90" w:rsidRPr="00911A7D" w:rsidRDefault="00393A90">
            <w:pPr>
              <w:pStyle w:val="tabiq"/>
              <w:rPr>
                <w:rFonts w:asciiTheme="minorHAnsi" w:hAnsiTheme="minorHAnsi" w:cstheme="minorHAnsi"/>
              </w:rPr>
            </w:pPr>
            <w:r w:rsidRPr="00911A7D">
              <w:rPr>
                <w:rFonts w:asciiTheme="minorHAnsi" w:hAnsiTheme="minorHAnsi" w:cstheme="minorHAnsi"/>
              </w:rPr>
              <w:t xml:space="preserve">Ad evento </w:t>
            </w:r>
          </w:p>
        </w:tc>
      </w:tr>
      <w:tr w:rsidR="00393A90" w:rsidRPr="00264F78" w14:paraId="25AA3F9D" w14:textId="77777777" w:rsidTr="007E6976">
        <w:trPr>
          <w:cantSplit/>
        </w:trPr>
        <w:tc>
          <w:tcPr>
            <w:tcW w:w="2050" w:type="dxa"/>
            <w:vAlign w:val="center"/>
          </w:tcPr>
          <w:p w14:paraId="155019D6" w14:textId="77777777" w:rsidR="00393A90" w:rsidRPr="00911A7D" w:rsidRDefault="00393A90">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3CFBDF17" w14:textId="77777777" w:rsidR="00393A90" w:rsidRPr="00911A7D" w:rsidRDefault="00754A51">
            <w:pPr>
              <w:pStyle w:val="tabiq"/>
              <w:rPr>
                <w:rFonts w:asciiTheme="minorHAnsi" w:hAnsiTheme="minorHAnsi" w:cstheme="minorHAnsi"/>
              </w:rPr>
            </w:pPr>
            <w:r w:rsidRPr="00911A7D">
              <w:rPr>
                <w:rFonts w:asciiTheme="minorHAnsi" w:hAnsiTheme="minorHAnsi" w:cstheme="minorHAnsi"/>
              </w:rPr>
              <w:t>Artefatto non approvato</w:t>
            </w:r>
          </w:p>
        </w:tc>
      </w:tr>
      <w:tr w:rsidR="00393A90" w:rsidRPr="00264F78" w14:paraId="1094AD68" w14:textId="77777777" w:rsidTr="007E6976">
        <w:trPr>
          <w:cantSplit/>
          <w:trHeight w:val="587"/>
        </w:trPr>
        <w:tc>
          <w:tcPr>
            <w:tcW w:w="2050" w:type="dxa"/>
            <w:vAlign w:val="center"/>
          </w:tcPr>
          <w:p w14:paraId="0F571DBD" w14:textId="77777777" w:rsidR="00393A90" w:rsidRPr="00911A7D" w:rsidRDefault="00393A90">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vAlign w:val="center"/>
          </w:tcPr>
          <w:p w14:paraId="1C1C9BE0" w14:textId="77777777" w:rsidR="00393A90" w:rsidRPr="00911A7D" w:rsidRDefault="008E417C">
            <w:pPr>
              <w:pStyle w:val="tabiq"/>
              <w:rPr>
                <w:rFonts w:asciiTheme="minorHAnsi" w:hAnsiTheme="minorHAnsi" w:cstheme="minorHAnsi"/>
              </w:rPr>
            </w:pPr>
            <w:r w:rsidRPr="00911A7D">
              <w:rPr>
                <w:rFonts w:asciiTheme="minorHAnsi" w:hAnsiTheme="minorHAnsi" w:cstheme="minorHAnsi"/>
              </w:rPr>
              <w:t>MAPP</w:t>
            </w:r>
            <w:r w:rsidR="00393A90" w:rsidRPr="00911A7D">
              <w:rPr>
                <w:rFonts w:asciiTheme="minorHAnsi" w:hAnsiTheme="minorHAnsi" w:cstheme="minorHAnsi"/>
              </w:rPr>
              <w:t xml:space="preserve"> = </w:t>
            </w:r>
            <w:r w:rsidRPr="00911A7D">
              <w:rPr>
                <w:rFonts w:asciiTheme="minorHAnsi" w:hAnsiTheme="minorHAnsi" w:cstheme="minorHAnsi"/>
              </w:rPr>
              <w:t>Numero Artefatti non approvati</w:t>
            </w:r>
          </w:p>
        </w:tc>
      </w:tr>
      <w:tr w:rsidR="00393A90" w:rsidRPr="00264F78" w14:paraId="35EB4401" w14:textId="77777777" w:rsidTr="007E6976">
        <w:trPr>
          <w:cantSplit/>
        </w:trPr>
        <w:tc>
          <w:tcPr>
            <w:tcW w:w="2050" w:type="dxa"/>
            <w:vAlign w:val="center"/>
          </w:tcPr>
          <w:p w14:paraId="32CD17C5" w14:textId="77777777" w:rsidR="00393A90" w:rsidRPr="00911A7D" w:rsidRDefault="00393A90">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vAlign w:val="center"/>
          </w:tcPr>
          <w:p w14:paraId="0115A1C2" w14:textId="77777777" w:rsidR="00393A90" w:rsidRPr="00911A7D" w:rsidRDefault="00393A90">
            <w:pPr>
              <w:pStyle w:val="tabiq"/>
              <w:rPr>
                <w:rFonts w:asciiTheme="minorHAnsi" w:hAnsiTheme="minorHAnsi" w:cstheme="minorHAnsi"/>
              </w:rPr>
            </w:pPr>
            <w:r w:rsidRPr="00911A7D">
              <w:rPr>
                <w:rFonts w:asciiTheme="minorHAnsi" w:hAnsiTheme="minorHAnsi" w:cstheme="minorHAnsi"/>
              </w:rPr>
              <w:t>Nessuna</w:t>
            </w:r>
          </w:p>
        </w:tc>
      </w:tr>
      <w:tr w:rsidR="00393A90" w:rsidRPr="00264F78" w14:paraId="7F14596A" w14:textId="77777777" w:rsidTr="007E6976">
        <w:trPr>
          <w:cantSplit/>
        </w:trPr>
        <w:tc>
          <w:tcPr>
            <w:tcW w:w="2050" w:type="dxa"/>
            <w:vAlign w:val="center"/>
          </w:tcPr>
          <w:p w14:paraId="1D9C9A81" w14:textId="77777777" w:rsidR="00393A90" w:rsidRPr="00911A7D" w:rsidRDefault="00393A90">
            <w:pPr>
              <w:pStyle w:val="tabiqbold"/>
              <w:rPr>
                <w:rFonts w:asciiTheme="minorHAnsi" w:hAnsiTheme="minorHAnsi" w:cstheme="minorHAnsi"/>
              </w:rPr>
            </w:pPr>
            <w:r w:rsidRPr="00911A7D">
              <w:rPr>
                <w:rFonts w:asciiTheme="minorHAnsi" w:hAnsiTheme="minorHAnsi" w:cstheme="minorHAnsi"/>
              </w:rPr>
              <w:t>Valore di soglia</w:t>
            </w:r>
          </w:p>
        </w:tc>
        <w:tc>
          <w:tcPr>
            <w:tcW w:w="6525" w:type="dxa"/>
            <w:gridSpan w:val="3"/>
          </w:tcPr>
          <w:p w14:paraId="1BE01863" w14:textId="77777777" w:rsidR="00393A90" w:rsidRPr="00911A7D" w:rsidRDefault="008E417C">
            <w:pPr>
              <w:pStyle w:val="tabiq"/>
              <w:rPr>
                <w:rFonts w:asciiTheme="minorHAnsi" w:hAnsiTheme="minorHAnsi" w:cstheme="minorHAnsi"/>
              </w:rPr>
            </w:pPr>
            <w:r w:rsidRPr="00911A7D">
              <w:rPr>
                <w:rFonts w:asciiTheme="minorHAnsi" w:hAnsiTheme="minorHAnsi" w:cstheme="minorHAnsi"/>
              </w:rPr>
              <w:t>MAPP</w:t>
            </w:r>
            <w:r w:rsidR="00393A90" w:rsidRPr="00911A7D">
              <w:rPr>
                <w:rFonts w:asciiTheme="minorHAnsi" w:hAnsiTheme="minorHAnsi" w:cstheme="minorHAnsi"/>
              </w:rPr>
              <w:t>= 0</w:t>
            </w:r>
          </w:p>
        </w:tc>
      </w:tr>
      <w:tr w:rsidR="00393A90" w:rsidRPr="00264F78" w14:paraId="2A6C3CF7" w14:textId="77777777" w:rsidTr="007E6976">
        <w:trPr>
          <w:cantSplit/>
        </w:trPr>
        <w:tc>
          <w:tcPr>
            <w:tcW w:w="2050" w:type="dxa"/>
            <w:vAlign w:val="center"/>
          </w:tcPr>
          <w:p w14:paraId="4AB73457" w14:textId="77777777" w:rsidR="00393A90" w:rsidRPr="00911A7D" w:rsidRDefault="00393A90">
            <w:pPr>
              <w:pStyle w:val="tabiqbold"/>
              <w:rPr>
                <w:rFonts w:asciiTheme="minorHAnsi" w:hAnsiTheme="minorHAnsi" w:cstheme="minorHAnsi"/>
              </w:rPr>
            </w:pPr>
            <w:r w:rsidRPr="00911A7D">
              <w:rPr>
                <w:rFonts w:asciiTheme="minorHAnsi" w:hAnsiTheme="minorHAnsi" w:cstheme="minorHAnsi"/>
              </w:rPr>
              <w:t>Azioni contrattuali</w:t>
            </w:r>
          </w:p>
        </w:tc>
        <w:tc>
          <w:tcPr>
            <w:tcW w:w="6525" w:type="dxa"/>
            <w:gridSpan w:val="3"/>
          </w:tcPr>
          <w:p w14:paraId="715FB8C2" w14:textId="77777777" w:rsidR="008A2A14" w:rsidRPr="00911A7D" w:rsidRDefault="008E417C">
            <w:pPr>
              <w:pStyle w:val="tabiq"/>
              <w:rPr>
                <w:rFonts w:asciiTheme="minorHAnsi" w:hAnsiTheme="minorHAnsi" w:cstheme="minorHAnsi"/>
              </w:rPr>
            </w:pPr>
            <w:r w:rsidRPr="00911A7D">
              <w:rPr>
                <w:rFonts w:asciiTheme="minorHAnsi" w:hAnsiTheme="minorHAnsi" w:cstheme="minorHAnsi"/>
              </w:rPr>
              <w:t xml:space="preserve">Il superamento del valore di soglia comporta il non superamento della </w:t>
            </w:r>
            <w:proofErr w:type="spellStart"/>
            <w:r w:rsidRPr="00911A7D">
              <w:rPr>
                <w:rFonts w:asciiTheme="minorHAnsi" w:hAnsiTheme="minorHAnsi" w:cstheme="minorHAnsi"/>
              </w:rPr>
              <w:t>milestone</w:t>
            </w:r>
            <w:proofErr w:type="spellEnd"/>
            <w:r w:rsidRPr="00911A7D">
              <w:rPr>
                <w:rFonts w:asciiTheme="minorHAnsi" w:hAnsiTheme="minorHAnsi" w:cstheme="minorHAnsi"/>
              </w:rPr>
              <w:t xml:space="preserve"> associata</w:t>
            </w:r>
            <w:r w:rsidR="008949F9" w:rsidRPr="00911A7D">
              <w:rPr>
                <w:rFonts w:asciiTheme="minorHAnsi" w:hAnsiTheme="minorHAnsi" w:cstheme="minorHAnsi"/>
              </w:rPr>
              <w:t>.</w:t>
            </w:r>
            <w:r w:rsidRPr="00911A7D">
              <w:rPr>
                <w:rFonts w:asciiTheme="minorHAnsi" w:hAnsiTheme="minorHAnsi" w:cstheme="minorHAnsi"/>
              </w:rPr>
              <w:t xml:space="preserve"> </w:t>
            </w:r>
            <w:r w:rsidR="008949F9" w:rsidRPr="00911A7D">
              <w:rPr>
                <w:rFonts w:asciiTheme="minorHAnsi" w:hAnsiTheme="minorHAnsi" w:cstheme="minorHAnsi"/>
              </w:rPr>
              <w:t xml:space="preserve">Eventuali </w:t>
            </w:r>
            <w:r w:rsidRPr="00911A7D">
              <w:rPr>
                <w:rFonts w:asciiTheme="minorHAnsi" w:hAnsiTheme="minorHAnsi" w:cstheme="minorHAnsi"/>
              </w:rPr>
              <w:t>slittamenti dell</w:t>
            </w:r>
            <w:r w:rsidR="008949F9" w:rsidRPr="00911A7D">
              <w:rPr>
                <w:rFonts w:asciiTheme="minorHAnsi" w:hAnsiTheme="minorHAnsi" w:cstheme="minorHAnsi"/>
              </w:rPr>
              <w:t>e</w:t>
            </w:r>
            <w:r w:rsidRPr="00911A7D">
              <w:rPr>
                <w:rFonts w:asciiTheme="minorHAnsi" w:hAnsiTheme="minorHAnsi" w:cstheme="minorHAnsi"/>
              </w:rPr>
              <w:t xml:space="preserve"> </w:t>
            </w:r>
            <w:proofErr w:type="spellStart"/>
            <w:r w:rsidRPr="00911A7D">
              <w:rPr>
                <w:rFonts w:asciiTheme="minorHAnsi" w:hAnsiTheme="minorHAnsi" w:cstheme="minorHAnsi"/>
              </w:rPr>
              <w:t>milestone</w:t>
            </w:r>
            <w:proofErr w:type="spellEnd"/>
            <w:r w:rsidRPr="00911A7D">
              <w:rPr>
                <w:rFonts w:asciiTheme="minorHAnsi" w:hAnsiTheme="minorHAnsi" w:cstheme="minorHAnsi"/>
              </w:rPr>
              <w:t xml:space="preserve"> sono imputati al fornitore</w:t>
            </w:r>
            <w:r w:rsidR="008A2A14" w:rsidRPr="00911A7D">
              <w:rPr>
                <w:rFonts w:asciiTheme="minorHAnsi" w:hAnsiTheme="minorHAnsi" w:cstheme="minorHAnsi"/>
              </w:rPr>
              <w:t xml:space="preserve"> con l’applicazione delle sanzioni previste per l’obiettivo/ servizio</w:t>
            </w:r>
            <w:r w:rsidR="008949F9" w:rsidRPr="00911A7D">
              <w:rPr>
                <w:rFonts w:asciiTheme="minorHAnsi" w:hAnsiTheme="minorHAnsi" w:cstheme="minorHAnsi"/>
              </w:rPr>
              <w:t>.</w:t>
            </w:r>
          </w:p>
          <w:p w14:paraId="003FCB70" w14:textId="77777777" w:rsidR="008A2A14" w:rsidRPr="00911A7D" w:rsidRDefault="008A2A14">
            <w:pPr>
              <w:pStyle w:val="tabiq"/>
              <w:rPr>
                <w:rFonts w:asciiTheme="minorHAnsi" w:hAnsiTheme="minorHAnsi" w:cstheme="minorHAnsi"/>
              </w:rPr>
            </w:pPr>
            <w:r w:rsidRPr="00911A7D">
              <w:rPr>
                <w:rFonts w:asciiTheme="minorHAnsi" w:hAnsiTheme="minorHAnsi" w:cstheme="minorHAnsi"/>
              </w:rPr>
              <w:t>Alla seconda mancata approvazione del medesimo Artefatto</w:t>
            </w:r>
            <w:r w:rsidR="008E417C" w:rsidRPr="00911A7D">
              <w:rPr>
                <w:rFonts w:asciiTheme="minorHAnsi" w:hAnsiTheme="minorHAnsi" w:cstheme="minorHAnsi"/>
              </w:rPr>
              <w:t xml:space="preserve"> </w:t>
            </w:r>
            <w:r w:rsidR="00393A90" w:rsidRPr="00911A7D">
              <w:rPr>
                <w:rFonts w:asciiTheme="minorHAnsi" w:hAnsiTheme="minorHAnsi" w:cstheme="minorHAnsi"/>
              </w:rPr>
              <w:t>l’Amministrazione applicherà la penale “</w:t>
            </w:r>
            <w:r w:rsidRPr="00911A7D">
              <w:rPr>
                <w:rFonts w:asciiTheme="minorHAnsi" w:hAnsiTheme="minorHAnsi" w:cstheme="minorHAnsi"/>
                <w:b/>
              </w:rPr>
              <w:t>Reiterato Rigetto di Artefatti/</w:t>
            </w:r>
            <w:proofErr w:type="spellStart"/>
            <w:r w:rsidRPr="00911A7D">
              <w:rPr>
                <w:rFonts w:asciiTheme="minorHAnsi" w:hAnsiTheme="minorHAnsi" w:cstheme="minorHAnsi"/>
                <w:b/>
              </w:rPr>
              <w:t>Deliverable</w:t>
            </w:r>
            <w:proofErr w:type="spellEnd"/>
            <w:r w:rsidR="00393A90" w:rsidRPr="00911A7D">
              <w:rPr>
                <w:rFonts w:asciiTheme="minorHAnsi" w:hAnsiTheme="minorHAnsi" w:cstheme="minorHAnsi"/>
              </w:rPr>
              <w:t>” pari all’1‰ dell’importo contrattuale.</w:t>
            </w:r>
          </w:p>
        </w:tc>
      </w:tr>
    </w:tbl>
    <w:p w14:paraId="156B88D5" w14:textId="77777777" w:rsidR="00393A90" w:rsidRPr="00911A7D" w:rsidRDefault="00393A90">
      <w:pPr>
        <w:rPr>
          <w:rFonts w:asciiTheme="minorHAnsi" w:hAnsiTheme="minorHAnsi" w:cstheme="minorHAnsi"/>
        </w:rPr>
      </w:pPr>
    </w:p>
    <w:p w14:paraId="596CFE9C" w14:textId="77777777" w:rsidR="00BB63DE" w:rsidRPr="00911A7D" w:rsidRDefault="00BB63DE" w:rsidP="00911A7D">
      <w:pPr>
        <w:rPr>
          <w:rFonts w:asciiTheme="minorHAnsi" w:hAnsiTheme="minorHAnsi" w:cstheme="minorHAnsi"/>
        </w:rPr>
      </w:pPr>
      <w:r w:rsidRPr="00911A7D">
        <w:rPr>
          <w:rFonts w:asciiTheme="minorHAnsi" w:hAnsiTheme="minorHAnsi" w:cstheme="minorHAnsi"/>
        </w:rPr>
        <w:br w:type="page"/>
      </w:r>
    </w:p>
    <w:p w14:paraId="45709F75" w14:textId="77777777" w:rsidR="00BB63DE" w:rsidRPr="002A0E2C" w:rsidRDefault="00B12482" w:rsidP="00996094">
      <w:pPr>
        <w:pStyle w:val="Titolo3"/>
        <w:rPr>
          <w:rFonts w:asciiTheme="minorHAnsi" w:hAnsiTheme="minorHAnsi" w:cstheme="minorHAnsi"/>
        </w:rPr>
      </w:pPr>
      <w:bookmarkStart w:id="117" w:name="_Toc507511448"/>
      <w:bookmarkStart w:id="118" w:name="_Toc25608499"/>
      <w:bookmarkStart w:id="119" w:name="_Ref32251527"/>
      <w:bookmarkStart w:id="120" w:name="_Toc33105169"/>
      <w:r w:rsidRPr="002A0E2C">
        <w:rPr>
          <w:rFonts w:asciiTheme="minorHAnsi" w:hAnsiTheme="minorHAnsi" w:cstheme="minorHAnsi"/>
        </w:rPr>
        <w:lastRenderedPageBreak/>
        <w:t>VQF</w:t>
      </w:r>
      <w:r w:rsidR="00BB63DE" w:rsidRPr="002A0E2C">
        <w:rPr>
          <w:rFonts w:asciiTheme="minorHAnsi" w:hAnsiTheme="minorHAnsi" w:cstheme="minorHAnsi"/>
        </w:rPr>
        <w:t xml:space="preserve"> </w:t>
      </w:r>
      <w:r w:rsidRPr="002A0E2C">
        <w:rPr>
          <w:rFonts w:asciiTheme="minorHAnsi" w:hAnsiTheme="minorHAnsi" w:cstheme="minorHAnsi"/>
        </w:rPr>
        <w:t>–</w:t>
      </w:r>
      <w:r w:rsidR="00BB63DE" w:rsidRPr="002A0E2C">
        <w:rPr>
          <w:rFonts w:asciiTheme="minorHAnsi" w:hAnsiTheme="minorHAnsi" w:cstheme="minorHAnsi"/>
        </w:rPr>
        <w:t xml:space="preserve"> </w:t>
      </w:r>
      <w:bookmarkEnd w:id="117"/>
      <w:bookmarkEnd w:id="118"/>
      <w:r w:rsidRPr="002A0E2C">
        <w:rPr>
          <w:rFonts w:asciiTheme="minorHAnsi" w:hAnsiTheme="minorHAnsi" w:cstheme="minorHAnsi"/>
        </w:rPr>
        <w:t>Valutazione Qualità della Fornitura</w:t>
      </w:r>
      <w:bookmarkEnd w:id="119"/>
      <w:bookmarkEnd w:id="120"/>
    </w:p>
    <w:p w14:paraId="326D75F1" w14:textId="7DC49561" w:rsidR="0037462A" w:rsidRDefault="00B12482">
      <w:pPr>
        <w:pStyle w:val="Corpotesto"/>
        <w:rPr>
          <w:rFonts w:asciiTheme="minorHAnsi" w:hAnsiTheme="minorHAnsi" w:cstheme="minorHAnsi"/>
        </w:rPr>
      </w:pPr>
      <w:r w:rsidRPr="002A0E2C">
        <w:rPr>
          <w:rFonts w:asciiTheme="minorHAnsi" w:hAnsiTheme="minorHAnsi" w:cstheme="minorHAnsi"/>
        </w:rPr>
        <w:t xml:space="preserve">L’indicatore costituisce </w:t>
      </w:r>
      <w:r w:rsidR="00DD26B4">
        <w:rPr>
          <w:rFonts w:asciiTheme="minorHAnsi" w:hAnsiTheme="minorHAnsi" w:cstheme="minorHAnsi"/>
        </w:rPr>
        <w:t xml:space="preserve">un </w:t>
      </w:r>
      <w:r w:rsidR="00DD26B4" w:rsidRPr="002A0E2C">
        <w:rPr>
          <w:rFonts w:asciiTheme="minorHAnsi" w:hAnsiTheme="minorHAnsi" w:cstheme="minorHAnsi"/>
        </w:rPr>
        <w:t xml:space="preserve">indice </w:t>
      </w:r>
      <w:r w:rsidRPr="002A0E2C">
        <w:rPr>
          <w:rFonts w:asciiTheme="minorHAnsi" w:hAnsiTheme="minorHAnsi" w:cstheme="minorHAnsi"/>
        </w:rPr>
        <w:t xml:space="preserve">sintetico della qualità misurata e percepita del contratto </w:t>
      </w:r>
      <w:proofErr w:type="gramStart"/>
      <w:r w:rsidRPr="002A0E2C">
        <w:rPr>
          <w:rFonts w:asciiTheme="minorHAnsi" w:hAnsiTheme="minorHAnsi" w:cstheme="minorHAnsi"/>
        </w:rPr>
        <w:t>esecutivo</w:t>
      </w:r>
      <w:r w:rsidR="0037462A">
        <w:rPr>
          <w:rFonts w:asciiTheme="minorHAnsi" w:hAnsiTheme="minorHAnsi" w:cstheme="minorHAnsi"/>
        </w:rPr>
        <w:t>,  rilevato</w:t>
      </w:r>
      <w:proofErr w:type="gramEnd"/>
      <w:r w:rsidR="0037462A">
        <w:rPr>
          <w:rFonts w:asciiTheme="minorHAnsi" w:hAnsiTheme="minorHAnsi" w:cstheme="minorHAnsi"/>
        </w:rPr>
        <w:t xml:space="preserve"> secondo quanto </w:t>
      </w:r>
      <w:r w:rsidR="0037462A" w:rsidRPr="004D3D92">
        <w:rPr>
          <w:rFonts w:asciiTheme="minorHAnsi" w:hAnsiTheme="minorHAnsi" w:cstheme="minorHAnsi"/>
        </w:rPr>
        <w:t xml:space="preserve">specificato </w:t>
      </w:r>
      <w:r w:rsidR="0037462A" w:rsidRPr="00410CDA">
        <w:rPr>
          <w:rFonts w:asciiTheme="minorHAnsi" w:hAnsiTheme="minorHAnsi" w:cstheme="minorHAnsi"/>
        </w:rPr>
        <w:t xml:space="preserve">al </w:t>
      </w:r>
      <w:r w:rsidR="0037462A" w:rsidRPr="000A5B9C">
        <w:rPr>
          <w:rFonts w:asciiTheme="minorHAnsi" w:hAnsiTheme="minorHAnsi" w:cstheme="minorHAnsi"/>
        </w:rPr>
        <w:t>par. 9.</w:t>
      </w:r>
      <w:r w:rsidR="0037462A">
        <w:rPr>
          <w:rFonts w:asciiTheme="minorHAnsi" w:hAnsiTheme="minorHAnsi" w:cstheme="minorHAnsi"/>
        </w:rPr>
        <w:t>3</w:t>
      </w:r>
      <w:r w:rsidR="0037462A" w:rsidRPr="000A5B9C">
        <w:rPr>
          <w:rFonts w:asciiTheme="minorHAnsi" w:hAnsiTheme="minorHAnsi" w:cstheme="minorHAnsi"/>
        </w:rPr>
        <w:t>.</w:t>
      </w:r>
      <w:r w:rsidR="0037462A">
        <w:rPr>
          <w:rFonts w:asciiTheme="minorHAnsi" w:hAnsiTheme="minorHAnsi" w:cstheme="minorHAnsi"/>
        </w:rPr>
        <w:t>1</w:t>
      </w:r>
      <w:r w:rsidR="0037462A" w:rsidRPr="000A5B9C">
        <w:rPr>
          <w:rFonts w:asciiTheme="minorHAnsi" w:hAnsiTheme="minorHAnsi" w:cstheme="minorHAnsi"/>
        </w:rPr>
        <w:t xml:space="preserve"> del CTS.</w:t>
      </w:r>
    </w:p>
    <w:p w14:paraId="425FFF93" w14:textId="727A1ADD" w:rsidR="00BB63DE" w:rsidRPr="002A0E2C" w:rsidRDefault="00241424">
      <w:pPr>
        <w:pStyle w:val="Corpotesto"/>
        <w:rPr>
          <w:rFonts w:asciiTheme="minorHAnsi" w:hAnsiTheme="minorHAnsi" w:cstheme="minorHAnsi"/>
        </w:rPr>
      </w:pPr>
      <w:r>
        <w:rPr>
          <w:rFonts w:asciiTheme="minorHAnsi" w:hAnsiTheme="minorHAnsi" w:cstheme="minorHAnsi"/>
        </w:rPr>
        <w:t xml:space="preserve">Aggiunge alla </w:t>
      </w:r>
      <w:r w:rsidR="00DD26B4">
        <w:rPr>
          <w:rFonts w:asciiTheme="minorHAnsi" w:hAnsiTheme="minorHAnsi" w:cstheme="minorHAnsi"/>
        </w:rPr>
        <w:t>c</w:t>
      </w:r>
      <w:r w:rsidR="00B12482" w:rsidRPr="002A0E2C">
        <w:rPr>
          <w:rFonts w:asciiTheme="minorHAnsi" w:hAnsiTheme="minorHAnsi" w:cstheme="minorHAnsi"/>
        </w:rPr>
        <w:t>omponente oggettiva</w:t>
      </w:r>
      <w:r w:rsidR="00DD26B4">
        <w:rPr>
          <w:rFonts w:asciiTheme="minorHAnsi" w:hAnsiTheme="minorHAnsi" w:cstheme="minorHAnsi"/>
        </w:rPr>
        <w:t xml:space="preserve">, </w:t>
      </w:r>
      <w:r w:rsidR="00B12482" w:rsidRPr="002A0E2C">
        <w:rPr>
          <w:rFonts w:asciiTheme="minorHAnsi" w:hAnsiTheme="minorHAnsi" w:cstheme="minorHAnsi"/>
        </w:rPr>
        <w:t>derivante</w:t>
      </w:r>
      <w:r w:rsidR="00DD26B4">
        <w:rPr>
          <w:rFonts w:asciiTheme="minorHAnsi" w:hAnsiTheme="minorHAnsi" w:cstheme="minorHAnsi"/>
        </w:rPr>
        <w:t xml:space="preserve"> </w:t>
      </w:r>
      <w:r w:rsidR="00B12482" w:rsidRPr="002A0E2C">
        <w:rPr>
          <w:rFonts w:asciiTheme="minorHAnsi" w:hAnsiTheme="minorHAnsi" w:cstheme="minorHAnsi"/>
        </w:rPr>
        <w:t>dalla rilevazione di tutti gli indicatori applicabili alla fornitura</w:t>
      </w:r>
      <w:r w:rsidR="00DD26B4">
        <w:rPr>
          <w:rFonts w:asciiTheme="minorHAnsi" w:hAnsiTheme="minorHAnsi" w:cstheme="minorHAnsi"/>
        </w:rPr>
        <w:t xml:space="preserve">, </w:t>
      </w:r>
      <w:r w:rsidR="00B12482" w:rsidRPr="002A0E2C">
        <w:rPr>
          <w:rFonts w:asciiTheme="minorHAnsi" w:hAnsiTheme="minorHAnsi" w:cstheme="minorHAnsi"/>
        </w:rPr>
        <w:t>una componente soggettiva</w:t>
      </w:r>
      <w:r w:rsidR="00DD26B4">
        <w:rPr>
          <w:rFonts w:asciiTheme="minorHAnsi" w:hAnsiTheme="minorHAnsi" w:cstheme="minorHAnsi"/>
        </w:rPr>
        <w:t xml:space="preserve"> derivante</w:t>
      </w:r>
      <w:r w:rsidR="00DD26B4" w:rsidRPr="00DD26B4">
        <w:rPr>
          <w:rFonts w:asciiTheme="minorHAnsi" w:hAnsiTheme="minorHAnsi" w:cstheme="minorHAnsi"/>
        </w:rPr>
        <w:t xml:space="preserve"> </w:t>
      </w:r>
      <w:r w:rsidR="00DD26B4">
        <w:rPr>
          <w:rFonts w:asciiTheme="minorHAnsi" w:hAnsiTheme="minorHAnsi" w:cstheme="minorHAnsi"/>
        </w:rPr>
        <w:t>dalla misura dell’esperienza d’uso dei servizi</w:t>
      </w:r>
      <w:r w:rsidR="00DD26B4" w:rsidRPr="00AF395E">
        <w:rPr>
          <w:rFonts w:asciiTheme="minorHAnsi" w:hAnsiTheme="minorHAnsi" w:cstheme="minorHAnsi"/>
        </w:rPr>
        <w:t xml:space="preserve"> </w:t>
      </w:r>
      <w:r w:rsidR="00DD26B4">
        <w:rPr>
          <w:rFonts w:asciiTheme="minorHAnsi" w:hAnsiTheme="minorHAnsi" w:cstheme="minorHAnsi"/>
        </w:rPr>
        <w:t xml:space="preserve">da parte </w:t>
      </w:r>
      <w:r>
        <w:rPr>
          <w:rFonts w:asciiTheme="minorHAnsi" w:hAnsiTheme="minorHAnsi" w:cstheme="minorHAnsi"/>
        </w:rPr>
        <w:t xml:space="preserve">degli utenti e </w:t>
      </w:r>
      <w:r w:rsidR="00DD26B4">
        <w:rPr>
          <w:rFonts w:asciiTheme="minorHAnsi" w:hAnsiTheme="minorHAnsi" w:cstheme="minorHAnsi"/>
        </w:rPr>
        <w:t>dell’Amm</w:t>
      </w:r>
      <w:r w:rsidR="0037462A">
        <w:rPr>
          <w:rFonts w:asciiTheme="minorHAnsi" w:hAnsiTheme="minorHAnsi" w:cstheme="minorHAnsi"/>
        </w:rPr>
        <w:t>inistrazione</w:t>
      </w:r>
      <w:r w:rsidR="005E1287">
        <w:rPr>
          <w:rFonts w:asciiTheme="minorHAnsi" w:hAnsiTheme="minorHAnsi" w:cstheme="minorHAnsi"/>
        </w:rPr>
        <w:t>.</w:t>
      </w:r>
      <w:r w:rsidR="005B7B04">
        <w:rPr>
          <w:rFonts w:asciiTheme="minorHAnsi" w:hAnsiTheme="minorHAnsi" w:cstheme="minorHAnsi"/>
        </w:rPr>
        <w:t xml:space="preserve"> </w:t>
      </w:r>
    </w:p>
    <w:tbl>
      <w:tblPr>
        <w:tblW w:w="85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491"/>
        <w:gridCol w:w="6"/>
        <w:gridCol w:w="1760"/>
        <w:gridCol w:w="2268"/>
      </w:tblGrid>
      <w:tr w:rsidR="00BB63DE" w:rsidRPr="00F8084D" w14:paraId="5EA3D950" w14:textId="77777777" w:rsidTr="004D4C1C">
        <w:trPr>
          <w:cantSplit/>
        </w:trPr>
        <w:tc>
          <w:tcPr>
            <w:tcW w:w="2050" w:type="dxa"/>
            <w:vAlign w:val="center"/>
          </w:tcPr>
          <w:p w14:paraId="77DC79E6" w14:textId="77777777" w:rsidR="00BB63DE" w:rsidRPr="002A0E2C" w:rsidRDefault="00BB63DE">
            <w:pPr>
              <w:pStyle w:val="tabiqbold"/>
              <w:rPr>
                <w:rFonts w:asciiTheme="minorHAnsi" w:hAnsiTheme="minorHAnsi" w:cstheme="minorHAnsi"/>
                <w:szCs w:val="20"/>
              </w:rPr>
            </w:pPr>
            <w:r w:rsidRPr="002A0E2C">
              <w:rPr>
                <w:rFonts w:asciiTheme="minorHAnsi" w:hAnsiTheme="minorHAnsi" w:cstheme="minorHAnsi"/>
                <w:szCs w:val="20"/>
              </w:rPr>
              <w:t>Aspetto da valutare</w:t>
            </w:r>
          </w:p>
        </w:tc>
        <w:tc>
          <w:tcPr>
            <w:tcW w:w="6525" w:type="dxa"/>
            <w:gridSpan w:val="4"/>
            <w:vAlign w:val="center"/>
          </w:tcPr>
          <w:p w14:paraId="4815A01D" w14:textId="639E25D1" w:rsidR="0037462A" w:rsidRPr="004D3D92" w:rsidRDefault="0037462A" w:rsidP="0037462A">
            <w:pPr>
              <w:pStyle w:val="tabiq"/>
              <w:jc w:val="both"/>
              <w:rPr>
                <w:rFonts w:asciiTheme="minorHAnsi" w:hAnsiTheme="minorHAnsi" w:cstheme="minorHAnsi"/>
              </w:rPr>
            </w:pPr>
            <w:r>
              <w:rPr>
                <w:rFonts w:asciiTheme="minorHAnsi" w:hAnsiTheme="minorHAnsi" w:cstheme="minorHAnsi"/>
              </w:rPr>
              <w:t>L</w:t>
            </w:r>
            <w:r w:rsidRPr="006735A1">
              <w:rPr>
                <w:rFonts w:asciiTheme="minorHAnsi" w:hAnsiTheme="minorHAnsi" w:cstheme="minorHAnsi"/>
              </w:rPr>
              <w:t xml:space="preserve">a percezione </w:t>
            </w:r>
            <w:r>
              <w:rPr>
                <w:rFonts w:asciiTheme="minorHAnsi" w:hAnsiTheme="minorHAnsi" w:cstheme="minorHAnsi"/>
              </w:rPr>
              <w:t xml:space="preserve">della qualità della fornitura </w:t>
            </w:r>
            <w:r w:rsidRPr="006735A1">
              <w:rPr>
                <w:rFonts w:asciiTheme="minorHAnsi" w:hAnsiTheme="minorHAnsi" w:cstheme="minorHAnsi"/>
              </w:rPr>
              <w:t xml:space="preserve">e </w:t>
            </w:r>
            <w:r>
              <w:rPr>
                <w:rFonts w:asciiTheme="minorHAnsi" w:hAnsiTheme="minorHAnsi" w:cstheme="minorHAnsi"/>
              </w:rPr>
              <w:t xml:space="preserve">il grado di </w:t>
            </w:r>
            <w:r w:rsidRPr="006735A1">
              <w:rPr>
                <w:rFonts w:asciiTheme="minorHAnsi" w:hAnsiTheme="minorHAnsi" w:cstheme="minorHAnsi"/>
              </w:rPr>
              <w:t xml:space="preserve">soddisfazione </w:t>
            </w:r>
            <w:r>
              <w:rPr>
                <w:rFonts w:asciiTheme="minorHAnsi" w:hAnsiTheme="minorHAnsi" w:cstheme="minorHAnsi"/>
              </w:rPr>
              <w:t xml:space="preserve">degli utenti come espressione della </w:t>
            </w:r>
            <w:r w:rsidRPr="006735A1">
              <w:rPr>
                <w:rFonts w:asciiTheme="minorHAnsi" w:hAnsiTheme="minorHAnsi" w:cstheme="minorHAnsi"/>
              </w:rPr>
              <w:t xml:space="preserve">facilità d’uso </w:t>
            </w:r>
            <w:r>
              <w:rPr>
                <w:rFonts w:asciiTheme="minorHAnsi" w:hAnsiTheme="minorHAnsi" w:cstheme="minorHAnsi"/>
              </w:rPr>
              <w:t xml:space="preserve">complessiva dei servizi, </w:t>
            </w:r>
            <w:r w:rsidRPr="004D3D92">
              <w:rPr>
                <w:rFonts w:asciiTheme="minorHAnsi" w:hAnsiTheme="minorHAnsi" w:cstheme="minorHAnsi"/>
              </w:rPr>
              <w:t xml:space="preserve">misurata rilevando </w:t>
            </w:r>
            <w:r>
              <w:rPr>
                <w:rFonts w:asciiTheme="minorHAnsi" w:hAnsiTheme="minorHAnsi" w:cstheme="minorHAnsi"/>
              </w:rPr>
              <w:t xml:space="preserve">dagli strumenti di feedback </w:t>
            </w:r>
            <w:r w:rsidRPr="004D3D92">
              <w:rPr>
                <w:rFonts w:asciiTheme="minorHAnsi" w:hAnsiTheme="minorHAnsi" w:cstheme="minorHAnsi"/>
              </w:rPr>
              <w:t xml:space="preserve">le risposte fornite. </w:t>
            </w:r>
          </w:p>
          <w:p w14:paraId="4B08F550" w14:textId="6A71137F" w:rsidR="00907E59" w:rsidRDefault="005E1287" w:rsidP="002A0E2C">
            <w:pPr>
              <w:pStyle w:val="tabiq"/>
              <w:jc w:val="both"/>
              <w:rPr>
                <w:rFonts w:asciiTheme="minorHAnsi" w:hAnsiTheme="minorHAnsi" w:cstheme="minorHAnsi"/>
                <w:szCs w:val="20"/>
              </w:rPr>
            </w:pPr>
            <w:r>
              <w:rPr>
                <w:rFonts w:asciiTheme="minorHAnsi" w:hAnsiTheme="minorHAnsi" w:cstheme="minorHAnsi"/>
                <w:szCs w:val="20"/>
              </w:rPr>
              <w:t xml:space="preserve">Secondo le modalità indicate </w:t>
            </w:r>
            <w:r w:rsidRPr="00410CDA">
              <w:rPr>
                <w:rFonts w:asciiTheme="minorHAnsi" w:hAnsiTheme="minorHAnsi" w:cstheme="minorHAnsi"/>
              </w:rPr>
              <w:t xml:space="preserve">al </w:t>
            </w:r>
            <w:r w:rsidRPr="000A5B9C">
              <w:rPr>
                <w:rFonts w:asciiTheme="minorHAnsi" w:hAnsiTheme="minorHAnsi" w:cstheme="minorHAnsi"/>
              </w:rPr>
              <w:t>par. 9.</w:t>
            </w:r>
            <w:r>
              <w:rPr>
                <w:rFonts w:asciiTheme="minorHAnsi" w:hAnsiTheme="minorHAnsi" w:cstheme="minorHAnsi"/>
              </w:rPr>
              <w:t>3</w:t>
            </w:r>
            <w:r w:rsidRPr="000A5B9C">
              <w:rPr>
                <w:rFonts w:asciiTheme="minorHAnsi" w:hAnsiTheme="minorHAnsi" w:cstheme="minorHAnsi"/>
              </w:rPr>
              <w:t>.</w:t>
            </w:r>
            <w:r>
              <w:rPr>
                <w:rFonts w:asciiTheme="minorHAnsi" w:hAnsiTheme="minorHAnsi" w:cstheme="minorHAnsi"/>
              </w:rPr>
              <w:t>1</w:t>
            </w:r>
            <w:r w:rsidRPr="000A5B9C">
              <w:rPr>
                <w:rFonts w:asciiTheme="minorHAnsi" w:hAnsiTheme="minorHAnsi" w:cstheme="minorHAnsi"/>
              </w:rPr>
              <w:t xml:space="preserve"> del CTS</w:t>
            </w:r>
            <w:r w:rsidRPr="005B7B04">
              <w:rPr>
                <w:rFonts w:asciiTheme="minorHAnsi" w:hAnsiTheme="minorHAnsi" w:cstheme="minorHAnsi"/>
                <w:szCs w:val="20"/>
              </w:rPr>
              <w:t xml:space="preserve">, </w:t>
            </w:r>
            <w:r>
              <w:rPr>
                <w:rFonts w:asciiTheme="minorHAnsi" w:hAnsiTheme="minorHAnsi" w:cstheme="minorHAnsi"/>
                <w:szCs w:val="20"/>
              </w:rPr>
              <w:t xml:space="preserve">a seconda dei servizi oggetto del contratto esecutivo, devono essere </w:t>
            </w:r>
            <w:r w:rsidR="00790FA6">
              <w:rPr>
                <w:rFonts w:asciiTheme="minorHAnsi" w:hAnsiTheme="minorHAnsi" w:cstheme="minorHAnsi"/>
                <w:szCs w:val="20"/>
              </w:rPr>
              <w:t xml:space="preserve">rilevati feedback </w:t>
            </w:r>
            <w:r w:rsidR="005B7B04">
              <w:rPr>
                <w:rFonts w:asciiTheme="minorHAnsi" w:hAnsiTheme="minorHAnsi" w:cstheme="minorHAnsi"/>
                <w:szCs w:val="20"/>
              </w:rPr>
              <w:t xml:space="preserve">per quanto riguarda la </w:t>
            </w:r>
            <w:r w:rsidR="000311D5">
              <w:rPr>
                <w:rFonts w:asciiTheme="minorHAnsi" w:hAnsiTheme="minorHAnsi" w:cstheme="minorHAnsi"/>
                <w:szCs w:val="20"/>
              </w:rPr>
              <w:t xml:space="preserve">facilità di </w:t>
            </w:r>
            <w:r w:rsidR="005B7B04">
              <w:rPr>
                <w:rFonts w:asciiTheme="minorHAnsi" w:hAnsiTheme="minorHAnsi" w:cstheme="minorHAnsi"/>
                <w:szCs w:val="20"/>
              </w:rPr>
              <w:t xml:space="preserve">interazione e </w:t>
            </w:r>
            <w:r w:rsidR="000311D5">
              <w:rPr>
                <w:rFonts w:asciiTheme="minorHAnsi" w:hAnsiTheme="minorHAnsi" w:cstheme="minorHAnsi"/>
                <w:szCs w:val="20"/>
              </w:rPr>
              <w:t>gestione</w:t>
            </w:r>
            <w:r w:rsidR="005B7B04">
              <w:rPr>
                <w:rFonts w:asciiTheme="minorHAnsi" w:hAnsiTheme="minorHAnsi" w:cstheme="minorHAnsi"/>
                <w:szCs w:val="20"/>
              </w:rPr>
              <w:t xml:space="preserve"> dei servizi</w:t>
            </w:r>
            <w:r w:rsidR="000311D5">
              <w:rPr>
                <w:rFonts w:asciiTheme="minorHAnsi" w:hAnsiTheme="minorHAnsi" w:cstheme="minorHAnsi"/>
                <w:szCs w:val="20"/>
              </w:rPr>
              <w:t xml:space="preserve">, efficacia </w:t>
            </w:r>
            <w:r w:rsidR="005B7B04">
              <w:rPr>
                <w:rFonts w:asciiTheme="minorHAnsi" w:hAnsiTheme="minorHAnsi" w:cstheme="minorHAnsi"/>
                <w:szCs w:val="20"/>
              </w:rPr>
              <w:t xml:space="preserve">e qualità </w:t>
            </w:r>
            <w:r w:rsidR="000311D5">
              <w:rPr>
                <w:rFonts w:asciiTheme="minorHAnsi" w:hAnsiTheme="minorHAnsi" w:cstheme="minorHAnsi"/>
                <w:szCs w:val="20"/>
              </w:rPr>
              <w:t>delle soluzioni proposte</w:t>
            </w:r>
            <w:r w:rsidR="005B7B04">
              <w:rPr>
                <w:rFonts w:asciiTheme="minorHAnsi" w:hAnsiTheme="minorHAnsi" w:cstheme="minorHAnsi"/>
                <w:szCs w:val="20"/>
              </w:rPr>
              <w:t xml:space="preserve"> e realizzate, soddisfazione per i risultati raggiunti, anche in termini di ottimizzazione dei tempi e dei costi. P</w:t>
            </w:r>
            <w:r>
              <w:rPr>
                <w:rFonts w:asciiTheme="minorHAnsi" w:hAnsiTheme="minorHAnsi" w:cstheme="minorHAnsi"/>
                <w:szCs w:val="20"/>
              </w:rPr>
              <w:t xml:space="preserve">er i servizi di </w:t>
            </w:r>
            <w:r w:rsidR="00241424" w:rsidRPr="005B7B04">
              <w:rPr>
                <w:rFonts w:asciiTheme="minorHAnsi" w:hAnsiTheme="minorHAnsi" w:cstheme="minorHAnsi"/>
                <w:szCs w:val="20"/>
              </w:rPr>
              <w:t>gestione del portafoglio e manutenzione correttiva</w:t>
            </w:r>
            <w:r w:rsidR="005B7B04" w:rsidRPr="005B7B04">
              <w:rPr>
                <w:rFonts w:asciiTheme="minorHAnsi" w:hAnsiTheme="minorHAnsi" w:cstheme="minorHAnsi"/>
                <w:szCs w:val="20"/>
              </w:rPr>
              <w:t xml:space="preserve"> </w:t>
            </w:r>
            <w:r w:rsidR="005B7B04">
              <w:rPr>
                <w:rFonts w:asciiTheme="minorHAnsi" w:hAnsiTheme="minorHAnsi" w:cstheme="minorHAnsi"/>
                <w:szCs w:val="20"/>
              </w:rPr>
              <w:t>è altresì obbligatorio rilevare l</w:t>
            </w:r>
            <w:r w:rsidR="00790FA6">
              <w:rPr>
                <w:rFonts w:asciiTheme="minorHAnsi" w:hAnsiTheme="minorHAnsi" w:cstheme="minorHAnsi"/>
                <w:szCs w:val="20"/>
              </w:rPr>
              <w:t xml:space="preserve">’esperienza d’uso relativa al </w:t>
            </w:r>
            <w:r w:rsidR="007C2AB7">
              <w:rPr>
                <w:rFonts w:asciiTheme="minorHAnsi" w:hAnsiTheme="minorHAnsi" w:cstheme="minorHAnsi"/>
                <w:szCs w:val="20"/>
              </w:rPr>
              <w:t>“</w:t>
            </w:r>
            <w:r w:rsidR="007C2AB7" w:rsidRPr="002A0E2C">
              <w:rPr>
                <w:rFonts w:asciiTheme="minorHAnsi" w:hAnsiTheme="minorHAnsi" w:cstheme="minorHAnsi"/>
                <w:i/>
                <w:szCs w:val="20"/>
              </w:rPr>
              <w:t>primo contatto</w:t>
            </w:r>
            <w:r w:rsidR="007C2AB7">
              <w:rPr>
                <w:rFonts w:asciiTheme="minorHAnsi" w:hAnsiTheme="minorHAnsi" w:cstheme="minorHAnsi"/>
                <w:i/>
                <w:szCs w:val="20"/>
              </w:rPr>
              <w:t>”</w:t>
            </w:r>
            <w:r>
              <w:rPr>
                <w:rFonts w:asciiTheme="minorHAnsi" w:hAnsiTheme="minorHAnsi" w:cstheme="minorHAnsi"/>
                <w:i/>
                <w:szCs w:val="20"/>
              </w:rPr>
              <w:t xml:space="preserve"> </w:t>
            </w:r>
            <w:r>
              <w:rPr>
                <w:rFonts w:asciiTheme="minorHAnsi" w:hAnsiTheme="minorHAnsi" w:cstheme="minorHAnsi"/>
                <w:szCs w:val="20"/>
              </w:rPr>
              <w:t>dell’utente</w:t>
            </w:r>
            <w:r w:rsidR="005B7B04">
              <w:rPr>
                <w:rFonts w:asciiTheme="minorHAnsi" w:hAnsiTheme="minorHAnsi" w:cstheme="minorHAnsi"/>
                <w:szCs w:val="20"/>
              </w:rPr>
              <w:t xml:space="preserve"> con gli operatori dei servizi.</w:t>
            </w:r>
            <w:r w:rsidR="00790FA6">
              <w:rPr>
                <w:rFonts w:asciiTheme="minorHAnsi" w:hAnsiTheme="minorHAnsi" w:cstheme="minorHAnsi"/>
                <w:szCs w:val="20"/>
              </w:rPr>
              <w:t xml:space="preserve"> </w:t>
            </w:r>
          </w:p>
          <w:p w14:paraId="2DE712A5" w14:textId="35E90C02" w:rsidR="00BB63DE" w:rsidRPr="002A0E2C" w:rsidRDefault="000311D5">
            <w:pPr>
              <w:pStyle w:val="tabiq"/>
              <w:rPr>
                <w:rFonts w:asciiTheme="minorHAnsi" w:hAnsiTheme="minorHAnsi" w:cstheme="minorHAnsi"/>
                <w:szCs w:val="20"/>
              </w:rPr>
            </w:pPr>
            <w:r w:rsidRPr="00911A7D">
              <w:rPr>
                <w:rFonts w:asciiTheme="minorHAnsi" w:hAnsiTheme="minorHAnsi" w:cstheme="minorHAnsi"/>
              </w:rPr>
              <w:t xml:space="preserve">Per le risposte vanno utilizzati </w:t>
            </w:r>
            <w:r>
              <w:rPr>
                <w:rFonts w:asciiTheme="minorHAnsi" w:hAnsiTheme="minorHAnsi" w:cstheme="minorHAnsi"/>
              </w:rPr>
              <w:t xml:space="preserve">come valori di riferimento </w:t>
            </w:r>
            <w:r w:rsidRPr="00911A7D">
              <w:rPr>
                <w:rFonts w:asciiTheme="minorHAnsi" w:hAnsiTheme="minorHAnsi" w:cstheme="minorHAnsi"/>
              </w:rPr>
              <w:t xml:space="preserve">numeri positivi su scala crescente </w:t>
            </w:r>
            <w:r>
              <w:rPr>
                <w:rFonts w:asciiTheme="minorHAnsi" w:hAnsiTheme="minorHAnsi" w:cstheme="minorHAnsi"/>
              </w:rPr>
              <w:t>(da 1 a 10) dove</w:t>
            </w:r>
            <w:r w:rsidRPr="00911A7D">
              <w:rPr>
                <w:rFonts w:asciiTheme="minorHAnsi" w:hAnsiTheme="minorHAnsi" w:cstheme="minorHAnsi"/>
              </w:rPr>
              <w:t>:</w:t>
            </w:r>
          </w:p>
          <w:p w14:paraId="14C304D5" w14:textId="77777777" w:rsidR="00BB63DE" w:rsidRPr="002A0E2C" w:rsidRDefault="00BB63DE" w:rsidP="007E71CA">
            <w:pPr>
              <w:pStyle w:val="tabiq"/>
              <w:numPr>
                <w:ilvl w:val="0"/>
                <w:numId w:val="27"/>
              </w:numPr>
              <w:rPr>
                <w:rFonts w:asciiTheme="minorHAnsi" w:hAnsiTheme="minorHAnsi" w:cstheme="minorHAnsi"/>
                <w:szCs w:val="20"/>
              </w:rPr>
            </w:pPr>
            <w:r w:rsidRPr="002A0E2C">
              <w:rPr>
                <w:rFonts w:asciiTheme="minorHAnsi" w:hAnsiTheme="minorHAnsi" w:cstheme="minorHAnsi"/>
                <w:szCs w:val="20"/>
              </w:rPr>
              <w:t xml:space="preserve">Risposte con punteggio maggiore o uguale a 7 corrisponde </w:t>
            </w:r>
            <w:r w:rsidR="00566036" w:rsidRPr="002A0E2C">
              <w:rPr>
                <w:rFonts w:asciiTheme="minorHAnsi" w:hAnsiTheme="minorHAnsi" w:cstheme="minorHAnsi"/>
                <w:szCs w:val="20"/>
              </w:rPr>
              <w:t>a “</w:t>
            </w:r>
            <w:r w:rsidRPr="002A0E2C">
              <w:rPr>
                <w:rFonts w:asciiTheme="minorHAnsi" w:hAnsiTheme="minorHAnsi" w:cstheme="minorHAnsi"/>
                <w:szCs w:val="20"/>
              </w:rPr>
              <w:t>soddisfatto”;</w:t>
            </w:r>
          </w:p>
          <w:p w14:paraId="5A72CB36" w14:textId="487E7A9F" w:rsidR="005E1287" w:rsidRDefault="00BB63DE">
            <w:pPr>
              <w:pStyle w:val="tabiq"/>
              <w:numPr>
                <w:ilvl w:val="0"/>
                <w:numId w:val="27"/>
              </w:numPr>
              <w:rPr>
                <w:rFonts w:asciiTheme="minorHAnsi" w:hAnsiTheme="minorHAnsi" w:cstheme="minorHAnsi"/>
                <w:szCs w:val="20"/>
              </w:rPr>
            </w:pPr>
            <w:r w:rsidRPr="002A0E2C">
              <w:rPr>
                <w:rFonts w:asciiTheme="minorHAnsi" w:hAnsiTheme="minorHAnsi" w:cstheme="minorHAnsi"/>
                <w:szCs w:val="20"/>
              </w:rPr>
              <w:t xml:space="preserve">Risposte con punteggio minore </w:t>
            </w:r>
            <w:r w:rsidR="005710B2" w:rsidRPr="00F8084D">
              <w:rPr>
                <w:rFonts w:asciiTheme="minorHAnsi" w:hAnsiTheme="minorHAnsi" w:cstheme="minorHAnsi"/>
                <w:szCs w:val="20"/>
              </w:rPr>
              <w:t xml:space="preserve">di </w:t>
            </w:r>
            <w:proofErr w:type="gramStart"/>
            <w:r w:rsidR="005710B2" w:rsidRPr="00F8084D">
              <w:rPr>
                <w:rFonts w:asciiTheme="minorHAnsi" w:hAnsiTheme="minorHAnsi" w:cstheme="minorHAnsi"/>
                <w:szCs w:val="20"/>
              </w:rPr>
              <w:t>7</w:t>
            </w:r>
            <w:r w:rsidRPr="002A0E2C">
              <w:rPr>
                <w:rFonts w:asciiTheme="minorHAnsi" w:hAnsiTheme="minorHAnsi" w:cstheme="minorHAnsi"/>
                <w:szCs w:val="20"/>
              </w:rPr>
              <w:t xml:space="preserve">  corrisponde</w:t>
            </w:r>
            <w:proofErr w:type="gramEnd"/>
            <w:r w:rsidRPr="002A0E2C">
              <w:rPr>
                <w:rFonts w:asciiTheme="minorHAnsi" w:hAnsiTheme="minorHAnsi" w:cstheme="minorHAnsi"/>
                <w:szCs w:val="20"/>
              </w:rPr>
              <w:t xml:space="preserve"> a  “non soddisfatto”.</w:t>
            </w:r>
          </w:p>
          <w:p w14:paraId="189D1E65" w14:textId="7F528B31" w:rsidR="005710B2" w:rsidRPr="002A0E2C" w:rsidRDefault="005710B2" w:rsidP="002A0E2C">
            <w:pPr>
              <w:pStyle w:val="tabiq"/>
              <w:rPr>
                <w:rFonts w:asciiTheme="minorHAnsi" w:hAnsiTheme="minorHAnsi" w:cstheme="minorHAnsi"/>
                <w:szCs w:val="20"/>
              </w:rPr>
            </w:pPr>
            <w:r>
              <w:rPr>
                <w:rFonts w:asciiTheme="minorHAnsi" w:hAnsiTheme="minorHAnsi" w:cstheme="minorHAnsi"/>
                <w:szCs w:val="20"/>
              </w:rPr>
              <w:t xml:space="preserve">Ai fini del calcolo dell’indicatore non possono essere riutilizzati i feedback </w:t>
            </w:r>
            <w:r w:rsidR="00FE79A0">
              <w:rPr>
                <w:rFonts w:asciiTheme="minorHAnsi" w:hAnsiTheme="minorHAnsi" w:cstheme="minorHAnsi"/>
                <w:szCs w:val="20"/>
              </w:rPr>
              <w:t xml:space="preserve">già valutati per gli indicatori CSQA e CSIS. </w:t>
            </w:r>
          </w:p>
        </w:tc>
      </w:tr>
      <w:tr w:rsidR="00BB63DE" w:rsidRPr="00F8084D" w14:paraId="0CBE676C" w14:textId="77777777" w:rsidTr="004D4C1C">
        <w:trPr>
          <w:cantSplit/>
        </w:trPr>
        <w:tc>
          <w:tcPr>
            <w:tcW w:w="2050" w:type="dxa"/>
            <w:vAlign w:val="center"/>
          </w:tcPr>
          <w:p w14:paraId="4ED4BCFC" w14:textId="77777777" w:rsidR="00BB63DE" w:rsidRPr="002A0E2C" w:rsidRDefault="00BB63DE">
            <w:pPr>
              <w:pStyle w:val="tabiqbold"/>
              <w:rPr>
                <w:rFonts w:asciiTheme="minorHAnsi" w:hAnsiTheme="minorHAnsi" w:cstheme="minorHAnsi"/>
                <w:szCs w:val="20"/>
              </w:rPr>
            </w:pPr>
            <w:r w:rsidRPr="002A0E2C">
              <w:rPr>
                <w:rFonts w:asciiTheme="minorHAnsi" w:hAnsiTheme="minorHAnsi" w:cstheme="minorHAnsi"/>
                <w:szCs w:val="20"/>
              </w:rPr>
              <w:t>Unità di misura</w:t>
            </w:r>
          </w:p>
        </w:tc>
        <w:tc>
          <w:tcPr>
            <w:tcW w:w="2491" w:type="dxa"/>
            <w:vAlign w:val="center"/>
          </w:tcPr>
          <w:p w14:paraId="5262F11A" w14:textId="77777777" w:rsidR="00BB63DE" w:rsidRPr="002A0E2C" w:rsidRDefault="00AA5577">
            <w:pPr>
              <w:pStyle w:val="tabiq"/>
              <w:rPr>
                <w:rFonts w:asciiTheme="minorHAnsi" w:hAnsiTheme="minorHAnsi" w:cstheme="minorHAnsi"/>
                <w:szCs w:val="20"/>
              </w:rPr>
            </w:pPr>
            <w:r w:rsidRPr="002A0E2C">
              <w:rPr>
                <w:rFonts w:asciiTheme="minorHAnsi" w:hAnsiTheme="minorHAnsi" w:cstheme="minorHAnsi"/>
                <w:szCs w:val="20"/>
              </w:rPr>
              <w:t>Percentuale</w:t>
            </w:r>
          </w:p>
        </w:tc>
        <w:tc>
          <w:tcPr>
            <w:tcW w:w="1766" w:type="dxa"/>
            <w:gridSpan w:val="2"/>
            <w:vAlign w:val="center"/>
          </w:tcPr>
          <w:p w14:paraId="38C85F51" w14:textId="77777777" w:rsidR="00BB63DE" w:rsidRPr="002A0E2C" w:rsidRDefault="00BB63DE">
            <w:pPr>
              <w:pStyle w:val="tabiq"/>
              <w:rPr>
                <w:rFonts w:asciiTheme="minorHAnsi" w:hAnsiTheme="minorHAnsi" w:cstheme="minorHAnsi"/>
                <w:szCs w:val="20"/>
              </w:rPr>
            </w:pPr>
            <w:r w:rsidRPr="002A0E2C">
              <w:rPr>
                <w:rFonts w:asciiTheme="minorHAnsi" w:hAnsiTheme="minorHAnsi" w:cstheme="minorHAnsi"/>
                <w:szCs w:val="20"/>
              </w:rPr>
              <w:t>Fonte dati</w:t>
            </w:r>
          </w:p>
        </w:tc>
        <w:tc>
          <w:tcPr>
            <w:tcW w:w="2268" w:type="dxa"/>
            <w:vAlign w:val="center"/>
          </w:tcPr>
          <w:p w14:paraId="79FD7D57" w14:textId="77777777" w:rsidR="00BB63DE" w:rsidRPr="002A0E2C" w:rsidRDefault="00BB63DE">
            <w:pPr>
              <w:pStyle w:val="tabiq"/>
              <w:rPr>
                <w:rFonts w:asciiTheme="minorHAnsi" w:hAnsiTheme="minorHAnsi" w:cstheme="minorHAnsi"/>
                <w:szCs w:val="20"/>
              </w:rPr>
            </w:pPr>
            <w:r w:rsidRPr="002A0E2C">
              <w:rPr>
                <w:rFonts w:asciiTheme="minorHAnsi" w:hAnsiTheme="minorHAnsi" w:cstheme="minorHAnsi"/>
                <w:szCs w:val="20"/>
              </w:rPr>
              <w:t>Questionari</w:t>
            </w:r>
          </w:p>
        </w:tc>
      </w:tr>
      <w:tr w:rsidR="00BB63DE" w:rsidRPr="00F8084D" w14:paraId="04243404" w14:textId="77777777" w:rsidTr="004D4C1C">
        <w:trPr>
          <w:cantSplit/>
        </w:trPr>
        <w:tc>
          <w:tcPr>
            <w:tcW w:w="2050" w:type="dxa"/>
            <w:vAlign w:val="center"/>
          </w:tcPr>
          <w:p w14:paraId="7F92549A" w14:textId="77777777" w:rsidR="00BB63DE" w:rsidRPr="002A0E2C" w:rsidRDefault="00BB63DE">
            <w:pPr>
              <w:pStyle w:val="tabiqbold"/>
              <w:rPr>
                <w:rFonts w:asciiTheme="minorHAnsi" w:hAnsiTheme="minorHAnsi" w:cstheme="minorHAnsi"/>
                <w:szCs w:val="20"/>
              </w:rPr>
            </w:pPr>
            <w:r w:rsidRPr="002A0E2C">
              <w:rPr>
                <w:rFonts w:asciiTheme="minorHAnsi" w:hAnsiTheme="minorHAnsi" w:cstheme="minorHAnsi"/>
                <w:szCs w:val="20"/>
              </w:rPr>
              <w:t>Periodo di riferimento</w:t>
            </w:r>
          </w:p>
        </w:tc>
        <w:tc>
          <w:tcPr>
            <w:tcW w:w="2497" w:type="dxa"/>
            <w:gridSpan w:val="2"/>
            <w:vAlign w:val="center"/>
          </w:tcPr>
          <w:p w14:paraId="2BC484E5" w14:textId="77777777" w:rsidR="00BB63DE" w:rsidRPr="002A0E2C" w:rsidRDefault="00BB63DE">
            <w:pPr>
              <w:pStyle w:val="tabiq"/>
              <w:rPr>
                <w:rFonts w:asciiTheme="minorHAnsi" w:hAnsiTheme="minorHAnsi" w:cstheme="minorHAnsi"/>
                <w:szCs w:val="20"/>
              </w:rPr>
            </w:pPr>
            <w:r w:rsidRPr="002A0E2C">
              <w:rPr>
                <w:rFonts w:asciiTheme="minorHAnsi" w:hAnsiTheme="minorHAnsi" w:cstheme="minorHAnsi"/>
                <w:szCs w:val="20"/>
              </w:rPr>
              <w:t>Semestre precedente la rilevazione</w:t>
            </w:r>
          </w:p>
        </w:tc>
        <w:tc>
          <w:tcPr>
            <w:tcW w:w="1760" w:type="dxa"/>
            <w:vAlign w:val="center"/>
          </w:tcPr>
          <w:p w14:paraId="2D2AFCDD" w14:textId="77777777" w:rsidR="00BB63DE" w:rsidRPr="002A0E2C" w:rsidRDefault="00BB63DE">
            <w:pPr>
              <w:pStyle w:val="tabiq"/>
              <w:rPr>
                <w:rFonts w:asciiTheme="minorHAnsi" w:hAnsiTheme="minorHAnsi" w:cstheme="minorHAnsi"/>
                <w:szCs w:val="20"/>
              </w:rPr>
            </w:pPr>
            <w:r w:rsidRPr="002A0E2C">
              <w:rPr>
                <w:rFonts w:asciiTheme="minorHAnsi" w:hAnsiTheme="minorHAnsi" w:cstheme="minorHAnsi"/>
                <w:szCs w:val="20"/>
              </w:rPr>
              <w:t>Frequenza di misurazione</w:t>
            </w:r>
          </w:p>
        </w:tc>
        <w:tc>
          <w:tcPr>
            <w:tcW w:w="2268" w:type="dxa"/>
            <w:vAlign w:val="center"/>
          </w:tcPr>
          <w:p w14:paraId="6533828C" w14:textId="77777777" w:rsidR="00BB63DE" w:rsidRPr="002A0E2C" w:rsidRDefault="00BB63DE">
            <w:pPr>
              <w:pStyle w:val="tabiq"/>
              <w:rPr>
                <w:rFonts w:asciiTheme="minorHAnsi" w:hAnsiTheme="minorHAnsi" w:cstheme="minorHAnsi"/>
                <w:szCs w:val="20"/>
              </w:rPr>
            </w:pPr>
            <w:r w:rsidRPr="002A0E2C">
              <w:rPr>
                <w:rFonts w:asciiTheme="minorHAnsi" w:hAnsiTheme="minorHAnsi" w:cstheme="minorHAnsi"/>
                <w:szCs w:val="20"/>
              </w:rPr>
              <w:t>Semestrale</w:t>
            </w:r>
          </w:p>
        </w:tc>
      </w:tr>
      <w:tr w:rsidR="00BB63DE" w:rsidRPr="00F8084D" w14:paraId="63679605" w14:textId="77777777" w:rsidTr="004D4C1C">
        <w:trPr>
          <w:cantSplit/>
        </w:trPr>
        <w:tc>
          <w:tcPr>
            <w:tcW w:w="2050" w:type="dxa"/>
            <w:vAlign w:val="center"/>
          </w:tcPr>
          <w:p w14:paraId="7BEC3A4B" w14:textId="77777777" w:rsidR="00BB63DE" w:rsidRPr="002A0E2C" w:rsidRDefault="00BB63DE">
            <w:pPr>
              <w:pStyle w:val="tabiqbold"/>
              <w:rPr>
                <w:rFonts w:asciiTheme="minorHAnsi" w:hAnsiTheme="minorHAnsi" w:cstheme="minorHAnsi"/>
                <w:szCs w:val="20"/>
              </w:rPr>
            </w:pPr>
            <w:r w:rsidRPr="002A0E2C">
              <w:rPr>
                <w:rFonts w:asciiTheme="minorHAnsi" w:hAnsiTheme="minorHAnsi" w:cstheme="minorHAnsi"/>
                <w:szCs w:val="20"/>
              </w:rPr>
              <w:t>Dati da rilevare</w:t>
            </w:r>
          </w:p>
        </w:tc>
        <w:tc>
          <w:tcPr>
            <w:tcW w:w="6525" w:type="dxa"/>
            <w:gridSpan w:val="4"/>
            <w:vAlign w:val="center"/>
          </w:tcPr>
          <w:p w14:paraId="30853BF8" w14:textId="67881D1E" w:rsidR="00BB63DE" w:rsidRPr="002A0E2C" w:rsidRDefault="00BB63DE" w:rsidP="007E71CA">
            <w:pPr>
              <w:pStyle w:val="tabiq"/>
              <w:numPr>
                <w:ilvl w:val="0"/>
                <w:numId w:val="28"/>
              </w:numPr>
              <w:rPr>
                <w:rFonts w:asciiTheme="minorHAnsi" w:hAnsiTheme="minorHAnsi" w:cstheme="minorHAnsi"/>
                <w:szCs w:val="20"/>
              </w:rPr>
            </w:pPr>
            <w:r w:rsidRPr="002A0E2C">
              <w:rPr>
                <w:rFonts w:asciiTheme="minorHAnsi" w:hAnsiTheme="minorHAnsi" w:cstheme="minorHAnsi"/>
                <w:szCs w:val="20"/>
              </w:rPr>
              <w:t>Numero risposte positive (risposte con valore ≥ 7) (</w:t>
            </w:r>
            <w:proofErr w:type="spellStart"/>
            <w:r w:rsidRPr="002A0E2C">
              <w:rPr>
                <w:rFonts w:asciiTheme="minorHAnsi" w:hAnsiTheme="minorHAnsi" w:cstheme="minorHAnsi"/>
                <w:szCs w:val="20"/>
              </w:rPr>
              <w:t>Nrisposte_pos</w:t>
            </w:r>
            <w:proofErr w:type="spellEnd"/>
            <w:r w:rsidRPr="002A0E2C">
              <w:rPr>
                <w:rFonts w:asciiTheme="minorHAnsi" w:hAnsiTheme="minorHAnsi" w:cstheme="minorHAnsi"/>
                <w:szCs w:val="20"/>
              </w:rPr>
              <w:t>)</w:t>
            </w:r>
          </w:p>
          <w:p w14:paraId="025A6227" w14:textId="77777777" w:rsidR="00BB63DE" w:rsidRPr="002A0E2C" w:rsidRDefault="00BB63DE" w:rsidP="007E71CA">
            <w:pPr>
              <w:pStyle w:val="tabiq"/>
              <w:numPr>
                <w:ilvl w:val="0"/>
                <w:numId w:val="28"/>
              </w:numPr>
              <w:rPr>
                <w:rFonts w:asciiTheme="minorHAnsi" w:hAnsiTheme="minorHAnsi" w:cstheme="minorHAnsi"/>
                <w:szCs w:val="20"/>
              </w:rPr>
            </w:pPr>
            <w:r w:rsidRPr="002A0E2C">
              <w:rPr>
                <w:rFonts w:asciiTheme="minorHAnsi" w:hAnsiTheme="minorHAnsi" w:cstheme="minorHAnsi"/>
                <w:szCs w:val="20"/>
              </w:rPr>
              <w:t>Numero di domande del questionario (</w:t>
            </w:r>
            <w:proofErr w:type="spellStart"/>
            <w:r w:rsidRPr="002A0E2C">
              <w:rPr>
                <w:rFonts w:asciiTheme="minorHAnsi" w:hAnsiTheme="minorHAnsi" w:cstheme="minorHAnsi"/>
                <w:i/>
                <w:iCs/>
                <w:szCs w:val="20"/>
              </w:rPr>
              <w:t>Ndomande</w:t>
            </w:r>
            <w:proofErr w:type="spellEnd"/>
            <w:r w:rsidRPr="002A0E2C">
              <w:rPr>
                <w:rFonts w:asciiTheme="minorHAnsi" w:hAnsiTheme="minorHAnsi" w:cstheme="minorHAnsi"/>
                <w:szCs w:val="20"/>
              </w:rPr>
              <w:t>)</w:t>
            </w:r>
          </w:p>
          <w:p w14:paraId="60742977" w14:textId="77777777" w:rsidR="00BB63DE" w:rsidRPr="002A0E2C" w:rsidRDefault="00BB63DE" w:rsidP="007E71CA">
            <w:pPr>
              <w:pStyle w:val="tabiq"/>
              <w:numPr>
                <w:ilvl w:val="0"/>
                <w:numId w:val="28"/>
              </w:numPr>
              <w:rPr>
                <w:rFonts w:asciiTheme="minorHAnsi" w:hAnsiTheme="minorHAnsi" w:cstheme="minorHAnsi"/>
                <w:szCs w:val="20"/>
              </w:rPr>
            </w:pPr>
            <w:r w:rsidRPr="002A0E2C">
              <w:rPr>
                <w:rFonts w:asciiTheme="minorHAnsi" w:hAnsiTheme="minorHAnsi" w:cstheme="minorHAnsi"/>
                <w:szCs w:val="20"/>
              </w:rPr>
              <w:t xml:space="preserve">Numero totale di questionari </w:t>
            </w:r>
            <w:r w:rsidR="009E4BCF" w:rsidRPr="002A0E2C">
              <w:rPr>
                <w:rFonts w:asciiTheme="minorHAnsi" w:hAnsiTheme="minorHAnsi" w:cstheme="minorHAnsi"/>
                <w:szCs w:val="20"/>
              </w:rPr>
              <w:t xml:space="preserve">completamente </w:t>
            </w:r>
            <w:r w:rsidRPr="002A0E2C">
              <w:rPr>
                <w:rFonts w:asciiTheme="minorHAnsi" w:hAnsiTheme="minorHAnsi" w:cstheme="minorHAnsi"/>
                <w:szCs w:val="20"/>
              </w:rPr>
              <w:t>compilati</w:t>
            </w:r>
            <w:r w:rsidR="009E4BCF" w:rsidRPr="002A0E2C">
              <w:rPr>
                <w:rFonts w:asciiTheme="minorHAnsi" w:hAnsiTheme="minorHAnsi" w:cstheme="minorHAnsi"/>
                <w:szCs w:val="20"/>
              </w:rPr>
              <w:t xml:space="preserve"> </w:t>
            </w:r>
            <w:r w:rsidRPr="002A0E2C">
              <w:rPr>
                <w:rFonts w:asciiTheme="minorHAnsi" w:hAnsiTheme="minorHAnsi" w:cstheme="minorHAnsi"/>
                <w:szCs w:val="20"/>
              </w:rPr>
              <w:t xml:space="preserve"> (</w:t>
            </w:r>
            <w:proofErr w:type="spellStart"/>
            <w:r w:rsidRPr="002A0E2C">
              <w:rPr>
                <w:rFonts w:asciiTheme="minorHAnsi" w:hAnsiTheme="minorHAnsi" w:cstheme="minorHAnsi"/>
                <w:i/>
                <w:iCs/>
                <w:szCs w:val="20"/>
              </w:rPr>
              <w:t>Nquestionari</w:t>
            </w:r>
            <w:proofErr w:type="spellEnd"/>
            <w:r w:rsidRPr="002A0E2C">
              <w:rPr>
                <w:rFonts w:asciiTheme="minorHAnsi" w:hAnsiTheme="minorHAnsi" w:cstheme="minorHAnsi"/>
                <w:szCs w:val="20"/>
              </w:rPr>
              <w:t>)</w:t>
            </w:r>
          </w:p>
        </w:tc>
      </w:tr>
      <w:tr w:rsidR="00BB63DE" w:rsidRPr="00F8084D" w14:paraId="29E851A9" w14:textId="77777777" w:rsidTr="004D4C1C">
        <w:trPr>
          <w:cantSplit/>
        </w:trPr>
        <w:tc>
          <w:tcPr>
            <w:tcW w:w="2050" w:type="dxa"/>
            <w:vAlign w:val="center"/>
          </w:tcPr>
          <w:p w14:paraId="17F31BDB" w14:textId="77777777" w:rsidR="00BB63DE" w:rsidRPr="002A0E2C" w:rsidRDefault="00BB63DE">
            <w:pPr>
              <w:pStyle w:val="tabiqbold"/>
              <w:rPr>
                <w:rFonts w:asciiTheme="minorHAnsi" w:hAnsiTheme="minorHAnsi" w:cstheme="minorHAnsi"/>
                <w:szCs w:val="20"/>
              </w:rPr>
            </w:pPr>
            <w:r w:rsidRPr="002A0E2C">
              <w:rPr>
                <w:rFonts w:asciiTheme="minorHAnsi" w:hAnsiTheme="minorHAnsi" w:cstheme="minorHAnsi"/>
                <w:szCs w:val="20"/>
              </w:rPr>
              <w:t>Regole di campionamento</w:t>
            </w:r>
          </w:p>
        </w:tc>
        <w:tc>
          <w:tcPr>
            <w:tcW w:w="6525" w:type="dxa"/>
            <w:gridSpan w:val="4"/>
            <w:vAlign w:val="center"/>
          </w:tcPr>
          <w:p w14:paraId="64805275" w14:textId="77777777" w:rsidR="00BB63DE" w:rsidRPr="002A0E2C" w:rsidRDefault="00F77390">
            <w:pPr>
              <w:pStyle w:val="tabiq"/>
              <w:rPr>
                <w:rFonts w:asciiTheme="minorHAnsi" w:hAnsiTheme="minorHAnsi" w:cstheme="minorHAnsi"/>
                <w:szCs w:val="20"/>
              </w:rPr>
            </w:pPr>
            <w:r w:rsidRPr="002A0E2C">
              <w:rPr>
                <w:rFonts w:asciiTheme="minorHAnsi" w:hAnsiTheme="minorHAnsi" w:cstheme="minorHAnsi"/>
                <w:szCs w:val="20"/>
              </w:rPr>
              <w:t xml:space="preserve">L’Amministrazione dovrà sceglierà un campione </w:t>
            </w:r>
            <w:r w:rsidR="00BB63DE" w:rsidRPr="002A0E2C">
              <w:rPr>
                <w:rFonts w:asciiTheme="minorHAnsi" w:hAnsiTheme="minorHAnsi" w:cstheme="minorHAnsi"/>
                <w:szCs w:val="20"/>
              </w:rPr>
              <w:t xml:space="preserve">significativo </w:t>
            </w:r>
            <w:r w:rsidRPr="002A0E2C">
              <w:rPr>
                <w:rFonts w:asciiTheme="minorHAnsi" w:hAnsiTheme="minorHAnsi" w:cstheme="minorHAnsi"/>
                <w:szCs w:val="20"/>
              </w:rPr>
              <w:t xml:space="preserve">di </w:t>
            </w:r>
            <w:r w:rsidR="00BB63DE" w:rsidRPr="002A0E2C">
              <w:rPr>
                <w:rFonts w:asciiTheme="minorHAnsi" w:hAnsiTheme="minorHAnsi" w:cstheme="minorHAnsi"/>
                <w:szCs w:val="20"/>
              </w:rPr>
              <w:t xml:space="preserve">utenti intervistare </w:t>
            </w:r>
          </w:p>
        </w:tc>
      </w:tr>
      <w:tr w:rsidR="00BB63DE" w:rsidRPr="00F8084D" w14:paraId="2156DE4C" w14:textId="77777777" w:rsidTr="004D4C1C">
        <w:trPr>
          <w:cantSplit/>
          <w:trHeight w:val="1248"/>
        </w:trPr>
        <w:tc>
          <w:tcPr>
            <w:tcW w:w="2050" w:type="dxa"/>
            <w:vAlign w:val="center"/>
          </w:tcPr>
          <w:p w14:paraId="50917D3C" w14:textId="77777777" w:rsidR="00BB63DE" w:rsidRPr="002A0E2C" w:rsidRDefault="00BB63DE">
            <w:pPr>
              <w:pStyle w:val="tabiqbold"/>
              <w:rPr>
                <w:rFonts w:asciiTheme="minorHAnsi" w:hAnsiTheme="minorHAnsi" w:cstheme="minorHAnsi"/>
                <w:szCs w:val="20"/>
              </w:rPr>
            </w:pPr>
            <w:r w:rsidRPr="002A0E2C">
              <w:rPr>
                <w:rFonts w:asciiTheme="minorHAnsi" w:hAnsiTheme="minorHAnsi" w:cstheme="minorHAnsi"/>
                <w:szCs w:val="20"/>
              </w:rPr>
              <w:t>Formula</w:t>
            </w:r>
          </w:p>
        </w:tc>
        <w:tc>
          <w:tcPr>
            <w:tcW w:w="6525" w:type="dxa"/>
            <w:gridSpan w:val="4"/>
            <w:vAlign w:val="center"/>
          </w:tcPr>
          <w:p w14:paraId="787E5384" w14:textId="3733140F" w:rsidR="00BB63DE" w:rsidRPr="00F8084D" w:rsidRDefault="00BB63DE" w:rsidP="00911A7D">
            <w:pPr>
              <w:pStyle w:val="tabiq"/>
              <w:jc w:val="center"/>
              <w:rPr>
                <w:rFonts w:asciiTheme="minorHAnsi" w:hAnsiTheme="minorHAnsi" w:cstheme="minorHAnsi"/>
                <w:szCs w:val="20"/>
              </w:rPr>
            </w:pPr>
            <m:oMathPara>
              <m:oMath>
                <m:r>
                  <w:rPr>
                    <w:rFonts w:ascii="Cambria Math" w:hAnsi="Cambria Math" w:cstheme="minorHAnsi"/>
                    <w:szCs w:val="20"/>
                  </w:rPr>
                  <m:t xml:space="preserve">VFQ= </m:t>
                </m:r>
                <m:f>
                  <m:fPr>
                    <m:ctrlPr>
                      <w:rPr>
                        <w:rFonts w:ascii="Cambria Math" w:hAnsi="Cambria Math" w:cstheme="minorHAnsi"/>
                        <w:i/>
                        <w:szCs w:val="20"/>
                      </w:rPr>
                    </m:ctrlPr>
                  </m:fPr>
                  <m:num>
                    <m:r>
                      <w:rPr>
                        <w:rFonts w:ascii="Cambria Math" w:hAnsi="Cambria Math" w:cstheme="minorHAnsi"/>
                        <w:szCs w:val="20"/>
                      </w:rPr>
                      <m:t>1</m:t>
                    </m:r>
                  </m:num>
                  <m:den>
                    <m:r>
                      <w:rPr>
                        <w:rFonts w:ascii="Cambria Math" w:hAnsi="Cambria Math" w:cstheme="minorHAnsi"/>
                        <w:szCs w:val="20"/>
                      </w:rPr>
                      <m:t>Nquestionari</m:t>
                    </m:r>
                  </m:den>
                </m:f>
                <m:r>
                  <w:rPr>
                    <w:rFonts w:ascii="Cambria Math" w:hAnsi="Cambria Math" w:cstheme="minorHAnsi"/>
                    <w:szCs w:val="20"/>
                  </w:rPr>
                  <m:t xml:space="preserve"> × </m:t>
                </m:r>
                <m:d>
                  <m:dPr>
                    <m:ctrlPr>
                      <w:rPr>
                        <w:rFonts w:ascii="Cambria Math" w:hAnsi="Cambria Math" w:cstheme="minorHAnsi"/>
                        <w:i/>
                        <w:szCs w:val="20"/>
                      </w:rPr>
                    </m:ctrlPr>
                  </m:dPr>
                  <m:e>
                    <m:nary>
                      <m:naryPr>
                        <m:chr m:val="∑"/>
                        <m:limLoc m:val="undOvr"/>
                        <m:ctrlPr>
                          <w:rPr>
                            <w:rFonts w:ascii="Cambria Math" w:hAnsi="Cambria Math" w:cstheme="minorHAnsi"/>
                            <w:i/>
                            <w:szCs w:val="20"/>
                          </w:rPr>
                        </m:ctrlPr>
                      </m:naryPr>
                      <m:sub>
                        <m:r>
                          <w:rPr>
                            <w:rFonts w:ascii="Cambria Math" w:hAnsi="Cambria Math" w:cstheme="minorHAnsi"/>
                            <w:szCs w:val="20"/>
                          </w:rPr>
                          <m:t>i=1</m:t>
                        </m:r>
                      </m:sub>
                      <m:sup>
                        <m:r>
                          <w:rPr>
                            <w:rFonts w:ascii="Cambria Math" w:hAnsi="Cambria Math" w:cstheme="minorHAnsi"/>
                            <w:szCs w:val="20"/>
                          </w:rPr>
                          <m:t>Nquestionari</m:t>
                        </m:r>
                      </m:sup>
                      <m:e>
                        <m:f>
                          <m:fPr>
                            <m:ctrlPr>
                              <w:rPr>
                                <w:rFonts w:ascii="Cambria Math" w:hAnsi="Cambria Math" w:cstheme="minorHAnsi"/>
                                <w:i/>
                                <w:szCs w:val="20"/>
                              </w:rPr>
                            </m:ctrlPr>
                          </m:fPr>
                          <m:num>
                            <m:sSub>
                              <m:sSubPr>
                                <m:ctrlPr>
                                  <w:rPr>
                                    <w:rFonts w:ascii="Cambria Math" w:hAnsi="Cambria Math" w:cstheme="minorHAnsi"/>
                                    <w:i/>
                                    <w:szCs w:val="20"/>
                                  </w:rPr>
                                </m:ctrlPr>
                              </m:sSubPr>
                              <m:e>
                                <m:r>
                                  <w:rPr>
                                    <w:rFonts w:ascii="Cambria Math" w:hAnsi="Cambria Math" w:cstheme="minorHAnsi"/>
                                    <w:szCs w:val="20"/>
                                  </w:rPr>
                                  <m:t>Nrisposte</m:t>
                                </m:r>
                              </m:e>
                              <m:sub>
                                <m:sSub>
                                  <m:sSubPr>
                                    <m:ctrlPr>
                                      <w:rPr>
                                        <w:rFonts w:ascii="Cambria Math" w:hAnsi="Cambria Math" w:cstheme="minorHAnsi"/>
                                        <w:i/>
                                        <w:szCs w:val="20"/>
                                      </w:rPr>
                                    </m:ctrlPr>
                                  </m:sSubPr>
                                  <m:e>
                                    <m:r>
                                      <w:rPr>
                                        <w:rFonts w:ascii="Cambria Math" w:hAnsi="Cambria Math" w:cstheme="minorHAnsi"/>
                                        <w:szCs w:val="20"/>
                                      </w:rPr>
                                      <m:t>pos</m:t>
                                    </m:r>
                                  </m:e>
                                  <m:sub>
                                    <m:r>
                                      <w:rPr>
                                        <w:rFonts w:ascii="Cambria Math" w:hAnsi="Cambria Math" w:cstheme="minorHAnsi"/>
                                        <w:szCs w:val="20"/>
                                      </w:rPr>
                                      <m:t>i</m:t>
                                    </m:r>
                                  </m:sub>
                                </m:sSub>
                              </m:sub>
                            </m:sSub>
                          </m:num>
                          <m:den>
                            <m:sSub>
                              <m:sSubPr>
                                <m:ctrlPr>
                                  <w:rPr>
                                    <w:rFonts w:ascii="Cambria Math" w:hAnsi="Cambria Math" w:cstheme="minorHAnsi"/>
                                    <w:i/>
                                    <w:szCs w:val="20"/>
                                  </w:rPr>
                                </m:ctrlPr>
                              </m:sSubPr>
                              <m:e>
                                <m:r>
                                  <w:rPr>
                                    <w:rFonts w:ascii="Cambria Math" w:hAnsi="Cambria Math" w:cstheme="minorHAnsi"/>
                                    <w:szCs w:val="20"/>
                                  </w:rPr>
                                  <m:t>Ndomande</m:t>
                                </m:r>
                              </m:e>
                              <m:sub>
                                <m:r>
                                  <w:rPr>
                                    <w:rFonts w:ascii="Cambria Math" w:hAnsi="Cambria Math" w:cstheme="minorHAnsi"/>
                                    <w:szCs w:val="20"/>
                                  </w:rPr>
                                  <m:t>i</m:t>
                                </m:r>
                              </m:sub>
                            </m:sSub>
                          </m:den>
                        </m:f>
                      </m:e>
                    </m:nary>
                  </m:e>
                </m:d>
              </m:oMath>
            </m:oMathPara>
          </w:p>
        </w:tc>
      </w:tr>
      <w:tr w:rsidR="00BB63DE" w:rsidRPr="00F8084D" w14:paraId="5C297D8A" w14:textId="77777777" w:rsidTr="004D4C1C">
        <w:trPr>
          <w:cantSplit/>
        </w:trPr>
        <w:tc>
          <w:tcPr>
            <w:tcW w:w="2050" w:type="dxa"/>
            <w:vAlign w:val="center"/>
          </w:tcPr>
          <w:p w14:paraId="1C9AE074" w14:textId="77777777" w:rsidR="00BB63DE" w:rsidRPr="00F8084D" w:rsidRDefault="00BB63DE">
            <w:pPr>
              <w:pStyle w:val="tabiqbold"/>
              <w:rPr>
                <w:rFonts w:asciiTheme="minorHAnsi" w:hAnsiTheme="minorHAnsi" w:cstheme="minorHAnsi"/>
                <w:szCs w:val="20"/>
              </w:rPr>
            </w:pPr>
            <w:r w:rsidRPr="00F8084D">
              <w:rPr>
                <w:rFonts w:asciiTheme="minorHAnsi" w:hAnsiTheme="minorHAnsi" w:cstheme="minorHAnsi"/>
                <w:szCs w:val="20"/>
              </w:rPr>
              <w:t>Regole di arrotondamento</w:t>
            </w:r>
          </w:p>
        </w:tc>
        <w:tc>
          <w:tcPr>
            <w:tcW w:w="6525" w:type="dxa"/>
            <w:gridSpan w:val="4"/>
            <w:vAlign w:val="center"/>
          </w:tcPr>
          <w:p w14:paraId="7CA1899E" w14:textId="77777777" w:rsidR="00BB63DE" w:rsidRPr="00F8084D" w:rsidRDefault="00BB63DE">
            <w:pPr>
              <w:pStyle w:val="tabiq"/>
              <w:rPr>
                <w:rFonts w:asciiTheme="minorHAnsi" w:hAnsiTheme="minorHAnsi" w:cstheme="minorHAnsi"/>
                <w:szCs w:val="20"/>
              </w:rPr>
            </w:pPr>
            <w:r w:rsidRPr="00F8084D">
              <w:rPr>
                <w:rFonts w:asciiTheme="minorHAnsi" w:hAnsiTheme="minorHAnsi" w:cstheme="minorHAnsi"/>
                <w:szCs w:val="20"/>
              </w:rPr>
              <w:t xml:space="preserve">Il risultato della misura va arrotondato al decimo di punto: </w:t>
            </w:r>
            <w:r w:rsidRPr="00F8084D">
              <w:rPr>
                <w:rFonts w:asciiTheme="minorHAnsi" w:hAnsiTheme="minorHAnsi" w:cstheme="minorHAnsi"/>
                <w:szCs w:val="20"/>
              </w:rPr>
              <w:br/>
              <w:t xml:space="preserve">- per difetto se la prima cifra decimale è </w:t>
            </w:r>
            <w:r w:rsidRPr="00F8084D">
              <w:rPr>
                <w:rFonts w:asciiTheme="minorHAnsi" w:hAnsiTheme="minorHAnsi" w:cstheme="minorHAnsi"/>
                <w:szCs w:val="20"/>
              </w:rPr>
              <w:sym w:font="Symbol" w:char="F0A3"/>
            </w:r>
            <w:r w:rsidRPr="00F8084D">
              <w:rPr>
                <w:rFonts w:asciiTheme="minorHAnsi" w:hAnsiTheme="minorHAnsi" w:cstheme="minorHAnsi"/>
                <w:szCs w:val="20"/>
              </w:rPr>
              <w:t xml:space="preserve">  5</w:t>
            </w:r>
            <w:r w:rsidRPr="00F8084D">
              <w:rPr>
                <w:rFonts w:asciiTheme="minorHAnsi" w:hAnsiTheme="minorHAnsi" w:cstheme="minorHAnsi"/>
                <w:szCs w:val="20"/>
              </w:rPr>
              <w:br/>
              <w:t>- per eccesso se la prima cifra decimale è &gt; 5</w:t>
            </w:r>
          </w:p>
        </w:tc>
      </w:tr>
      <w:tr w:rsidR="00BB63DE" w:rsidRPr="00F8084D" w14:paraId="013EF01B" w14:textId="77777777" w:rsidTr="004D4C1C">
        <w:trPr>
          <w:cantSplit/>
        </w:trPr>
        <w:tc>
          <w:tcPr>
            <w:tcW w:w="2050" w:type="dxa"/>
            <w:vAlign w:val="center"/>
          </w:tcPr>
          <w:p w14:paraId="3EC1FCD0" w14:textId="77777777" w:rsidR="00BB63DE" w:rsidRPr="00F8084D" w:rsidRDefault="00BB63DE">
            <w:pPr>
              <w:pStyle w:val="tabiqbold"/>
              <w:rPr>
                <w:rFonts w:asciiTheme="minorHAnsi" w:hAnsiTheme="minorHAnsi" w:cstheme="minorHAnsi"/>
                <w:szCs w:val="20"/>
              </w:rPr>
            </w:pPr>
            <w:r w:rsidRPr="00F8084D">
              <w:rPr>
                <w:rFonts w:asciiTheme="minorHAnsi" w:hAnsiTheme="minorHAnsi" w:cstheme="minorHAnsi"/>
                <w:szCs w:val="20"/>
              </w:rPr>
              <w:t>Valore di soglia</w:t>
            </w:r>
          </w:p>
        </w:tc>
        <w:tc>
          <w:tcPr>
            <w:tcW w:w="6525" w:type="dxa"/>
            <w:gridSpan w:val="4"/>
            <w:vAlign w:val="center"/>
          </w:tcPr>
          <w:p w14:paraId="330C7DB2" w14:textId="77777777" w:rsidR="00BB63DE" w:rsidRPr="00F8084D" w:rsidRDefault="00BB63DE" w:rsidP="00911A7D">
            <w:pPr>
              <w:pStyle w:val="tabiq"/>
              <w:rPr>
                <w:rFonts w:asciiTheme="minorHAnsi" w:hAnsiTheme="minorHAnsi" w:cstheme="minorHAnsi"/>
                <w:szCs w:val="20"/>
              </w:rPr>
            </w:pPr>
            <w:r w:rsidRPr="00F8084D">
              <w:rPr>
                <w:rFonts w:asciiTheme="minorHAnsi" w:hAnsiTheme="minorHAnsi" w:cstheme="minorHAnsi"/>
                <w:szCs w:val="20"/>
              </w:rPr>
              <w:t>SUT  &gt;=  75</w:t>
            </w:r>
            <w:r w:rsidR="005D6E37" w:rsidRPr="00F8084D">
              <w:rPr>
                <w:rFonts w:asciiTheme="minorHAnsi" w:hAnsiTheme="minorHAnsi" w:cstheme="minorHAnsi"/>
                <w:szCs w:val="20"/>
              </w:rPr>
              <w:t>%</w:t>
            </w:r>
          </w:p>
        </w:tc>
      </w:tr>
      <w:tr w:rsidR="00BB63DE" w:rsidRPr="00566036" w14:paraId="153A3E35" w14:textId="77777777" w:rsidTr="004D4C1C">
        <w:trPr>
          <w:cantSplit/>
          <w:trHeight w:val="1481"/>
        </w:trPr>
        <w:tc>
          <w:tcPr>
            <w:tcW w:w="2050" w:type="dxa"/>
            <w:vAlign w:val="center"/>
          </w:tcPr>
          <w:p w14:paraId="668DF880" w14:textId="77777777" w:rsidR="00BB63DE" w:rsidRPr="00F8084D" w:rsidRDefault="00BB63DE">
            <w:pPr>
              <w:pStyle w:val="tabiqbold"/>
              <w:rPr>
                <w:rFonts w:asciiTheme="minorHAnsi" w:hAnsiTheme="minorHAnsi" w:cstheme="minorHAnsi"/>
                <w:szCs w:val="20"/>
              </w:rPr>
            </w:pPr>
            <w:r w:rsidRPr="00F8084D">
              <w:rPr>
                <w:rFonts w:asciiTheme="minorHAnsi" w:hAnsiTheme="minorHAnsi" w:cstheme="minorHAnsi"/>
                <w:szCs w:val="20"/>
              </w:rPr>
              <w:t>Azioni contrattuali</w:t>
            </w:r>
          </w:p>
        </w:tc>
        <w:tc>
          <w:tcPr>
            <w:tcW w:w="6525" w:type="dxa"/>
            <w:gridSpan w:val="4"/>
            <w:vAlign w:val="center"/>
          </w:tcPr>
          <w:p w14:paraId="6F832548" w14:textId="77777777" w:rsidR="00BB63DE" w:rsidRPr="00566036" w:rsidRDefault="00BB63DE" w:rsidP="00911A7D">
            <w:pPr>
              <w:pStyle w:val="ABLOCKPARA"/>
              <w:rPr>
                <w:rFonts w:asciiTheme="minorHAnsi" w:hAnsiTheme="minorHAnsi" w:cstheme="minorHAnsi"/>
                <w:sz w:val="20"/>
                <w:szCs w:val="20"/>
              </w:rPr>
            </w:pPr>
            <w:r w:rsidRPr="00F8084D">
              <w:rPr>
                <w:rFonts w:asciiTheme="minorHAnsi" w:hAnsiTheme="minorHAnsi" w:cstheme="minorHAnsi"/>
                <w:sz w:val="20"/>
                <w:szCs w:val="20"/>
              </w:rPr>
              <w:t xml:space="preserve">Il mancato rispetto del valore di soglia comporterà </w:t>
            </w:r>
            <w:r w:rsidRPr="00F8084D">
              <w:rPr>
                <w:rFonts w:asciiTheme="minorHAnsi" w:hAnsiTheme="minorHAnsi" w:cstheme="minorHAnsi"/>
                <w:b/>
                <w:sz w:val="20"/>
                <w:szCs w:val="20"/>
              </w:rPr>
              <w:t xml:space="preserve">un </w:t>
            </w:r>
            <w:r w:rsidRPr="00F8084D">
              <w:rPr>
                <w:rFonts w:asciiTheme="minorHAnsi" w:hAnsiTheme="minorHAnsi" w:cstheme="minorHAnsi"/>
                <w:b/>
                <w:bCs/>
                <w:sz w:val="20"/>
                <w:szCs w:val="20"/>
              </w:rPr>
              <w:t>rilievo</w:t>
            </w:r>
            <w:r w:rsidRPr="00F8084D">
              <w:rPr>
                <w:rFonts w:asciiTheme="minorHAnsi" w:hAnsiTheme="minorHAnsi" w:cstheme="minorHAnsi"/>
                <w:sz w:val="20"/>
                <w:szCs w:val="20"/>
              </w:rPr>
              <w:t xml:space="preserve"> </w:t>
            </w:r>
            <w:r w:rsidRPr="00F8084D">
              <w:rPr>
                <w:rFonts w:asciiTheme="minorHAnsi" w:hAnsiTheme="minorHAnsi" w:cstheme="minorHAnsi"/>
                <w:b/>
                <w:sz w:val="20"/>
                <w:szCs w:val="20"/>
              </w:rPr>
              <w:t>RLFN</w:t>
            </w:r>
            <w:r w:rsidRPr="00F8084D">
              <w:rPr>
                <w:rFonts w:asciiTheme="minorHAnsi" w:hAnsiTheme="minorHAnsi" w:cstheme="minorHAnsi"/>
                <w:sz w:val="20"/>
                <w:szCs w:val="20"/>
              </w:rPr>
              <w:t xml:space="preserve"> </w:t>
            </w:r>
            <w:r w:rsidR="009E4BCF" w:rsidRPr="00F8084D">
              <w:rPr>
                <w:rFonts w:asciiTheme="minorHAnsi" w:hAnsiTheme="minorHAnsi" w:cstheme="minorHAnsi"/>
                <w:sz w:val="20"/>
                <w:szCs w:val="20"/>
              </w:rPr>
              <w:t>per ogni 5 punti</w:t>
            </w:r>
            <w:r w:rsidR="005D6E37" w:rsidRPr="00F8084D">
              <w:rPr>
                <w:rFonts w:asciiTheme="minorHAnsi" w:hAnsiTheme="minorHAnsi" w:cstheme="minorHAnsi"/>
                <w:sz w:val="20"/>
                <w:szCs w:val="20"/>
              </w:rPr>
              <w:t xml:space="preserve"> percentuali</w:t>
            </w:r>
            <w:r w:rsidR="009E4BCF" w:rsidRPr="00F8084D">
              <w:rPr>
                <w:rFonts w:asciiTheme="minorHAnsi" w:hAnsiTheme="minorHAnsi" w:cstheme="minorHAnsi"/>
                <w:sz w:val="20"/>
                <w:szCs w:val="20"/>
              </w:rPr>
              <w:t xml:space="preserve"> inferiori alla soglia.</w:t>
            </w:r>
            <w:r w:rsidR="009E4BCF" w:rsidRPr="00566036">
              <w:rPr>
                <w:rFonts w:asciiTheme="minorHAnsi" w:hAnsiTheme="minorHAnsi" w:cstheme="minorHAnsi"/>
                <w:sz w:val="20"/>
                <w:szCs w:val="20"/>
              </w:rPr>
              <w:t xml:space="preserve"> </w:t>
            </w:r>
          </w:p>
        </w:tc>
      </w:tr>
    </w:tbl>
    <w:p w14:paraId="76714540" w14:textId="77777777" w:rsidR="00506017" w:rsidRPr="00911A7D" w:rsidRDefault="00506017">
      <w:pPr>
        <w:rPr>
          <w:rFonts w:asciiTheme="minorHAnsi" w:hAnsiTheme="minorHAnsi" w:cstheme="minorHAnsi"/>
        </w:rPr>
      </w:pPr>
    </w:p>
    <w:p w14:paraId="727AABD2" w14:textId="77777777" w:rsidR="00506017" w:rsidRPr="00911A7D" w:rsidRDefault="00506017">
      <w:pPr>
        <w:pStyle w:val="Titolo3"/>
        <w:rPr>
          <w:rFonts w:asciiTheme="minorHAnsi" w:hAnsiTheme="minorHAnsi" w:cstheme="minorHAnsi"/>
        </w:rPr>
      </w:pPr>
      <w:r w:rsidRPr="00264F78">
        <w:rPr>
          <w:rFonts w:asciiTheme="minorHAnsi" w:hAnsiTheme="minorHAnsi" w:cstheme="minorHAnsi"/>
        </w:rPr>
        <w:br w:type="page"/>
      </w:r>
      <w:bookmarkStart w:id="121" w:name="_Toc361924649"/>
      <w:bookmarkStart w:id="122" w:name="_Toc25608500"/>
      <w:bookmarkStart w:id="123" w:name="_Toc33105170"/>
      <w:r w:rsidRPr="00911A7D">
        <w:rPr>
          <w:rFonts w:asciiTheme="minorHAnsi" w:hAnsiTheme="minorHAnsi" w:cstheme="minorHAnsi"/>
        </w:rPr>
        <w:lastRenderedPageBreak/>
        <w:t>RLFN – Rilievi sulla fornitura</w:t>
      </w:r>
      <w:bookmarkEnd w:id="121"/>
      <w:bookmarkEnd w:id="122"/>
      <w:bookmarkEnd w:id="123"/>
    </w:p>
    <w:p w14:paraId="671E95FE" w14:textId="77777777" w:rsidR="0019595B" w:rsidRPr="00911A7D" w:rsidRDefault="009E4BCF" w:rsidP="00911A7D">
      <w:pPr>
        <w:pStyle w:val="Corpotesto10"/>
        <w:rPr>
          <w:rFonts w:asciiTheme="minorHAnsi" w:hAnsiTheme="minorHAnsi" w:cstheme="minorHAnsi"/>
        </w:rPr>
      </w:pPr>
      <w:r w:rsidRPr="00911A7D">
        <w:rPr>
          <w:rFonts w:asciiTheme="minorHAnsi" w:hAnsiTheme="minorHAnsi" w:cstheme="minorHAnsi"/>
        </w:rPr>
        <w:t xml:space="preserve">L’indicatore conteggia le non conformità rilevate dall’Amministrazione per obbligazioni contrattuali non adempiute nei tempi e nei modi previsti, siano esse rilevate da specifici indicatori o non conformità, non presidiati da specifici indicatori.  </w:t>
      </w:r>
      <w:r w:rsidR="0019595B" w:rsidRPr="00911A7D">
        <w:rPr>
          <w:rFonts w:asciiTheme="minorHAnsi" w:hAnsiTheme="minorHAnsi" w:cstheme="minorHAnsi"/>
        </w:rPr>
        <w:t xml:space="preserve"> </w:t>
      </w:r>
    </w:p>
    <w:tbl>
      <w:tblPr>
        <w:tblW w:w="85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491"/>
        <w:gridCol w:w="11"/>
        <w:gridCol w:w="1897"/>
        <w:gridCol w:w="2126"/>
      </w:tblGrid>
      <w:tr w:rsidR="00506017" w:rsidRPr="00264F78" w14:paraId="314AC6E6" w14:textId="77777777" w:rsidTr="00712554">
        <w:trPr>
          <w:cantSplit/>
        </w:trPr>
        <w:tc>
          <w:tcPr>
            <w:tcW w:w="2050" w:type="dxa"/>
            <w:vAlign w:val="center"/>
          </w:tcPr>
          <w:p w14:paraId="1B6D111C"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4"/>
            <w:vAlign w:val="center"/>
          </w:tcPr>
          <w:p w14:paraId="42361EDC" w14:textId="77777777" w:rsidR="00506017" w:rsidRPr="00911A7D" w:rsidRDefault="00506017" w:rsidP="00911A7D">
            <w:pPr>
              <w:rPr>
                <w:rFonts w:asciiTheme="minorHAnsi" w:hAnsiTheme="minorHAnsi" w:cstheme="minorHAnsi"/>
              </w:rPr>
            </w:pPr>
            <w:r w:rsidRPr="00911A7D">
              <w:rPr>
                <w:rFonts w:asciiTheme="minorHAnsi" w:hAnsiTheme="minorHAnsi" w:cstheme="minorHAnsi"/>
              </w:rPr>
              <w:t xml:space="preserve">Numero di rilievi emessi per non conformità della fornitura afferenti obbligazioni contrattuali non adempiute nei tempi e/o nei modi </w:t>
            </w:r>
          </w:p>
        </w:tc>
      </w:tr>
      <w:tr w:rsidR="00506017" w:rsidRPr="00264F78" w14:paraId="68B613A1" w14:textId="77777777" w:rsidTr="00712554">
        <w:trPr>
          <w:cantSplit/>
        </w:trPr>
        <w:tc>
          <w:tcPr>
            <w:tcW w:w="2050" w:type="dxa"/>
            <w:vAlign w:val="center"/>
          </w:tcPr>
          <w:p w14:paraId="1CBD2B64"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Unità di misura</w:t>
            </w:r>
          </w:p>
        </w:tc>
        <w:tc>
          <w:tcPr>
            <w:tcW w:w="2502" w:type="dxa"/>
            <w:gridSpan w:val="2"/>
            <w:vAlign w:val="center"/>
          </w:tcPr>
          <w:p w14:paraId="203659E5"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Rilievo sulla fornitura</w:t>
            </w:r>
          </w:p>
        </w:tc>
        <w:tc>
          <w:tcPr>
            <w:tcW w:w="1897" w:type="dxa"/>
            <w:vAlign w:val="center"/>
          </w:tcPr>
          <w:p w14:paraId="6023735E"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Fonte dati</w:t>
            </w:r>
          </w:p>
        </w:tc>
        <w:tc>
          <w:tcPr>
            <w:tcW w:w="2126" w:type="dxa"/>
            <w:vAlign w:val="center"/>
          </w:tcPr>
          <w:p w14:paraId="4B0DBA6F" w14:textId="77777777" w:rsidR="00506017" w:rsidRPr="00911A7D" w:rsidRDefault="00506017" w:rsidP="00911A7D">
            <w:pPr>
              <w:pStyle w:val="tabiq"/>
              <w:rPr>
                <w:rFonts w:asciiTheme="minorHAnsi" w:hAnsiTheme="minorHAnsi" w:cstheme="minorHAnsi"/>
              </w:rPr>
            </w:pPr>
            <w:r w:rsidRPr="00911A7D">
              <w:rPr>
                <w:rFonts w:asciiTheme="minorHAnsi" w:hAnsiTheme="minorHAnsi" w:cstheme="minorHAnsi"/>
              </w:rPr>
              <w:t>Comunicazioni</w:t>
            </w:r>
          </w:p>
        </w:tc>
      </w:tr>
      <w:tr w:rsidR="004913AD" w:rsidRPr="00264F78" w14:paraId="7002FE0E" w14:textId="77777777" w:rsidTr="006B280F">
        <w:trPr>
          <w:cantSplit/>
        </w:trPr>
        <w:tc>
          <w:tcPr>
            <w:tcW w:w="2050" w:type="dxa"/>
            <w:vAlign w:val="center"/>
          </w:tcPr>
          <w:p w14:paraId="2C1C097E"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Periodo di riferimento</w:t>
            </w:r>
          </w:p>
        </w:tc>
        <w:tc>
          <w:tcPr>
            <w:tcW w:w="2491" w:type="dxa"/>
          </w:tcPr>
          <w:p w14:paraId="4AA4DFDE" w14:textId="77777777" w:rsidR="004913AD" w:rsidRPr="00911A7D" w:rsidRDefault="005D6E37">
            <w:pPr>
              <w:pStyle w:val="tabiq"/>
              <w:rPr>
                <w:rFonts w:asciiTheme="minorHAnsi" w:hAnsiTheme="minorHAnsi" w:cstheme="minorHAnsi"/>
              </w:rPr>
            </w:pPr>
            <w:r>
              <w:rPr>
                <w:rFonts w:asciiTheme="minorHAnsi" w:hAnsiTheme="minorHAnsi" w:cstheme="minorHAnsi"/>
              </w:rPr>
              <w:t>Durata della fornitura</w:t>
            </w:r>
          </w:p>
        </w:tc>
        <w:tc>
          <w:tcPr>
            <w:tcW w:w="1908" w:type="dxa"/>
            <w:gridSpan w:val="2"/>
          </w:tcPr>
          <w:p w14:paraId="322D3139" w14:textId="77777777" w:rsidR="004913AD" w:rsidRPr="00911A7D" w:rsidRDefault="004913AD">
            <w:pPr>
              <w:pStyle w:val="tabiqbold"/>
              <w:rPr>
                <w:rFonts w:asciiTheme="minorHAnsi" w:hAnsiTheme="minorHAnsi" w:cstheme="minorHAnsi"/>
              </w:rPr>
            </w:pPr>
            <w:r w:rsidRPr="00911A7D">
              <w:rPr>
                <w:rFonts w:asciiTheme="minorHAnsi" w:hAnsiTheme="minorHAnsi" w:cstheme="minorHAnsi"/>
              </w:rPr>
              <w:t>Frequenza di misurazione</w:t>
            </w:r>
          </w:p>
        </w:tc>
        <w:tc>
          <w:tcPr>
            <w:tcW w:w="2126" w:type="dxa"/>
          </w:tcPr>
          <w:p w14:paraId="0AC62EED" w14:textId="77777777" w:rsidR="004913AD" w:rsidRPr="00911A7D" w:rsidRDefault="009E4BCF">
            <w:pPr>
              <w:pStyle w:val="tabiq"/>
              <w:rPr>
                <w:rFonts w:asciiTheme="minorHAnsi" w:hAnsiTheme="minorHAnsi" w:cstheme="minorHAnsi"/>
              </w:rPr>
            </w:pPr>
            <w:r w:rsidRPr="00911A7D">
              <w:rPr>
                <w:rFonts w:asciiTheme="minorHAnsi" w:hAnsiTheme="minorHAnsi" w:cstheme="minorHAnsi"/>
              </w:rPr>
              <w:t>Mensile</w:t>
            </w:r>
          </w:p>
        </w:tc>
      </w:tr>
      <w:tr w:rsidR="00506017" w:rsidRPr="00264F78" w14:paraId="599A63D2" w14:textId="77777777" w:rsidTr="00712554">
        <w:trPr>
          <w:cantSplit/>
        </w:trPr>
        <w:tc>
          <w:tcPr>
            <w:tcW w:w="2050" w:type="dxa"/>
            <w:vAlign w:val="center"/>
          </w:tcPr>
          <w:p w14:paraId="3DD9559F"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4"/>
            <w:vAlign w:val="center"/>
          </w:tcPr>
          <w:p w14:paraId="55B69C63"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Numero Rilievi emessi sulla fornitura (</w:t>
            </w:r>
            <w:proofErr w:type="spellStart"/>
            <w:r w:rsidRPr="00911A7D">
              <w:rPr>
                <w:rFonts w:asciiTheme="minorHAnsi" w:hAnsiTheme="minorHAnsi" w:cstheme="minorHAnsi"/>
                <w:i/>
                <w:iCs/>
              </w:rPr>
              <w:t>Nrilievi_forn</w:t>
            </w:r>
            <w:proofErr w:type="spellEnd"/>
            <w:r w:rsidRPr="00911A7D">
              <w:rPr>
                <w:rFonts w:asciiTheme="minorHAnsi" w:hAnsiTheme="minorHAnsi" w:cstheme="minorHAnsi"/>
              </w:rPr>
              <w:t>)</w:t>
            </w:r>
          </w:p>
        </w:tc>
      </w:tr>
      <w:tr w:rsidR="00506017" w:rsidRPr="00264F78" w14:paraId="61997C51" w14:textId="77777777" w:rsidTr="00712554">
        <w:trPr>
          <w:cantSplit/>
        </w:trPr>
        <w:tc>
          <w:tcPr>
            <w:tcW w:w="2050" w:type="dxa"/>
            <w:vAlign w:val="center"/>
          </w:tcPr>
          <w:p w14:paraId="12F451AC"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4"/>
            <w:vAlign w:val="center"/>
          </w:tcPr>
          <w:p w14:paraId="41EDF9EB"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Si considerano tutti i rilievi comunicati tramite nota/e di rilievo nel periodo di riferimento</w:t>
            </w:r>
          </w:p>
        </w:tc>
      </w:tr>
      <w:tr w:rsidR="00506017" w:rsidRPr="00264F78" w14:paraId="222FAFE4" w14:textId="77777777" w:rsidTr="00712554">
        <w:trPr>
          <w:cantSplit/>
          <w:trHeight w:val="408"/>
        </w:trPr>
        <w:tc>
          <w:tcPr>
            <w:tcW w:w="2050" w:type="dxa"/>
            <w:vAlign w:val="center"/>
          </w:tcPr>
          <w:p w14:paraId="5843285C"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4"/>
            <w:vAlign w:val="center"/>
          </w:tcPr>
          <w:p w14:paraId="237031B5" w14:textId="77777777" w:rsidR="00506017" w:rsidRPr="00911A7D" w:rsidRDefault="00506017" w:rsidP="00911A7D">
            <w:pPr>
              <w:pStyle w:val="tabiq"/>
              <w:rPr>
                <w:rFonts w:asciiTheme="minorHAnsi" w:hAnsiTheme="minorHAnsi" w:cstheme="minorHAnsi"/>
              </w:rPr>
            </w:pPr>
            <w:r w:rsidRPr="00911A7D">
              <w:rPr>
                <w:rFonts w:asciiTheme="minorHAnsi" w:hAnsiTheme="minorHAnsi" w:cstheme="minorHAnsi"/>
              </w:rPr>
              <w:t xml:space="preserve">RLFN = </w:t>
            </w:r>
            <w:proofErr w:type="spellStart"/>
            <w:r w:rsidRPr="00911A7D">
              <w:rPr>
                <w:rFonts w:asciiTheme="minorHAnsi" w:hAnsiTheme="minorHAnsi" w:cstheme="minorHAnsi"/>
              </w:rPr>
              <w:t>Nrilievi_forn</w:t>
            </w:r>
            <w:proofErr w:type="spellEnd"/>
          </w:p>
        </w:tc>
      </w:tr>
      <w:tr w:rsidR="00506017" w:rsidRPr="00264F78" w14:paraId="3C37EF22" w14:textId="77777777" w:rsidTr="00712554">
        <w:trPr>
          <w:cantSplit/>
        </w:trPr>
        <w:tc>
          <w:tcPr>
            <w:tcW w:w="2050" w:type="dxa"/>
            <w:vAlign w:val="center"/>
          </w:tcPr>
          <w:p w14:paraId="1A7B8E14"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4"/>
            <w:vAlign w:val="center"/>
          </w:tcPr>
          <w:p w14:paraId="11065D5A"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Nessuna</w:t>
            </w:r>
          </w:p>
        </w:tc>
      </w:tr>
      <w:tr w:rsidR="00506017" w:rsidRPr="00264F78" w14:paraId="73417E49" w14:textId="77777777" w:rsidTr="00712554">
        <w:trPr>
          <w:cantSplit/>
        </w:trPr>
        <w:tc>
          <w:tcPr>
            <w:tcW w:w="2050" w:type="dxa"/>
            <w:vAlign w:val="center"/>
          </w:tcPr>
          <w:p w14:paraId="48DDAFFC"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 xml:space="preserve">Valore di soglia </w:t>
            </w:r>
          </w:p>
        </w:tc>
        <w:tc>
          <w:tcPr>
            <w:tcW w:w="6525" w:type="dxa"/>
            <w:gridSpan w:val="4"/>
            <w:vAlign w:val="center"/>
          </w:tcPr>
          <w:p w14:paraId="7BB53F12" w14:textId="77777777" w:rsidR="00506017" w:rsidRPr="00911A7D" w:rsidRDefault="00506017" w:rsidP="00911A7D">
            <w:pPr>
              <w:pStyle w:val="tabiq"/>
              <w:rPr>
                <w:rFonts w:asciiTheme="minorHAnsi" w:hAnsiTheme="minorHAnsi" w:cstheme="minorHAnsi"/>
              </w:rPr>
            </w:pPr>
            <w:r w:rsidRPr="00911A7D">
              <w:rPr>
                <w:rFonts w:asciiTheme="minorHAnsi" w:hAnsiTheme="minorHAnsi" w:cstheme="minorHAnsi"/>
              </w:rPr>
              <w:t>RLFN = 0</w:t>
            </w:r>
          </w:p>
        </w:tc>
      </w:tr>
      <w:tr w:rsidR="00506017" w:rsidRPr="00264F78" w14:paraId="7B4D3C7E" w14:textId="77777777" w:rsidTr="00712554">
        <w:trPr>
          <w:cantSplit/>
        </w:trPr>
        <w:tc>
          <w:tcPr>
            <w:tcW w:w="2050" w:type="dxa"/>
            <w:vAlign w:val="center"/>
          </w:tcPr>
          <w:p w14:paraId="3296B453" w14:textId="77777777" w:rsidR="00506017" w:rsidRPr="00911A7D" w:rsidRDefault="00506017">
            <w:pPr>
              <w:pStyle w:val="tabiqbold"/>
              <w:rPr>
                <w:rFonts w:asciiTheme="minorHAnsi" w:hAnsiTheme="minorHAnsi" w:cstheme="minorHAnsi"/>
              </w:rPr>
            </w:pPr>
            <w:r w:rsidRPr="00911A7D">
              <w:rPr>
                <w:rFonts w:asciiTheme="minorHAnsi" w:hAnsiTheme="minorHAnsi" w:cstheme="minorHAnsi"/>
              </w:rPr>
              <w:t>Azioni contrattuali</w:t>
            </w:r>
          </w:p>
        </w:tc>
        <w:tc>
          <w:tcPr>
            <w:tcW w:w="6525" w:type="dxa"/>
            <w:gridSpan w:val="4"/>
            <w:vAlign w:val="center"/>
          </w:tcPr>
          <w:p w14:paraId="5A90AD17" w14:textId="77777777" w:rsidR="00506017" w:rsidRPr="00911A7D" w:rsidRDefault="00506017">
            <w:pPr>
              <w:pStyle w:val="tabiq"/>
              <w:rPr>
                <w:rFonts w:asciiTheme="minorHAnsi" w:hAnsiTheme="minorHAnsi" w:cstheme="minorHAnsi"/>
              </w:rPr>
            </w:pPr>
            <w:r w:rsidRPr="00911A7D">
              <w:rPr>
                <w:rFonts w:asciiTheme="minorHAnsi" w:hAnsiTheme="minorHAnsi" w:cstheme="minorHAnsi"/>
              </w:rPr>
              <w:t xml:space="preserve">Il superamento del valore di soglia comporta l’applicazione della </w:t>
            </w:r>
            <w:r w:rsidRPr="00911A7D">
              <w:rPr>
                <w:rFonts w:asciiTheme="minorHAnsi" w:hAnsiTheme="minorHAnsi" w:cstheme="minorHAnsi"/>
                <w:bCs/>
              </w:rPr>
              <w:t xml:space="preserve">penale </w:t>
            </w:r>
            <w:r w:rsidRPr="00911A7D">
              <w:rPr>
                <w:rFonts w:asciiTheme="minorHAnsi" w:hAnsiTheme="minorHAnsi" w:cstheme="minorHAnsi"/>
                <w:b/>
                <w:bCs/>
              </w:rPr>
              <w:t>“</w:t>
            </w:r>
            <w:r w:rsidRPr="00911A7D">
              <w:rPr>
                <w:rFonts w:asciiTheme="minorHAnsi" w:hAnsiTheme="minorHAnsi" w:cstheme="minorHAnsi"/>
                <w:b/>
                <w:bCs/>
                <w:iCs/>
              </w:rPr>
              <w:t>Eccesso di rilievi sulla fornitura</w:t>
            </w:r>
            <w:r w:rsidRPr="00911A7D">
              <w:rPr>
                <w:rFonts w:asciiTheme="minorHAnsi" w:hAnsiTheme="minorHAnsi" w:cstheme="minorHAnsi"/>
                <w:b/>
                <w:bCs/>
              </w:rPr>
              <w:t>”</w:t>
            </w:r>
            <w:r w:rsidRPr="00911A7D">
              <w:rPr>
                <w:rFonts w:asciiTheme="minorHAnsi" w:hAnsiTheme="minorHAnsi" w:cstheme="minorHAnsi"/>
              </w:rPr>
              <w:t xml:space="preserve"> pari all’1‰ dell’importo contrattuale</w:t>
            </w:r>
            <w:r w:rsidR="009E4BCF" w:rsidRPr="00911A7D">
              <w:rPr>
                <w:rFonts w:asciiTheme="minorHAnsi" w:hAnsiTheme="minorHAnsi" w:cstheme="minorHAnsi"/>
              </w:rPr>
              <w:t xml:space="preserve"> con un minimo di € 5.000 per ogni rilievo superiore alla soglia.</w:t>
            </w:r>
            <w:r w:rsidRPr="00911A7D">
              <w:rPr>
                <w:rFonts w:asciiTheme="minorHAnsi" w:hAnsiTheme="minorHAnsi" w:cstheme="minorHAnsi"/>
              </w:rPr>
              <w:t xml:space="preserve">  </w:t>
            </w:r>
          </w:p>
        </w:tc>
      </w:tr>
    </w:tbl>
    <w:p w14:paraId="5D16B89D" w14:textId="77777777" w:rsidR="0019595B" w:rsidRPr="00911A7D" w:rsidRDefault="0019595B">
      <w:pPr>
        <w:rPr>
          <w:rFonts w:asciiTheme="minorHAnsi" w:hAnsiTheme="minorHAnsi" w:cstheme="minorHAnsi"/>
        </w:rPr>
      </w:pPr>
    </w:p>
    <w:p w14:paraId="4BB54F34" w14:textId="77777777" w:rsidR="00DE6F2B" w:rsidRPr="00911A7D" w:rsidRDefault="00DE6F2B" w:rsidP="00996094">
      <w:pPr>
        <w:pStyle w:val="Titolo3"/>
        <w:rPr>
          <w:rFonts w:asciiTheme="minorHAnsi" w:hAnsiTheme="minorHAnsi" w:cstheme="minorHAnsi"/>
        </w:rPr>
      </w:pPr>
      <w:bookmarkStart w:id="124" w:name="_Toc25608501"/>
      <w:bookmarkStart w:id="125" w:name="_Toc33105171"/>
      <w:r w:rsidRPr="00911A7D">
        <w:rPr>
          <w:rFonts w:asciiTheme="minorHAnsi" w:hAnsiTheme="minorHAnsi" w:cstheme="minorHAnsi"/>
        </w:rPr>
        <w:t>MIDG – Monitoraggio indicatori di digitalizzazione</w:t>
      </w:r>
      <w:bookmarkEnd w:id="124"/>
      <w:bookmarkEnd w:id="125"/>
    </w:p>
    <w:p w14:paraId="05AC5483" w14:textId="1A3E40CA" w:rsidR="00DE6F2B" w:rsidRPr="00911A7D" w:rsidRDefault="00E00B39" w:rsidP="00911A7D">
      <w:pPr>
        <w:pStyle w:val="Corpotesto10"/>
        <w:rPr>
          <w:rFonts w:asciiTheme="minorHAnsi" w:hAnsiTheme="minorHAnsi" w:cstheme="minorHAnsi"/>
        </w:rPr>
      </w:pPr>
      <w:r w:rsidRPr="00911A7D">
        <w:rPr>
          <w:rFonts w:asciiTheme="minorHAnsi" w:hAnsiTheme="minorHAnsi" w:cstheme="minorHAnsi"/>
        </w:rPr>
        <w:t xml:space="preserve">L’indicatore </w:t>
      </w:r>
      <w:r w:rsidR="00DE6F2B" w:rsidRPr="00911A7D">
        <w:rPr>
          <w:rFonts w:asciiTheme="minorHAnsi" w:hAnsiTheme="minorHAnsi" w:cstheme="minorHAnsi"/>
        </w:rPr>
        <w:t xml:space="preserve">misura il rispetto delle tempistiche nella raccolta delle informazioni e la loro correttezza ai fini della </w:t>
      </w:r>
      <w:r w:rsidR="00DE6F2B" w:rsidRPr="006917DB">
        <w:rPr>
          <w:rFonts w:asciiTheme="minorHAnsi" w:hAnsiTheme="minorHAnsi" w:cstheme="minorHAnsi"/>
        </w:rPr>
        <w:t>determinazione degli indici di digitalizzazione di cui al paragrafo</w:t>
      </w:r>
      <w:r w:rsidR="006917DB" w:rsidRPr="006917DB">
        <w:rPr>
          <w:rFonts w:asciiTheme="minorHAnsi" w:hAnsiTheme="minorHAnsi" w:cstheme="minorHAnsi"/>
        </w:rPr>
        <w:t xml:space="preserve"> </w:t>
      </w:r>
      <w:r w:rsidR="006917DB" w:rsidRPr="006917DB">
        <w:rPr>
          <w:rFonts w:asciiTheme="minorHAnsi" w:hAnsiTheme="minorHAnsi" w:cstheme="minorHAnsi"/>
        </w:rPr>
        <w:fldChar w:fldCharType="begin"/>
      </w:r>
      <w:r w:rsidR="006917DB" w:rsidRPr="006917DB">
        <w:rPr>
          <w:rFonts w:asciiTheme="minorHAnsi" w:hAnsiTheme="minorHAnsi" w:cstheme="minorHAnsi"/>
        </w:rPr>
        <w:instrText xml:space="preserve"> REF _Ref30164980 \r \h </w:instrText>
      </w:r>
      <w:r w:rsidR="006917DB">
        <w:rPr>
          <w:rFonts w:asciiTheme="minorHAnsi" w:hAnsiTheme="minorHAnsi" w:cstheme="minorHAnsi"/>
        </w:rPr>
        <w:instrText xml:space="preserve"> \* MERGEFORMAT </w:instrText>
      </w:r>
      <w:r w:rsidR="006917DB" w:rsidRPr="006917DB">
        <w:rPr>
          <w:rFonts w:asciiTheme="minorHAnsi" w:hAnsiTheme="minorHAnsi" w:cstheme="minorHAnsi"/>
        </w:rPr>
      </w:r>
      <w:r w:rsidR="006917DB" w:rsidRPr="006917DB">
        <w:rPr>
          <w:rFonts w:asciiTheme="minorHAnsi" w:hAnsiTheme="minorHAnsi" w:cstheme="minorHAnsi"/>
        </w:rPr>
        <w:fldChar w:fldCharType="separate"/>
      </w:r>
      <w:r w:rsidR="00E132C5">
        <w:rPr>
          <w:rFonts w:asciiTheme="minorHAnsi" w:hAnsiTheme="minorHAnsi" w:cstheme="minorHAnsi"/>
        </w:rPr>
        <w:t>6</w:t>
      </w:r>
      <w:r w:rsidR="006917DB" w:rsidRPr="006917DB">
        <w:rPr>
          <w:rFonts w:asciiTheme="minorHAnsi" w:hAnsiTheme="minorHAnsi" w:cstheme="minorHAnsi"/>
        </w:rPr>
        <w:fldChar w:fldCharType="end"/>
      </w:r>
      <w:r w:rsidR="00DE6F2B" w:rsidRPr="006917DB">
        <w:rPr>
          <w:rFonts w:asciiTheme="minorHAnsi" w:hAnsiTheme="minorHAnsi" w:cstheme="minorHAnsi"/>
        </w:rPr>
        <w:t xml:space="preserve"> </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273"/>
        <w:gridCol w:w="1984"/>
        <w:gridCol w:w="2268"/>
      </w:tblGrid>
      <w:tr w:rsidR="00212A10" w:rsidRPr="00264F78" w14:paraId="1C649189" w14:textId="77777777" w:rsidTr="00473BED">
        <w:trPr>
          <w:cantSplit/>
        </w:trPr>
        <w:tc>
          <w:tcPr>
            <w:tcW w:w="2050" w:type="dxa"/>
            <w:vAlign w:val="center"/>
          </w:tcPr>
          <w:p w14:paraId="3F32D82B" w14:textId="77777777" w:rsidR="00212A10" w:rsidRPr="00911A7D" w:rsidRDefault="00212A10">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tcPr>
          <w:p w14:paraId="1C9BB467" w14:textId="77777777" w:rsidR="00212A10" w:rsidRPr="00911A7D" w:rsidRDefault="00212A10">
            <w:pPr>
              <w:pStyle w:val="tabiq"/>
              <w:rPr>
                <w:rFonts w:asciiTheme="minorHAnsi" w:hAnsiTheme="minorHAnsi" w:cstheme="minorHAnsi"/>
              </w:rPr>
            </w:pPr>
            <w:r w:rsidRPr="00911A7D">
              <w:rPr>
                <w:rFonts w:asciiTheme="minorHAnsi" w:hAnsiTheme="minorHAnsi" w:cstheme="minorHAnsi"/>
              </w:rPr>
              <w:t xml:space="preserve">Rispetto della scadenza di </w:t>
            </w:r>
            <w:r w:rsidR="009A0BAF" w:rsidRPr="00911A7D">
              <w:rPr>
                <w:rFonts w:asciiTheme="minorHAnsi" w:hAnsiTheme="minorHAnsi" w:cstheme="minorHAnsi"/>
              </w:rPr>
              <w:t xml:space="preserve">rilevazione </w:t>
            </w:r>
            <w:r w:rsidRPr="00911A7D">
              <w:rPr>
                <w:rFonts w:asciiTheme="minorHAnsi" w:hAnsiTheme="minorHAnsi" w:cstheme="minorHAnsi"/>
              </w:rPr>
              <w:t xml:space="preserve">degli indicatori di digitalizzazione </w:t>
            </w:r>
          </w:p>
        </w:tc>
      </w:tr>
      <w:tr w:rsidR="00212A10" w:rsidRPr="00264F78" w14:paraId="76DC1FB8" w14:textId="77777777" w:rsidTr="00473BED">
        <w:trPr>
          <w:cantSplit/>
        </w:trPr>
        <w:tc>
          <w:tcPr>
            <w:tcW w:w="2050" w:type="dxa"/>
            <w:vAlign w:val="center"/>
          </w:tcPr>
          <w:p w14:paraId="592FFE7F" w14:textId="77777777" w:rsidR="00212A10" w:rsidRPr="00911A7D" w:rsidRDefault="00212A10">
            <w:pPr>
              <w:pStyle w:val="tabiqbold"/>
              <w:rPr>
                <w:rFonts w:asciiTheme="minorHAnsi" w:hAnsiTheme="minorHAnsi" w:cstheme="minorHAnsi"/>
              </w:rPr>
            </w:pPr>
            <w:r w:rsidRPr="00911A7D">
              <w:rPr>
                <w:rFonts w:asciiTheme="minorHAnsi" w:hAnsiTheme="minorHAnsi" w:cstheme="minorHAnsi"/>
              </w:rPr>
              <w:t>Unità di misura</w:t>
            </w:r>
          </w:p>
        </w:tc>
        <w:tc>
          <w:tcPr>
            <w:tcW w:w="2273" w:type="dxa"/>
            <w:vAlign w:val="center"/>
          </w:tcPr>
          <w:p w14:paraId="21434427" w14:textId="77777777" w:rsidR="00212A10" w:rsidRPr="00911A7D" w:rsidRDefault="00212A10">
            <w:pPr>
              <w:pStyle w:val="tabiq"/>
              <w:rPr>
                <w:rFonts w:asciiTheme="minorHAnsi" w:hAnsiTheme="minorHAnsi" w:cstheme="minorHAnsi"/>
              </w:rPr>
            </w:pPr>
            <w:r w:rsidRPr="00911A7D">
              <w:rPr>
                <w:rFonts w:asciiTheme="minorHAnsi" w:hAnsiTheme="minorHAnsi" w:cstheme="minorHAnsi"/>
              </w:rPr>
              <w:t>Giorni lavorativi</w:t>
            </w:r>
          </w:p>
        </w:tc>
        <w:tc>
          <w:tcPr>
            <w:tcW w:w="1984" w:type="dxa"/>
            <w:vAlign w:val="center"/>
          </w:tcPr>
          <w:p w14:paraId="2C9A42DE" w14:textId="77777777" w:rsidR="00212A10" w:rsidRPr="00911A7D" w:rsidRDefault="00212A10">
            <w:pPr>
              <w:pStyle w:val="tabiqbold"/>
              <w:rPr>
                <w:rFonts w:asciiTheme="minorHAnsi" w:hAnsiTheme="minorHAnsi" w:cstheme="minorHAnsi"/>
              </w:rPr>
            </w:pPr>
            <w:r w:rsidRPr="00911A7D">
              <w:rPr>
                <w:rFonts w:asciiTheme="minorHAnsi" w:hAnsiTheme="minorHAnsi" w:cstheme="minorHAnsi"/>
              </w:rPr>
              <w:t>Fonte dati</w:t>
            </w:r>
          </w:p>
        </w:tc>
        <w:tc>
          <w:tcPr>
            <w:tcW w:w="2268" w:type="dxa"/>
            <w:vAlign w:val="center"/>
          </w:tcPr>
          <w:p w14:paraId="3504090E" w14:textId="77777777" w:rsidR="00212A10" w:rsidRPr="00911A7D" w:rsidRDefault="00212A10">
            <w:pPr>
              <w:pStyle w:val="tabiq"/>
              <w:rPr>
                <w:rFonts w:asciiTheme="minorHAnsi" w:hAnsiTheme="minorHAnsi" w:cstheme="minorHAnsi"/>
              </w:rPr>
            </w:pPr>
            <w:r w:rsidRPr="00911A7D">
              <w:rPr>
                <w:rFonts w:asciiTheme="minorHAnsi" w:hAnsiTheme="minorHAnsi" w:cstheme="minorHAnsi"/>
              </w:rPr>
              <w:t>Documenti di pianificazione</w:t>
            </w:r>
          </w:p>
        </w:tc>
      </w:tr>
      <w:tr w:rsidR="004913AD" w:rsidRPr="00264F78" w14:paraId="68F2F699" w14:textId="77777777" w:rsidTr="006B280F">
        <w:trPr>
          <w:cantSplit/>
        </w:trPr>
        <w:tc>
          <w:tcPr>
            <w:tcW w:w="2050" w:type="dxa"/>
            <w:vAlign w:val="center"/>
          </w:tcPr>
          <w:p w14:paraId="75B9DA8A" w14:textId="77777777" w:rsidR="004913AD" w:rsidRPr="006917DB" w:rsidRDefault="004913AD">
            <w:pPr>
              <w:pStyle w:val="tabiqbold"/>
              <w:rPr>
                <w:rFonts w:asciiTheme="minorHAnsi" w:hAnsiTheme="minorHAnsi" w:cstheme="minorHAnsi"/>
              </w:rPr>
            </w:pPr>
            <w:r w:rsidRPr="006917DB">
              <w:rPr>
                <w:rFonts w:asciiTheme="minorHAnsi" w:hAnsiTheme="minorHAnsi" w:cstheme="minorHAnsi"/>
              </w:rPr>
              <w:t>Periodo di riferimento</w:t>
            </w:r>
          </w:p>
        </w:tc>
        <w:tc>
          <w:tcPr>
            <w:tcW w:w="2273" w:type="dxa"/>
          </w:tcPr>
          <w:p w14:paraId="7601D458" w14:textId="77777777" w:rsidR="004913AD" w:rsidRPr="006917DB" w:rsidRDefault="005D6E37">
            <w:pPr>
              <w:pStyle w:val="tabiq"/>
              <w:rPr>
                <w:rFonts w:asciiTheme="minorHAnsi" w:hAnsiTheme="minorHAnsi" w:cstheme="minorHAnsi"/>
              </w:rPr>
            </w:pPr>
            <w:r w:rsidRPr="006917DB">
              <w:rPr>
                <w:rFonts w:asciiTheme="minorHAnsi" w:hAnsiTheme="minorHAnsi" w:cstheme="minorHAnsi"/>
              </w:rPr>
              <w:t>Durata della fornitura</w:t>
            </w:r>
          </w:p>
        </w:tc>
        <w:tc>
          <w:tcPr>
            <w:tcW w:w="1984" w:type="dxa"/>
          </w:tcPr>
          <w:p w14:paraId="3F3C29AE" w14:textId="77777777" w:rsidR="004913AD" w:rsidRPr="006917DB" w:rsidRDefault="004913AD">
            <w:pPr>
              <w:pStyle w:val="tabiqbold"/>
              <w:rPr>
                <w:rFonts w:asciiTheme="minorHAnsi" w:hAnsiTheme="minorHAnsi" w:cstheme="minorHAnsi"/>
              </w:rPr>
            </w:pPr>
            <w:r w:rsidRPr="006917DB">
              <w:rPr>
                <w:rFonts w:asciiTheme="minorHAnsi" w:hAnsiTheme="minorHAnsi" w:cstheme="minorHAnsi"/>
              </w:rPr>
              <w:t>Frequenza di misurazione</w:t>
            </w:r>
          </w:p>
        </w:tc>
        <w:tc>
          <w:tcPr>
            <w:tcW w:w="2268" w:type="dxa"/>
          </w:tcPr>
          <w:p w14:paraId="0217DFD7" w14:textId="77777777" w:rsidR="004913AD" w:rsidRPr="00911A7D" w:rsidRDefault="00E8373E">
            <w:pPr>
              <w:pStyle w:val="tabiq"/>
              <w:rPr>
                <w:rFonts w:asciiTheme="minorHAnsi" w:hAnsiTheme="minorHAnsi" w:cstheme="minorHAnsi"/>
              </w:rPr>
            </w:pPr>
            <w:r w:rsidRPr="006917DB">
              <w:rPr>
                <w:rFonts w:asciiTheme="minorHAnsi" w:hAnsiTheme="minorHAnsi" w:cstheme="minorHAnsi"/>
              </w:rPr>
              <w:t>Trimestrale</w:t>
            </w:r>
            <w:r w:rsidRPr="00911A7D">
              <w:rPr>
                <w:rFonts w:asciiTheme="minorHAnsi" w:hAnsiTheme="minorHAnsi" w:cstheme="minorHAnsi"/>
              </w:rPr>
              <w:t xml:space="preserve"> </w:t>
            </w:r>
            <w:r w:rsidR="009A0BAF" w:rsidRPr="00911A7D">
              <w:rPr>
                <w:rFonts w:asciiTheme="minorHAnsi" w:hAnsiTheme="minorHAnsi" w:cstheme="minorHAnsi"/>
              </w:rPr>
              <w:t xml:space="preserve"> </w:t>
            </w:r>
          </w:p>
        </w:tc>
      </w:tr>
      <w:tr w:rsidR="00212A10" w:rsidRPr="00264F78" w14:paraId="23006630" w14:textId="77777777" w:rsidTr="00473BED">
        <w:trPr>
          <w:cantSplit/>
        </w:trPr>
        <w:tc>
          <w:tcPr>
            <w:tcW w:w="2050" w:type="dxa"/>
            <w:vAlign w:val="center"/>
          </w:tcPr>
          <w:p w14:paraId="4BEB2DF7" w14:textId="77777777" w:rsidR="00212A10" w:rsidRPr="00911A7D" w:rsidRDefault="00212A10">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184F3A2B" w14:textId="77777777" w:rsidR="00212A10" w:rsidRPr="00911A7D" w:rsidRDefault="00212A10">
            <w:pPr>
              <w:pStyle w:val="tabiq"/>
              <w:rPr>
                <w:rFonts w:asciiTheme="minorHAnsi" w:hAnsiTheme="minorHAnsi" w:cstheme="minorHAnsi"/>
              </w:rPr>
            </w:pPr>
            <w:r w:rsidRPr="00911A7D">
              <w:rPr>
                <w:rFonts w:asciiTheme="minorHAnsi" w:hAnsiTheme="minorHAnsi" w:cstheme="minorHAnsi"/>
              </w:rPr>
              <w:t>Per ciascuna scadenza vanno rilevati</w:t>
            </w:r>
          </w:p>
          <w:p w14:paraId="32774A81" w14:textId="77777777" w:rsidR="00212A10" w:rsidRPr="00911A7D" w:rsidRDefault="00212A10">
            <w:pPr>
              <w:pStyle w:val="tabiq"/>
              <w:numPr>
                <w:ilvl w:val="0"/>
                <w:numId w:val="8"/>
              </w:numPr>
              <w:rPr>
                <w:rFonts w:asciiTheme="minorHAnsi" w:hAnsiTheme="minorHAnsi" w:cstheme="minorHAnsi"/>
              </w:rPr>
            </w:pPr>
            <w:r w:rsidRPr="00911A7D">
              <w:rPr>
                <w:rFonts w:asciiTheme="minorHAnsi" w:hAnsiTheme="minorHAnsi" w:cstheme="minorHAnsi"/>
              </w:rPr>
              <w:t>Data prevista (</w:t>
            </w:r>
            <w:proofErr w:type="spellStart"/>
            <w:r w:rsidRPr="00911A7D">
              <w:rPr>
                <w:rFonts w:asciiTheme="minorHAnsi" w:hAnsiTheme="minorHAnsi" w:cstheme="minorHAnsi"/>
              </w:rPr>
              <w:t>data_prev</w:t>
            </w:r>
            <w:proofErr w:type="spellEnd"/>
            <w:r w:rsidRPr="00911A7D">
              <w:rPr>
                <w:rFonts w:asciiTheme="minorHAnsi" w:hAnsiTheme="minorHAnsi" w:cstheme="minorHAnsi"/>
              </w:rPr>
              <w:t>)</w:t>
            </w:r>
          </w:p>
          <w:p w14:paraId="25720A43" w14:textId="77777777" w:rsidR="00212A10" w:rsidRPr="00911A7D" w:rsidRDefault="00212A10">
            <w:pPr>
              <w:pStyle w:val="tabiq"/>
              <w:numPr>
                <w:ilvl w:val="0"/>
                <w:numId w:val="8"/>
              </w:numPr>
              <w:rPr>
                <w:rFonts w:asciiTheme="minorHAnsi" w:hAnsiTheme="minorHAnsi" w:cstheme="minorHAnsi"/>
              </w:rPr>
            </w:pPr>
            <w:r w:rsidRPr="00911A7D">
              <w:rPr>
                <w:rFonts w:asciiTheme="minorHAnsi" w:hAnsiTheme="minorHAnsi" w:cstheme="minorHAnsi"/>
              </w:rPr>
              <w:t>Data effettiva (</w:t>
            </w:r>
            <w:proofErr w:type="spellStart"/>
            <w:r w:rsidRPr="00911A7D">
              <w:rPr>
                <w:rFonts w:asciiTheme="minorHAnsi" w:hAnsiTheme="minorHAnsi" w:cstheme="minorHAnsi"/>
              </w:rPr>
              <w:t>data_eff</w:t>
            </w:r>
            <w:proofErr w:type="spellEnd"/>
            <w:r w:rsidRPr="00911A7D">
              <w:rPr>
                <w:rFonts w:asciiTheme="minorHAnsi" w:hAnsiTheme="minorHAnsi" w:cstheme="minorHAnsi"/>
              </w:rPr>
              <w:t>)</w:t>
            </w:r>
          </w:p>
        </w:tc>
      </w:tr>
      <w:tr w:rsidR="00212A10" w:rsidRPr="00264F78" w14:paraId="2DA403EB" w14:textId="77777777" w:rsidTr="00473BED">
        <w:trPr>
          <w:cantSplit/>
        </w:trPr>
        <w:tc>
          <w:tcPr>
            <w:tcW w:w="2050" w:type="dxa"/>
            <w:vAlign w:val="center"/>
          </w:tcPr>
          <w:p w14:paraId="615CFB9A" w14:textId="77777777" w:rsidR="00212A10" w:rsidRPr="00911A7D" w:rsidRDefault="00212A10">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3"/>
          </w:tcPr>
          <w:p w14:paraId="472D3DAE" w14:textId="77777777" w:rsidR="00212A10" w:rsidRPr="00911A7D" w:rsidRDefault="00212A10">
            <w:pPr>
              <w:pStyle w:val="tabiq"/>
              <w:rPr>
                <w:rFonts w:asciiTheme="minorHAnsi" w:hAnsiTheme="minorHAnsi" w:cstheme="minorHAnsi"/>
              </w:rPr>
            </w:pPr>
            <w:r w:rsidRPr="00911A7D">
              <w:rPr>
                <w:rFonts w:asciiTheme="minorHAnsi" w:hAnsiTheme="minorHAnsi" w:cstheme="minorHAnsi"/>
              </w:rPr>
              <w:t xml:space="preserve"> Nessuna</w:t>
            </w:r>
          </w:p>
        </w:tc>
      </w:tr>
      <w:tr w:rsidR="00212A10" w:rsidRPr="00264F78" w14:paraId="162F00CA" w14:textId="77777777" w:rsidTr="00473BED">
        <w:trPr>
          <w:cantSplit/>
          <w:trHeight w:val="587"/>
        </w:trPr>
        <w:tc>
          <w:tcPr>
            <w:tcW w:w="2050" w:type="dxa"/>
            <w:vAlign w:val="center"/>
          </w:tcPr>
          <w:p w14:paraId="083721B2" w14:textId="77777777" w:rsidR="00212A10" w:rsidRPr="00911A7D" w:rsidRDefault="00212A10">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vAlign w:val="center"/>
          </w:tcPr>
          <w:p w14:paraId="46145C8A" w14:textId="77777777" w:rsidR="00212A10" w:rsidRPr="00911A7D" w:rsidRDefault="00212A10">
            <w:pPr>
              <w:pStyle w:val="tabiq"/>
              <w:rPr>
                <w:rFonts w:asciiTheme="minorHAnsi" w:hAnsiTheme="minorHAnsi" w:cstheme="minorHAnsi"/>
              </w:rPr>
            </w:pPr>
            <w:r w:rsidRPr="00911A7D">
              <w:rPr>
                <w:rFonts w:asciiTheme="minorHAnsi" w:hAnsiTheme="minorHAnsi" w:cstheme="minorHAnsi"/>
              </w:rPr>
              <w:t xml:space="preserve">MIDG = </w:t>
            </w:r>
            <w:proofErr w:type="spellStart"/>
            <w:r w:rsidRPr="00911A7D">
              <w:rPr>
                <w:rFonts w:asciiTheme="minorHAnsi" w:hAnsiTheme="minorHAnsi" w:cstheme="minorHAnsi"/>
              </w:rPr>
              <w:t>data_eff</w:t>
            </w:r>
            <w:proofErr w:type="spellEnd"/>
            <w:r w:rsidRPr="00911A7D">
              <w:rPr>
                <w:rFonts w:asciiTheme="minorHAnsi" w:hAnsiTheme="minorHAnsi" w:cstheme="minorHAnsi"/>
              </w:rPr>
              <w:t xml:space="preserve"> – </w:t>
            </w:r>
            <w:proofErr w:type="spellStart"/>
            <w:r w:rsidRPr="00911A7D">
              <w:rPr>
                <w:rFonts w:asciiTheme="minorHAnsi" w:hAnsiTheme="minorHAnsi" w:cstheme="minorHAnsi"/>
              </w:rPr>
              <w:t>data_prev</w:t>
            </w:r>
            <w:proofErr w:type="spellEnd"/>
          </w:p>
        </w:tc>
      </w:tr>
      <w:tr w:rsidR="00212A10" w:rsidRPr="00264F78" w14:paraId="69E71A22" w14:textId="77777777" w:rsidTr="00473BED">
        <w:trPr>
          <w:cantSplit/>
        </w:trPr>
        <w:tc>
          <w:tcPr>
            <w:tcW w:w="2050" w:type="dxa"/>
            <w:vAlign w:val="center"/>
          </w:tcPr>
          <w:p w14:paraId="243DF304" w14:textId="77777777" w:rsidR="00212A10" w:rsidRPr="00911A7D" w:rsidRDefault="00212A10">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vAlign w:val="center"/>
          </w:tcPr>
          <w:p w14:paraId="77A0ABAE" w14:textId="77777777" w:rsidR="00212A10" w:rsidRPr="00911A7D" w:rsidRDefault="00212A10">
            <w:pPr>
              <w:pStyle w:val="tabiq"/>
              <w:rPr>
                <w:rFonts w:asciiTheme="minorHAnsi" w:hAnsiTheme="minorHAnsi" w:cstheme="minorHAnsi"/>
              </w:rPr>
            </w:pPr>
            <w:r w:rsidRPr="00911A7D">
              <w:rPr>
                <w:rFonts w:asciiTheme="minorHAnsi" w:hAnsiTheme="minorHAnsi" w:cstheme="minorHAnsi"/>
              </w:rPr>
              <w:t>Nessuna</w:t>
            </w:r>
          </w:p>
        </w:tc>
      </w:tr>
      <w:tr w:rsidR="00212A10" w:rsidRPr="00264F78" w14:paraId="4E22EFDD" w14:textId="77777777" w:rsidTr="00473BED">
        <w:trPr>
          <w:cantSplit/>
        </w:trPr>
        <w:tc>
          <w:tcPr>
            <w:tcW w:w="2050" w:type="dxa"/>
            <w:vAlign w:val="center"/>
          </w:tcPr>
          <w:p w14:paraId="61E28828" w14:textId="77777777" w:rsidR="00212A10" w:rsidRPr="00911A7D" w:rsidRDefault="00212A10">
            <w:pPr>
              <w:pStyle w:val="tabiqbold"/>
              <w:rPr>
                <w:rFonts w:asciiTheme="minorHAnsi" w:hAnsiTheme="minorHAnsi" w:cstheme="minorHAnsi"/>
              </w:rPr>
            </w:pPr>
            <w:r w:rsidRPr="00911A7D">
              <w:rPr>
                <w:rFonts w:asciiTheme="minorHAnsi" w:hAnsiTheme="minorHAnsi" w:cstheme="minorHAnsi"/>
              </w:rPr>
              <w:t>Valore di soglia</w:t>
            </w:r>
          </w:p>
        </w:tc>
        <w:tc>
          <w:tcPr>
            <w:tcW w:w="6525" w:type="dxa"/>
            <w:gridSpan w:val="3"/>
          </w:tcPr>
          <w:p w14:paraId="4A8E3F65" w14:textId="77777777" w:rsidR="00212A10" w:rsidRPr="00911A7D" w:rsidRDefault="00212A10">
            <w:pPr>
              <w:pStyle w:val="tabiq"/>
              <w:rPr>
                <w:rFonts w:asciiTheme="minorHAnsi" w:hAnsiTheme="minorHAnsi" w:cstheme="minorHAnsi"/>
              </w:rPr>
            </w:pPr>
            <w:r w:rsidRPr="00911A7D">
              <w:rPr>
                <w:rFonts w:asciiTheme="minorHAnsi" w:hAnsiTheme="minorHAnsi" w:cstheme="minorHAnsi"/>
              </w:rPr>
              <w:t>MIDG &lt;= 0</w:t>
            </w:r>
          </w:p>
        </w:tc>
      </w:tr>
      <w:tr w:rsidR="00212A10" w:rsidRPr="00264F78" w14:paraId="0CB3EB2C" w14:textId="77777777" w:rsidTr="00473BED">
        <w:trPr>
          <w:cantSplit/>
        </w:trPr>
        <w:tc>
          <w:tcPr>
            <w:tcW w:w="2050" w:type="dxa"/>
            <w:vAlign w:val="center"/>
          </w:tcPr>
          <w:p w14:paraId="2D58D9E3" w14:textId="77777777" w:rsidR="00212A10" w:rsidRPr="00911A7D" w:rsidRDefault="00212A10">
            <w:pPr>
              <w:pStyle w:val="tabiqbold"/>
              <w:rPr>
                <w:rFonts w:asciiTheme="minorHAnsi" w:hAnsiTheme="minorHAnsi" w:cstheme="minorHAnsi"/>
              </w:rPr>
            </w:pPr>
            <w:r w:rsidRPr="00911A7D">
              <w:rPr>
                <w:rFonts w:asciiTheme="minorHAnsi" w:hAnsiTheme="minorHAnsi" w:cstheme="minorHAnsi"/>
              </w:rPr>
              <w:t>Azioni contrattuali</w:t>
            </w:r>
          </w:p>
        </w:tc>
        <w:tc>
          <w:tcPr>
            <w:tcW w:w="6525" w:type="dxa"/>
            <w:gridSpan w:val="3"/>
          </w:tcPr>
          <w:p w14:paraId="44ABA2D2" w14:textId="77777777" w:rsidR="006E2698" w:rsidRPr="00911A7D" w:rsidRDefault="00A5222C">
            <w:pPr>
              <w:pStyle w:val="tabiq"/>
              <w:rPr>
                <w:rFonts w:asciiTheme="minorHAnsi" w:hAnsiTheme="minorHAnsi" w:cstheme="minorHAnsi"/>
              </w:rPr>
            </w:pPr>
            <w:r w:rsidRPr="00911A7D">
              <w:rPr>
                <w:rFonts w:asciiTheme="minorHAnsi" w:hAnsiTheme="minorHAnsi" w:cstheme="minorHAnsi"/>
              </w:rPr>
              <w:t xml:space="preserve">Il mancato rispetto del valore di soglia comporterà </w:t>
            </w:r>
            <w:r w:rsidRPr="00911A7D">
              <w:rPr>
                <w:rFonts w:asciiTheme="minorHAnsi" w:hAnsiTheme="minorHAnsi" w:cstheme="minorHAnsi"/>
                <w:b/>
              </w:rPr>
              <w:t xml:space="preserve">un </w:t>
            </w:r>
            <w:r w:rsidRPr="00911A7D">
              <w:rPr>
                <w:rFonts w:asciiTheme="minorHAnsi" w:hAnsiTheme="minorHAnsi" w:cstheme="minorHAnsi"/>
                <w:b/>
                <w:bCs/>
              </w:rPr>
              <w:t>rilievo</w:t>
            </w:r>
            <w:r w:rsidRPr="00911A7D">
              <w:rPr>
                <w:rFonts w:asciiTheme="minorHAnsi" w:hAnsiTheme="minorHAnsi" w:cstheme="minorHAnsi"/>
              </w:rPr>
              <w:t xml:space="preserve"> </w:t>
            </w:r>
            <w:r w:rsidRPr="00911A7D">
              <w:rPr>
                <w:rFonts w:asciiTheme="minorHAnsi" w:hAnsiTheme="minorHAnsi" w:cstheme="minorHAnsi"/>
                <w:b/>
              </w:rPr>
              <w:t>RLFN</w:t>
            </w:r>
            <w:r w:rsidR="006E2698" w:rsidRPr="00911A7D">
              <w:rPr>
                <w:rFonts w:asciiTheme="minorHAnsi" w:hAnsiTheme="minorHAnsi" w:cstheme="minorHAnsi"/>
              </w:rPr>
              <w:t xml:space="preserve">. </w:t>
            </w:r>
          </w:p>
          <w:p w14:paraId="07922577" w14:textId="77777777" w:rsidR="00212A10" w:rsidRPr="00911A7D" w:rsidRDefault="00E8373E">
            <w:pPr>
              <w:pStyle w:val="tabiq"/>
              <w:rPr>
                <w:rFonts w:asciiTheme="minorHAnsi" w:hAnsiTheme="minorHAnsi" w:cstheme="minorHAnsi"/>
              </w:rPr>
            </w:pPr>
            <w:r w:rsidRPr="00996094">
              <w:rPr>
                <w:rFonts w:asciiTheme="minorHAnsi" w:hAnsiTheme="minorHAnsi" w:cstheme="minorHAnsi"/>
              </w:rPr>
              <w:t xml:space="preserve">L’applicazione del rilievo </w:t>
            </w:r>
            <w:r w:rsidR="006E2698" w:rsidRPr="0066546C">
              <w:rPr>
                <w:rFonts w:asciiTheme="minorHAnsi" w:hAnsiTheme="minorHAnsi" w:cstheme="minorHAnsi"/>
              </w:rPr>
              <w:t xml:space="preserve">non solleva il Fornitore </w:t>
            </w:r>
            <w:r w:rsidRPr="006929DB">
              <w:rPr>
                <w:rFonts w:asciiTheme="minorHAnsi" w:hAnsiTheme="minorHAnsi" w:cstheme="minorHAnsi"/>
              </w:rPr>
              <w:t>dall’obbligo dell’adempimento</w:t>
            </w:r>
            <w:r w:rsidR="006E2698" w:rsidRPr="00264F78">
              <w:rPr>
                <w:rFonts w:asciiTheme="minorHAnsi" w:hAnsiTheme="minorHAnsi" w:cstheme="minorHAnsi"/>
              </w:rPr>
              <w:t xml:space="preserve">. </w:t>
            </w:r>
          </w:p>
        </w:tc>
      </w:tr>
    </w:tbl>
    <w:p w14:paraId="6D51BF83" w14:textId="77777777" w:rsidR="00DE6F2B" w:rsidRPr="00911A7D" w:rsidRDefault="00DE6F2B">
      <w:pPr>
        <w:rPr>
          <w:rFonts w:asciiTheme="minorHAnsi" w:hAnsiTheme="minorHAnsi" w:cstheme="minorHAnsi"/>
        </w:rPr>
      </w:pPr>
    </w:p>
    <w:p w14:paraId="742CFE32" w14:textId="77777777" w:rsidR="00DE6F2B" w:rsidRPr="00911A7D" w:rsidRDefault="00DE6F2B">
      <w:pPr>
        <w:rPr>
          <w:rFonts w:asciiTheme="minorHAnsi" w:hAnsiTheme="minorHAnsi" w:cstheme="minorHAnsi"/>
        </w:rPr>
      </w:pPr>
    </w:p>
    <w:p w14:paraId="7D20BCDF" w14:textId="77777777" w:rsidR="006D1307" w:rsidRPr="00911A7D" w:rsidRDefault="006D1307" w:rsidP="00996094">
      <w:pPr>
        <w:pStyle w:val="Titolo3"/>
        <w:rPr>
          <w:rFonts w:asciiTheme="minorHAnsi" w:hAnsiTheme="minorHAnsi" w:cstheme="minorHAnsi"/>
        </w:rPr>
      </w:pPr>
      <w:bookmarkStart w:id="126" w:name="_Toc25588323"/>
      <w:bookmarkStart w:id="127" w:name="_Toc25608502"/>
      <w:bookmarkStart w:id="128" w:name="_Toc33105172"/>
      <w:r w:rsidRPr="00911A7D">
        <w:rPr>
          <w:rFonts w:asciiTheme="minorHAnsi" w:hAnsiTheme="minorHAnsi" w:cstheme="minorHAnsi"/>
        </w:rPr>
        <w:lastRenderedPageBreak/>
        <w:t>TAI – Tempo di Attivazione degli Interventi</w:t>
      </w:r>
      <w:bookmarkEnd w:id="126"/>
      <w:bookmarkEnd w:id="127"/>
      <w:bookmarkEnd w:id="128"/>
    </w:p>
    <w:p w14:paraId="6BFAA8D3" w14:textId="77777777" w:rsidR="006D1307" w:rsidRPr="00911A7D" w:rsidRDefault="00E00B39" w:rsidP="00911A7D">
      <w:pPr>
        <w:pStyle w:val="Corpotesto10"/>
        <w:rPr>
          <w:rFonts w:asciiTheme="minorHAnsi" w:hAnsiTheme="minorHAnsi" w:cstheme="minorHAnsi"/>
        </w:rPr>
      </w:pPr>
      <w:r w:rsidRPr="00911A7D">
        <w:rPr>
          <w:rFonts w:asciiTheme="minorHAnsi" w:hAnsiTheme="minorHAnsi" w:cstheme="minorHAnsi"/>
        </w:rPr>
        <w:t xml:space="preserve">L’indicatore </w:t>
      </w:r>
      <w:r w:rsidR="006D1307" w:rsidRPr="00911A7D">
        <w:rPr>
          <w:rFonts w:asciiTheme="minorHAnsi" w:hAnsiTheme="minorHAnsi" w:cstheme="minorHAnsi"/>
        </w:rPr>
        <w:t>TAI misura la tempestività di attivazione degli interventi relativi ai servizi previsti nel Contratto Esecutivo, a partire dalla</w:t>
      </w:r>
      <w:r w:rsidR="00790453" w:rsidRPr="00911A7D">
        <w:rPr>
          <w:rFonts w:asciiTheme="minorHAnsi" w:hAnsiTheme="minorHAnsi" w:cstheme="minorHAnsi"/>
        </w:rPr>
        <w:t xml:space="preserve"> richiesta dell’Amministrazione. </w:t>
      </w:r>
    </w:p>
    <w:p w14:paraId="0A2BA390" w14:textId="77777777" w:rsidR="00790453" w:rsidRPr="00911A7D" w:rsidRDefault="00790453" w:rsidP="00911A7D">
      <w:pPr>
        <w:pStyle w:val="Corpotesto10"/>
        <w:rPr>
          <w:rFonts w:asciiTheme="minorHAnsi" w:hAnsiTheme="minorHAnsi" w:cstheme="minorHAns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273"/>
        <w:gridCol w:w="1984"/>
        <w:gridCol w:w="2268"/>
      </w:tblGrid>
      <w:tr w:rsidR="006D1307" w:rsidRPr="00264F78" w14:paraId="4B0C36D9" w14:textId="77777777" w:rsidTr="006D1307">
        <w:trPr>
          <w:cantSplit/>
        </w:trPr>
        <w:tc>
          <w:tcPr>
            <w:tcW w:w="2050" w:type="dxa"/>
            <w:vAlign w:val="center"/>
          </w:tcPr>
          <w:p w14:paraId="472E76FF" w14:textId="77777777" w:rsidR="006D1307" w:rsidRPr="00911A7D" w:rsidRDefault="006D1307">
            <w:pPr>
              <w:pStyle w:val="tabiqbold"/>
              <w:rPr>
                <w:rFonts w:asciiTheme="minorHAnsi" w:hAnsiTheme="minorHAnsi" w:cstheme="minorHAnsi"/>
              </w:rPr>
            </w:pPr>
            <w:r w:rsidRPr="00911A7D">
              <w:rPr>
                <w:rFonts w:asciiTheme="minorHAnsi" w:hAnsiTheme="minorHAnsi" w:cstheme="minorHAnsi"/>
              </w:rPr>
              <w:t>Aspetto da valutare</w:t>
            </w:r>
          </w:p>
        </w:tc>
        <w:tc>
          <w:tcPr>
            <w:tcW w:w="6525" w:type="dxa"/>
            <w:gridSpan w:val="3"/>
          </w:tcPr>
          <w:p w14:paraId="5C97EA81" w14:textId="77777777" w:rsidR="006D1307" w:rsidRPr="00911A7D" w:rsidRDefault="006D1307" w:rsidP="00911A7D">
            <w:pPr>
              <w:pStyle w:val="tabiq"/>
              <w:rPr>
                <w:rFonts w:asciiTheme="minorHAnsi" w:hAnsiTheme="minorHAnsi" w:cstheme="minorHAnsi"/>
              </w:rPr>
            </w:pPr>
            <w:r w:rsidRPr="00911A7D">
              <w:rPr>
                <w:rFonts w:asciiTheme="minorHAnsi" w:hAnsiTheme="minorHAnsi" w:cstheme="minorHAnsi"/>
              </w:rPr>
              <w:t>Il tempo di attivazione degli interventi a partire dalla richiesta dell’Amministrazione</w:t>
            </w:r>
          </w:p>
        </w:tc>
      </w:tr>
      <w:tr w:rsidR="006D1307" w:rsidRPr="00264F78" w14:paraId="6E4F4A23" w14:textId="77777777" w:rsidTr="006D1307">
        <w:trPr>
          <w:cantSplit/>
        </w:trPr>
        <w:tc>
          <w:tcPr>
            <w:tcW w:w="2050" w:type="dxa"/>
            <w:vAlign w:val="center"/>
          </w:tcPr>
          <w:p w14:paraId="2EA0F076" w14:textId="77777777" w:rsidR="006D1307" w:rsidRPr="00911A7D" w:rsidRDefault="006D1307">
            <w:pPr>
              <w:pStyle w:val="tabiqbold"/>
              <w:rPr>
                <w:rFonts w:asciiTheme="minorHAnsi" w:hAnsiTheme="minorHAnsi" w:cstheme="minorHAnsi"/>
              </w:rPr>
            </w:pPr>
            <w:r w:rsidRPr="00911A7D">
              <w:rPr>
                <w:rFonts w:asciiTheme="minorHAnsi" w:hAnsiTheme="minorHAnsi" w:cstheme="minorHAnsi"/>
              </w:rPr>
              <w:t>Unità di misura</w:t>
            </w:r>
          </w:p>
        </w:tc>
        <w:tc>
          <w:tcPr>
            <w:tcW w:w="2273" w:type="dxa"/>
            <w:vAlign w:val="center"/>
          </w:tcPr>
          <w:p w14:paraId="6F35993C" w14:textId="77777777" w:rsidR="006D1307" w:rsidRPr="00911A7D" w:rsidRDefault="006D1307">
            <w:pPr>
              <w:pStyle w:val="tabiq"/>
              <w:rPr>
                <w:rFonts w:asciiTheme="minorHAnsi" w:hAnsiTheme="minorHAnsi" w:cstheme="minorHAnsi"/>
              </w:rPr>
            </w:pPr>
            <w:r w:rsidRPr="00911A7D">
              <w:rPr>
                <w:rFonts w:asciiTheme="minorHAnsi" w:hAnsiTheme="minorHAnsi" w:cstheme="minorHAnsi"/>
              </w:rPr>
              <w:t>Giorni lavorativi</w:t>
            </w:r>
          </w:p>
        </w:tc>
        <w:tc>
          <w:tcPr>
            <w:tcW w:w="1984" w:type="dxa"/>
            <w:vAlign w:val="center"/>
          </w:tcPr>
          <w:p w14:paraId="76447FBD" w14:textId="77777777" w:rsidR="006D1307" w:rsidRPr="00911A7D" w:rsidRDefault="006D1307">
            <w:pPr>
              <w:pStyle w:val="tabiqbold"/>
              <w:rPr>
                <w:rFonts w:asciiTheme="minorHAnsi" w:hAnsiTheme="minorHAnsi" w:cstheme="minorHAnsi"/>
              </w:rPr>
            </w:pPr>
            <w:r w:rsidRPr="00911A7D">
              <w:rPr>
                <w:rFonts w:asciiTheme="minorHAnsi" w:hAnsiTheme="minorHAnsi" w:cstheme="minorHAnsi"/>
              </w:rPr>
              <w:t>Fonte dati</w:t>
            </w:r>
          </w:p>
        </w:tc>
        <w:tc>
          <w:tcPr>
            <w:tcW w:w="2268" w:type="dxa"/>
            <w:vAlign w:val="center"/>
          </w:tcPr>
          <w:p w14:paraId="3CE57A0F" w14:textId="77777777" w:rsidR="00F52FBA" w:rsidRPr="00911A7D" w:rsidRDefault="00F52FBA">
            <w:pPr>
              <w:pStyle w:val="tabiq"/>
              <w:rPr>
                <w:rFonts w:asciiTheme="minorHAnsi" w:hAnsiTheme="minorHAnsi" w:cstheme="minorHAnsi"/>
              </w:rPr>
            </w:pPr>
            <w:r w:rsidRPr="00911A7D">
              <w:rPr>
                <w:rFonts w:asciiTheme="minorHAnsi" w:hAnsiTheme="minorHAnsi" w:cstheme="minorHAnsi"/>
              </w:rPr>
              <w:t>Strumenti di comunicazione</w:t>
            </w:r>
          </w:p>
          <w:p w14:paraId="4A8869CA" w14:textId="77777777" w:rsidR="006D1307" w:rsidRPr="00911A7D" w:rsidRDefault="00F52FBA">
            <w:pPr>
              <w:pStyle w:val="tabiq"/>
              <w:rPr>
                <w:rFonts w:asciiTheme="minorHAnsi" w:hAnsiTheme="minorHAnsi" w:cstheme="minorHAnsi"/>
              </w:rPr>
            </w:pPr>
            <w:r w:rsidRPr="00911A7D">
              <w:rPr>
                <w:rFonts w:asciiTheme="minorHAnsi" w:hAnsiTheme="minorHAnsi" w:cstheme="minorHAnsi"/>
              </w:rPr>
              <w:t>E-mail, lettere, verbali</w:t>
            </w:r>
          </w:p>
        </w:tc>
      </w:tr>
      <w:tr w:rsidR="00790453" w:rsidRPr="00264F78" w14:paraId="3F62EDE2" w14:textId="77777777" w:rsidTr="006D1307">
        <w:trPr>
          <w:cantSplit/>
        </w:trPr>
        <w:tc>
          <w:tcPr>
            <w:tcW w:w="2050" w:type="dxa"/>
            <w:vAlign w:val="center"/>
          </w:tcPr>
          <w:p w14:paraId="72DC2629" w14:textId="77777777" w:rsidR="00790453" w:rsidRPr="00911A7D" w:rsidRDefault="00790453">
            <w:pPr>
              <w:pStyle w:val="tabiqbold"/>
              <w:rPr>
                <w:rFonts w:asciiTheme="minorHAnsi" w:hAnsiTheme="minorHAnsi" w:cstheme="minorHAnsi"/>
                <w:szCs w:val="20"/>
              </w:rPr>
            </w:pPr>
            <w:r w:rsidRPr="00911A7D">
              <w:rPr>
                <w:rFonts w:asciiTheme="minorHAnsi" w:hAnsiTheme="minorHAnsi" w:cstheme="minorHAnsi"/>
              </w:rPr>
              <w:t>Periodo di riferimento</w:t>
            </w:r>
          </w:p>
        </w:tc>
        <w:tc>
          <w:tcPr>
            <w:tcW w:w="2273" w:type="dxa"/>
            <w:vAlign w:val="center"/>
          </w:tcPr>
          <w:p w14:paraId="02B0E012" w14:textId="77777777" w:rsidR="00790453" w:rsidRPr="00911A7D" w:rsidRDefault="00790453">
            <w:pPr>
              <w:pStyle w:val="tabiq"/>
              <w:rPr>
                <w:rFonts w:asciiTheme="minorHAnsi" w:hAnsiTheme="minorHAnsi" w:cstheme="minorHAnsi"/>
              </w:rPr>
            </w:pPr>
            <w:r w:rsidRPr="00911A7D">
              <w:rPr>
                <w:rFonts w:asciiTheme="minorHAnsi" w:hAnsiTheme="minorHAnsi" w:cstheme="minorHAnsi"/>
              </w:rPr>
              <w:t>Durata della fornitura</w:t>
            </w:r>
          </w:p>
          <w:p w14:paraId="5690B8AD" w14:textId="77777777" w:rsidR="00790453" w:rsidRPr="00911A7D" w:rsidRDefault="0043720C">
            <w:pPr>
              <w:pStyle w:val="tabiq"/>
              <w:rPr>
                <w:rFonts w:asciiTheme="minorHAnsi" w:hAnsiTheme="minorHAnsi" w:cstheme="minorHAnsi"/>
              </w:rPr>
            </w:pPr>
            <w:r w:rsidRPr="00911A7D">
              <w:rPr>
                <w:rFonts w:asciiTheme="minorHAnsi" w:hAnsiTheme="minorHAnsi" w:cstheme="minorHAnsi"/>
              </w:rPr>
              <w:t>Periodi per verifiche</w:t>
            </w:r>
            <w:r w:rsidR="00790453" w:rsidRPr="00911A7D">
              <w:rPr>
                <w:rFonts w:asciiTheme="minorHAnsi" w:hAnsiTheme="minorHAnsi" w:cstheme="minorHAnsi"/>
              </w:rPr>
              <w:t xml:space="preserve"> di conformità</w:t>
            </w:r>
          </w:p>
        </w:tc>
        <w:tc>
          <w:tcPr>
            <w:tcW w:w="1984" w:type="dxa"/>
            <w:vAlign w:val="center"/>
          </w:tcPr>
          <w:p w14:paraId="0909B027" w14:textId="77777777" w:rsidR="00790453" w:rsidRPr="00911A7D" w:rsidRDefault="00790453">
            <w:pPr>
              <w:pStyle w:val="tabiqbold"/>
              <w:rPr>
                <w:rFonts w:asciiTheme="minorHAnsi" w:hAnsiTheme="minorHAnsi" w:cstheme="minorHAnsi"/>
                <w:szCs w:val="20"/>
              </w:rPr>
            </w:pPr>
            <w:r w:rsidRPr="00911A7D">
              <w:rPr>
                <w:rFonts w:asciiTheme="minorHAnsi" w:hAnsiTheme="minorHAnsi" w:cstheme="minorHAnsi"/>
              </w:rPr>
              <w:t>Frequenza di misurazione</w:t>
            </w:r>
          </w:p>
        </w:tc>
        <w:tc>
          <w:tcPr>
            <w:tcW w:w="2268" w:type="dxa"/>
            <w:vAlign w:val="center"/>
          </w:tcPr>
          <w:p w14:paraId="53B7707B" w14:textId="77777777" w:rsidR="00790453" w:rsidRPr="00911A7D" w:rsidRDefault="00790453">
            <w:pPr>
              <w:pStyle w:val="tabiq"/>
              <w:rPr>
                <w:rFonts w:asciiTheme="minorHAnsi" w:hAnsiTheme="minorHAnsi" w:cstheme="minorHAnsi"/>
                <w:szCs w:val="20"/>
              </w:rPr>
            </w:pPr>
            <w:r w:rsidRPr="00911A7D">
              <w:rPr>
                <w:rFonts w:asciiTheme="minorHAnsi" w:hAnsiTheme="minorHAnsi" w:cstheme="minorHAnsi"/>
              </w:rPr>
              <w:t>mensile</w:t>
            </w:r>
          </w:p>
        </w:tc>
      </w:tr>
      <w:tr w:rsidR="006D1307" w:rsidRPr="00264F78" w14:paraId="02D95459" w14:textId="77777777" w:rsidTr="006D1307">
        <w:trPr>
          <w:cantSplit/>
        </w:trPr>
        <w:tc>
          <w:tcPr>
            <w:tcW w:w="2050" w:type="dxa"/>
            <w:vAlign w:val="center"/>
          </w:tcPr>
          <w:p w14:paraId="514CD0B7" w14:textId="77777777" w:rsidR="006D1307" w:rsidRPr="00911A7D" w:rsidRDefault="006D1307">
            <w:pPr>
              <w:pStyle w:val="tabiqbold"/>
              <w:rPr>
                <w:rFonts w:asciiTheme="minorHAnsi" w:hAnsiTheme="minorHAnsi" w:cstheme="minorHAnsi"/>
              </w:rPr>
            </w:pPr>
            <w:r w:rsidRPr="00911A7D">
              <w:rPr>
                <w:rFonts w:asciiTheme="minorHAnsi" w:hAnsiTheme="minorHAnsi" w:cstheme="minorHAnsi"/>
              </w:rPr>
              <w:t>Dati da rilevare</w:t>
            </w:r>
          </w:p>
        </w:tc>
        <w:tc>
          <w:tcPr>
            <w:tcW w:w="6525" w:type="dxa"/>
            <w:gridSpan w:val="3"/>
          </w:tcPr>
          <w:p w14:paraId="0AEFDF9D" w14:textId="77777777" w:rsidR="006D1307" w:rsidRPr="00911A7D" w:rsidRDefault="006D1307">
            <w:pPr>
              <w:pStyle w:val="tabiq"/>
              <w:rPr>
                <w:rFonts w:asciiTheme="minorHAnsi" w:hAnsiTheme="minorHAnsi" w:cstheme="minorHAnsi"/>
              </w:rPr>
            </w:pPr>
            <w:r w:rsidRPr="00911A7D">
              <w:rPr>
                <w:rFonts w:asciiTheme="minorHAnsi" w:hAnsiTheme="minorHAnsi" w:cstheme="minorHAnsi"/>
              </w:rPr>
              <w:t>Per ciascun</w:t>
            </w:r>
            <w:r w:rsidR="000705DD" w:rsidRPr="00911A7D">
              <w:rPr>
                <w:rFonts w:asciiTheme="minorHAnsi" w:hAnsiTheme="minorHAnsi" w:cstheme="minorHAnsi"/>
              </w:rPr>
              <w:t xml:space="preserve"> intervento </w:t>
            </w:r>
            <w:r w:rsidRPr="00911A7D">
              <w:rPr>
                <w:rFonts w:asciiTheme="minorHAnsi" w:hAnsiTheme="minorHAnsi" w:cstheme="minorHAnsi"/>
              </w:rPr>
              <w:t>vanno rilevati</w:t>
            </w:r>
          </w:p>
          <w:p w14:paraId="2F62496D" w14:textId="77777777" w:rsidR="006D1307" w:rsidRPr="00911A7D" w:rsidRDefault="006D1307">
            <w:pPr>
              <w:pStyle w:val="tabiq"/>
              <w:numPr>
                <w:ilvl w:val="0"/>
                <w:numId w:val="8"/>
              </w:numPr>
              <w:rPr>
                <w:rFonts w:asciiTheme="minorHAnsi" w:hAnsiTheme="minorHAnsi" w:cstheme="minorHAnsi"/>
              </w:rPr>
            </w:pPr>
            <w:r w:rsidRPr="00911A7D">
              <w:rPr>
                <w:rFonts w:asciiTheme="minorHAnsi" w:hAnsiTheme="minorHAnsi" w:cstheme="minorHAnsi"/>
              </w:rPr>
              <w:t>Data della richiesta di attivazione di un intervento</w:t>
            </w:r>
            <w:r w:rsidR="00790453" w:rsidRPr="00911A7D">
              <w:rPr>
                <w:rFonts w:asciiTheme="minorHAnsi" w:hAnsiTheme="minorHAnsi" w:cstheme="minorHAnsi"/>
              </w:rPr>
              <w:t xml:space="preserve"> </w:t>
            </w:r>
            <w:r w:rsidRPr="00911A7D">
              <w:rPr>
                <w:rFonts w:asciiTheme="minorHAnsi" w:hAnsiTheme="minorHAnsi" w:cstheme="minorHAnsi"/>
              </w:rPr>
              <w:t>(</w:t>
            </w:r>
            <w:proofErr w:type="spellStart"/>
            <w:r w:rsidRPr="00911A7D">
              <w:rPr>
                <w:rFonts w:asciiTheme="minorHAnsi" w:hAnsiTheme="minorHAnsi" w:cstheme="minorHAnsi"/>
              </w:rPr>
              <w:t>Data_rich_int</w:t>
            </w:r>
            <w:proofErr w:type="spellEnd"/>
            <w:r w:rsidRPr="00911A7D">
              <w:rPr>
                <w:rFonts w:asciiTheme="minorHAnsi" w:hAnsiTheme="minorHAnsi" w:cstheme="minorHAnsi"/>
              </w:rPr>
              <w:t>)</w:t>
            </w:r>
          </w:p>
          <w:p w14:paraId="68A7A7B2" w14:textId="77777777" w:rsidR="006D1307" w:rsidRPr="00911A7D" w:rsidRDefault="006D1307">
            <w:pPr>
              <w:pStyle w:val="tabiq"/>
              <w:numPr>
                <w:ilvl w:val="0"/>
                <w:numId w:val="8"/>
              </w:numPr>
              <w:rPr>
                <w:rFonts w:asciiTheme="minorHAnsi" w:hAnsiTheme="minorHAnsi" w:cstheme="minorHAnsi"/>
              </w:rPr>
            </w:pPr>
            <w:r w:rsidRPr="00911A7D">
              <w:rPr>
                <w:rFonts w:asciiTheme="minorHAnsi" w:hAnsiTheme="minorHAnsi" w:cstheme="minorHAnsi"/>
              </w:rPr>
              <w:t>Data di attivazione dell’intervento (</w:t>
            </w:r>
            <w:proofErr w:type="spellStart"/>
            <w:r w:rsidRPr="00911A7D">
              <w:rPr>
                <w:rFonts w:asciiTheme="minorHAnsi" w:hAnsiTheme="minorHAnsi" w:cstheme="minorHAnsi"/>
              </w:rPr>
              <w:t>Data_attiv_int</w:t>
            </w:r>
            <w:proofErr w:type="spellEnd"/>
            <w:r w:rsidRPr="00911A7D">
              <w:rPr>
                <w:rFonts w:asciiTheme="minorHAnsi" w:hAnsiTheme="minorHAnsi" w:cstheme="minorHAnsi"/>
              </w:rPr>
              <w:t>)</w:t>
            </w:r>
          </w:p>
        </w:tc>
      </w:tr>
      <w:tr w:rsidR="006D1307" w:rsidRPr="00264F78" w14:paraId="6A08C068" w14:textId="77777777" w:rsidTr="006D1307">
        <w:trPr>
          <w:cantSplit/>
        </w:trPr>
        <w:tc>
          <w:tcPr>
            <w:tcW w:w="2050" w:type="dxa"/>
            <w:vAlign w:val="center"/>
          </w:tcPr>
          <w:p w14:paraId="66859766" w14:textId="77777777" w:rsidR="006D1307" w:rsidRPr="00911A7D" w:rsidRDefault="006D1307">
            <w:pPr>
              <w:pStyle w:val="tabiqbold"/>
              <w:rPr>
                <w:rFonts w:asciiTheme="minorHAnsi" w:hAnsiTheme="minorHAnsi" w:cstheme="minorHAnsi"/>
              </w:rPr>
            </w:pPr>
            <w:r w:rsidRPr="00911A7D">
              <w:rPr>
                <w:rFonts w:asciiTheme="minorHAnsi" w:hAnsiTheme="minorHAnsi" w:cstheme="minorHAnsi"/>
              </w:rPr>
              <w:t>Regole di campionamento</w:t>
            </w:r>
          </w:p>
        </w:tc>
        <w:tc>
          <w:tcPr>
            <w:tcW w:w="6525" w:type="dxa"/>
            <w:gridSpan w:val="3"/>
          </w:tcPr>
          <w:p w14:paraId="2E0DFF52" w14:textId="77777777" w:rsidR="006D1307" w:rsidRPr="00911A7D" w:rsidRDefault="006D1307">
            <w:pPr>
              <w:pStyle w:val="tabiq"/>
              <w:rPr>
                <w:rFonts w:asciiTheme="minorHAnsi" w:hAnsiTheme="minorHAnsi" w:cstheme="minorHAnsi"/>
              </w:rPr>
            </w:pPr>
            <w:r w:rsidRPr="00911A7D">
              <w:rPr>
                <w:rFonts w:asciiTheme="minorHAnsi" w:hAnsiTheme="minorHAnsi" w:cstheme="minorHAnsi"/>
              </w:rPr>
              <w:t xml:space="preserve"> Nessuna</w:t>
            </w:r>
          </w:p>
        </w:tc>
      </w:tr>
      <w:tr w:rsidR="006D1307" w:rsidRPr="00264F78" w14:paraId="747BE410" w14:textId="77777777" w:rsidTr="006D1307">
        <w:trPr>
          <w:cantSplit/>
          <w:trHeight w:val="587"/>
        </w:trPr>
        <w:tc>
          <w:tcPr>
            <w:tcW w:w="2050" w:type="dxa"/>
            <w:vAlign w:val="center"/>
          </w:tcPr>
          <w:p w14:paraId="6CCA4AE4" w14:textId="77777777" w:rsidR="006D1307" w:rsidRPr="00911A7D" w:rsidRDefault="006D1307">
            <w:pPr>
              <w:pStyle w:val="tabiqbold"/>
              <w:rPr>
                <w:rFonts w:asciiTheme="minorHAnsi" w:hAnsiTheme="minorHAnsi" w:cstheme="minorHAnsi"/>
              </w:rPr>
            </w:pPr>
            <w:r w:rsidRPr="00911A7D">
              <w:rPr>
                <w:rFonts w:asciiTheme="minorHAnsi" w:hAnsiTheme="minorHAnsi" w:cstheme="minorHAnsi"/>
              </w:rPr>
              <w:t>Formula</w:t>
            </w:r>
          </w:p>
        </w:tc>
        <w:tc>
          <w:tcPr>
            <w:tcW w:w="6525" w:type="dxa"/>
            <w:gridSpan w:val="3"/>
            <w:vAlign w:val="center"/>
          </w:tcPr>
          <w:p w14:paraId="27A8095C" w14:textId="77777777" w:rsidR="006D1307" w:rsidRPr="00911A7D" w:rsidRDefault="006D1307">
            <w:pPr>
              <w:pStyle w:val="tabiq"/>
              <w:rPr>
                <w:rFonts w:asciiTheme="minorHAnsi" w:hAnsiTheme="minorHAnsi" w:cstheme="minorHAnsi"/>
              </w:rPr>
            </w:pPr>
            <w:r w:rsidRPr="00911A7D">
              <w:rPr>
                <w:rFonts w:asciiTheme="minorHAnsi" w:hAnsiTheme="minorHAnsi" w:cstheme="minorHAnsi"/>
              </w:rPr>
              <w:t xml:space="preserve">TAI = </w:t>
            </w:r>
            <w:proofErr w:type="spellStart"/>
            <w:r w:rsidRPr="00911A7D">
              <w:rPr>
                <w:rFonts w:asciiTheme="minorHAnsi" w:hAnsiTheme="minorHAnsi" w:cstheme="minorHAnsi"/>
              </w:rPr>
              <w:t>Data_attiv_int</w:t>
            </w:r>
            <w:proofErr w:type="spellEnd"/>
            <w:r w:rsidRPr="00911A7D">
              <w:rPr>
                <w:rFonts w:asciiTheme="minorHAnsi" w:hAnsiTheme="minorHAnsi" w:cstheme="minorHAnsi"/>
              </w:rPr>
              <w:t xml:space="preserve"> - </w:t>
            </w:r>
            <w:proofErr w:type="spellStart"/>
            <w:r w:rsidRPr="00911A7D">
              <w:rPr>
                <w:rFonts w:asciiTheme="minorHAnsi" w:hAnsiTheme="minorHAnsi" w:cstheme="minorHAnsi"/>
              </w:rPr>
              <w:t>Data_rich_int</w:t>
            </w:r>
            <w:proofErr w:type="spellEnd"/>
          </w:p>
        </w:tc>
      </w:tr>
      <w:tr w:rsidR="006D1307" w:rsidRPr="00264F78" w14:paraId="449A514C" w14:textId="77777777" w:rsidTr="006D1307">
        <w:trPr>
          <w:cantSplit/>
        </w:trPr>
        <w:tc>
          <w:tcPr>
            <w:tcW w:w="2050" w:type="dxa"/>
            <w:vAlign w:val="center"/>
          </w:tcPr>
          <w:p w14:paraId="4FE92B41" w14:textId="77777777" w:rsidR="006D1307" w:rsidRPr="00911A7D" w:rsidRDefault="006D1307">
            <w:pPr>
              <w:pStyle w:val="tabiqbold"/>
              <w:rPr>
                <w:rFonts w:asciiTheme="minorHAnsi" w:hAnsiTheme="minorHAnsi" w:cstheme="minorHAnsi"/>
              </w:rPr>
            </w:pPr>
            <w:r w:rsidRPr="00911A7D">
              <w:rPr>
                <w:rFonts w:asciiTheme="minorHAnsi" w:hAnsiTheme="minorHAnsi" w:cstheme="minorHAnsi"/>
              </w:rPr>
              <w:t>Regole di arrotondamento</w:t>
            </w:r>
          </w:p>
        </w:tc>
        <w:tc>
          <w:tcPr>
            <w:tcW w:w="6525" w:type="dxa"/>
            <w:gridSpan w:val="3"/>
            <w:vAlign w:val="center"/>
          </w:tcPr>
          <w:p w14:paraId="3F2D36C1" w14:textId="77777777" w:rsidR="006D1307" w:rsidRPr="00911A7D" w:rsidRDefault="006D1307">
            <w:pPr>
              <w:pStyle w:val="tabiq"/>
              <w:rPr>
                <w:rFonts w:asciiTheme="minorHAnsi" w:hAnsiTheme="minorHAnsi" w:cstheme="minorHAnsi"/>
              </w:rPr>
            </w:pPr>
            <w:r w:rsidRPr="00911A7D">
              <w:rPr>
                <w:rFonts w:asciiTheme="minorHAnsi" w:hAnsiTheme="minorHAnsi" w:cstheme="minorHAnsi"/>
              </w:rPr>
              <w:t>Nessuna</w:t>
            </w:r>
          </w:p>
        </w:tc>
      </w:tr>
      <w:tr w:rsidR="006D1307" w:rsidRPr="00264F78" w14:paraId="2B337A92" w14:textId="77777777" w:rsidTr="006D1307">
        <w:trPr>
          <w:cantSplit/>
        </w:trPr>
        <w:tc>
          <w:tcPr>
            <w:tcW w:w="2050" w:type="dxa"/>
            <w:vAlign w:val="center"/>
          </w:tcPr>
          <w:p w14:paraId="6F2D9983" w14:textId="77777777" w:rsidR="006D1307" w:rsidRPr="00911A7D" w:rsidRDefault="006D1307">
            <w:pPr>
              <w:pStyle w:val="tabiqbold"/>
              <w:rPr>
                <w:rFonts w:asciiTheme="minorHAnsi" w:hAnsiTheme="minorHAnsi" w:cstheme="minorHAnsi"/>
              </w:rPr>
            </w:pPr>
            <w:r w:rsidRPr="00911A7D">
              <w:rPr>
                <w:rFonts w:asciiTheme="minorHAnsi" w:hAnsiTheme="minorHAnsi" w:cstheme="minorHAnsi"/>
              </w:rPr>
              <w:t>Valore di soglia</w:t>
            </w:r>
          </w:p>
        </w:tc>
        <w:tc>
          <w:tcPr>
            <w:tcW w:w="6525" w:type="dxa"/>
            <w:gridSpan w:val="3"/>
          </w:tcPr>
          <w:p w14:paraId="43672CAD" w14:textId="77777777" w:rsidR="00790453" w:rsidRPr="00911A7D" w:rsidRDefault="00790453">
            <w:pPr>
              <w:pStyle w:val="tabiq"/>
              <w:rPr>
                <w:rFonts w:asciiTheme="minorHAnsi" w:hAnsiTheme="minorHAnsi" w:cstheme="minorHAnsi"/>
              </w:rPr>
            </w:pPr>
            <w:r w:rsidRPr="00911A7D">
              <w:rPr>
                <w:rFonts w:asciiTheme="minorHAnsi" w:hAnsiTheme="minorHAnsi" w:cstheme="minorHAnsi"/>
              </w:rPr>
              <w:t>Per interventi pianificati nel Piano di Lavoro Generale</w:t>
            </w:r>
          </w:p>
          <w:p w14:paraId="6829CCE0" w14:textId="77777777" w:rsidR="00790453" w:rsidRPr="00911A7D" w:rsidRDefault="00790453">
            <w:pPr>
              <w:pStyle w:val="tabiq"/>
              <w:rPr>
                <w:rFonts w:asciiTheme="minorHAnsi" w:hAnsiTheme="minorHAnsi" w:cstheme="minorHAnsi"/>
              </w:rPr>
            </w:pPr>
            <w:r w:rsidRPr="00911A7D">
              <w:rPr>
                <w:rFonts w:asciiTheme="minorHAnsi" w:hAnsiTheme="minorHAnsi" w:cstheme="minorHAnsi"/>
              </w:rPr>
              <w:t>TAI = 0</w:t>
            </w:r>
          </w:p>
          <w:p w14:paraId="26A59A06" w14:textId="77777777" w:rsidR="00790453" w:rsidRPr="00911A7D" w:rsidRDefault="00790453">
            <w:pPr>
              <w:pStyle w:val="tabiq"/>
              <w:rPr>
                <w:rFonts w:asciiTheme="minorHAnsi" w:hAnsiTheme="minorHAnsi" w:cstheme="minorHAnsi"/>
              </w:rPr>
            </w:pPr>
            <w:r w:rsidRPr="00911A7D">
              <w:rPr>
                <w:rFonts w:asciiTheme="minorHAnsi" w:hAnsiTheme="minorHAnsi" w:cstheme="minorHAnsi"/>
              </w:rPr>
              <w:t xml:space="preserve">Negli altri casi </w:t>
            </w:r>
          </w:p>
          <w:p w14:paraId="3A129A31" w14:textId="77777777" w:rsidR="006D1307" w:rsidRPr="00911A7D" w:rsidRDefault="006D1307">
            <w:pPr>
              <w:pStyle w:val="tabiq"/>
              <w:rPr>
                <w:rFonts w:asciiTheme="minorHAnsi" w:hAnsiTheme="minorHAnsi" w:cstheme="minorHAnsi"/>
              </w:rPr>
            </w:pPr>
            <w:r w:rsidRPr="00911A7D">
              <w:rPr>
                <w:rFonts w:asciiTheme="minorHAnsi" w:hAnsiTheme="minorHAnsi" w:cstheme="minorHAnsi"/>
              </w:rPr>
              <w:t xml:space="preserve">TAI &lt;= </w:t>
            </w:r>
            <w:r w:rsidR="00790453" w:rsidRPr="00911A7D">
              <w:rPr>
                <w:rFonts w:asciiTheme="minorHAnsi" w:hAnsiTheme="minorHAnsi" w:cstheme="minorHAnsi"/>
              </w:rPr>
              <w:t>10</w:t>
            </w:r>
            <w:r w:rsidRPr="00911A7D">
              <w:rPr>
                <w:rFonts w:asciiTheme="minorHAnsi" w:hAnsiTheme="minorHAnsi" w:cstheme="minorHAnsi"/>
              </w:rPr>
              <w:t xml:space="preserve"> giorni lavorativi</w:t>
            </w:r>
            <w:r w:rsidR="00790453" w:rsidRPr="00911A7D">
              <w:rPr>
                <w:rFonts w:asciiTheme="minorHAnsi" w:hAnsiTheme="minorHAnsi" w:cstheme="minorHAnsi"/>
              </w:rPr>
              <w:t xml:space="preserve"> per servizi realizzativi</w:t>
            </w:r>
          </w:p>
          <w:p w14:paraId="76B2249C" w14:textId="77777777" w:rsidR="00790453" w:rsidRPr="00911A7D" w:rsidRDefault="00790453">
            <w:pPr>
              <w:pStyle w:val="tabiq"/>
              <w:rPr>
                <w:rFonts w:asciiTheme="minorHAnsi" w:hAnsiTheme="minorHAnsi" w:cstheme="minorHAnsi"/>
              </w:rPr>
            </w:pPr>
            <w:r w:rsidRPr="00911A7D">
              <w:rPr>
                <w:rFonts w:asciiTheme="minorHAnsi" w:hAnsiTheme="minorHAnsi" w:cstheme="minorHAnsi"/>
              </w:rPr>
              <w:t>TAI &lt;= 5 giorni lavorativi per altri servizi</w:t>
            </w:r>
          </w:p>
        </w:tc>
      </w:tr>
      <w:tr w:rsidR="006D1307" w:rsidRPr="00264F78" w14:paraId="206ED990" w14:textId="77777777" w:rsidTr="006D1307">
        <w:trPr>
          <w:cantSplit/>
        </w:trPr>
        <w:tc>
          <w:tcPr>
            <w:tcW w:w="2050" w:type="dxa"/>
            <w:vAlign w:val="center"/>
          </w:tcPr>
          <w:p w14:paraId="70F1FD4A" w14:textId="77777777" w:rsidR="006D1307" w:rsidRPr="00911A7D" w:rsidRDefault="006D1307">
            <w:pPr>
              <w:pStyle w:val="tabiqbold"/>
              <w:rPr>
                <w:rFonts w:asciiTheme="minorHAnsi" w:hAnsiTheme="minorHAnsi" w:cstheme="minorHAnsi"/>
              </w:rPr>
            </w:pPr>
            <w:r w:rsidRPr="00911A7D">
              <w:rPr>
                <w:rFonts w:asciiTheme="minorHAnsi" w:hAnsiTheme="minorHAnsi" w:cstheme="minorHAnsi"/>
              </w:rPr>
              <w:t>Azioni contrattuali</w:t>
            </w:r>
          </w:p>
        </w:tc>
        <w:tc>
          <w:tcPr>
            <w:tcW w:w="6525" w:type="dxa"/>
            <w:gridSpan w:val="3"/>
          </w:tcPr>
          <w:p w14:paraId="0E8F0050" w14:textId="77777777" w:rsidR="006D1307" w:rsidRPr="00911A7D" w:rsidRDefault="006D1307">
            <w:pPr>
              <w:pStyle w:val="tabiq"/>
              <w:rPr>
                <w:rFonts w:asciiTheme="minorHAnsi" w:hAnsiTheme="minorHAnsi" w:cstheme="minorHAnsi"/>
              </w:rPr>
            </w:pPr>
            <w:r w:rsidRPr="00911A7D">
              <w:rPr>
                <w:rFonts w:asciiTheme="minorHAnsi" w:hAnsiTheme="minorHAnsi" w:cstheme="minorHAnsi"/>
              </w:rPr>
              <w:t>Per ogni 5 giorni lavorativi o frazione eccedenti il valore di soglia l’Amministrazione applicherà la penale “</w:t>
            </w:r>
            <w:r w:rsidRPr="00911A7D">
              <w:rPr>
                <w:rFonts w:asciiTheme="minorHAnsi" w:hAnsiTheme="minorHAnsi" w:cstheme="minorHAnsi"/>
                <w:b/>
              </w:rPr>
              <w:t>Ritardo nell’attivazione intervento</w:t>
            </w:r>
            <w:r w:rsidRPr="00911A7D">
              <w:rPr>
                <w:rFonts w:asciiTheme="minorHAnsi" w:hAnsiTheme="minorHAnsi" w:cstheme="minorHAnsi"/>
              </w:rPr>
              <w:t>” pari all’1‰ dell’importo contrattuale</w:t>
            </w:r>
            <w:r w:rsidR="000705DD" w:rsidRPr="00911A7D">
              <w:rPr>
                <w:rFonts w:asciiTheme="minorHAnsi" w:hAnsiTheme="minorHAnsi" w:cstheme="minorHAnsi"/>
              </w:rPr>
              <w:t xml:space="preserve"> con un minimo di € 5.000</w:t>
            </w:r>
            <w:r w:rsidRPr="00911A7D">
              <w:rPr>
                <w:rFonts w:asciiTheme="minorHAnsi" w:hAnsiTheme="minorHAnsi" w:cstheme="minorHAnsi"/>
              </w:rPr>
              <w:t>.</w:t>
            </w:r>
          </w:p>
          <w:p w14:paraId="1F0BBD6E" w14:textId="77777777" w:rsidR="006D1307" w:rsidRPr="00911A7D" w:rsidRDefault="006D1307">
            <w:pPr>
              <w:pStyle w:val="tabiq"/>
              <w:rPr>
                <w:rFonts w:asciiTheme="minorHAnsi" w:hAnsiTheme="minorHAnsi" w:cstheme="minorHAnsi"/>
              </w:rPr>
            </w:pPr>
            <w:r w:rsidRPr="00911A7D">
              <w:rPr>
                <w:rFonts w:asciiTheme="minorHAnsi" w:hAnsiTheme="minorHAnsi" w:cstheme="minorHAnsi"/>
              </w:rPr>
              <w:t xml:space="preserve">A titolo di esempio: TAI = 11, comporterà l’applicazione di una penale pari alla somma di 1‰ per il primo giorno e di un altro 1‰ </w:t>
            </w:r>
            <w:r w:rsidR="000705DD" w:rsidRPr="00911A7D">
              <w:rPr>
                <w:rFonts w:asciiTheme="minorHAnsi" w:hAnsiTheme="minorHAnsi" w:cstheme="minorHAnsi"/>
              </w:rPr>
              <w:t xml:space="preserve">per </w:t>
            </w:r>
            <w:r w:rsidRPr="00911A7D">
              <w:rPr>
                <w:rFonts w:asciiTheme="minorHAnsi" w:hAnsiTheme="minorHAnsi" w:cstheme="minorHAnsi"/>
              </w:rPr>
              <w:t>gli altri 5 giorni di ritardo.</w:t>
            </w:r>
          </w:p>
        </w:tc>
      </w:tr>
    </w:tbl>
    <w:p w14:paraId="579D306B" w14:textId="77777777" w:rsidR="00B325BA" w:rsidRPr="00911A7D" w:rsidRDefault="00B325BA">
      <w:pPr>
        <w:rPr>
          <w:rFonts w:asciiTheme="minorHAnsi" w:hAnsiTheme="minorHAnsi" w:cstheme="minorHAnsi"/>
        </w:rPr>
      </w:pPr>
    </w:p>
    <w:p w14:paraId="4457612C" w14:textId="77777777" w:rsidR="0019595B" w:rsidRPr="00911A7D" w:rsidRDefault="0019595B" w:rsidP="00911A7D">
      <w:pPr>
        <w:rPr>
          <w:rFonts w:asciiTheme="minorHAnsi" w:hAnsiTheme="minorHAnsi" w:cstheme="minorHAnsi"/>
        </w:rPr>
      </w:pPr>
      <w:bookmarkStart w:id="129" w:name="_Toc25588324"/>
      <w:r w:rsidRPr="00911A7D">
        <w:rPr>
          <w:rFonts w:asciiTheme="minorHAnsi" w:hAnsiTheme="minorHAnsi" w:cstheme="minorHAnsi"/>
        </w:rPr>
        <w:br w:type="page"/>
      </w:r>
    </w:p>
    <w:p w14:paraId="6737A8D4" w14:textId="77777777" w:rsidR="00C03DB8" w:rsidRPr="00911A7D" w:rsidRDefault="0019595B">
      <w:pPr>
        <w:pStyle w:val="Titolo1"/>
        <w:rPr>
          <w:rFonts w:asciiTheme="minorHAnsi" w:hAnsiTheme="minorHAnsi" w:cstheme="minorHAnsi"/>
        </w:rPr>
      </w:pPr>
      <w:bookmarkStart w:id="130" w:name="_Toc26383660"/>
      <w:bookmarkStart w:id="131" w:name="_Toc26398849"/>
      <w:bookmarkStart w:id="132" w:name="_Toc26383662"/>
      <w:bookmarkStart w:id="133" w:name="_Toc26398851"/>
      <w:bookmarkStart w:id="134" w:name="_Toc26383663"/>
      <w:bookmarkStart w:id="135" w:name="_Toc26398852"/>
      <w:bookmarkStart w:id="136" w:name="_Toc26383664"/>
      <w:bookmarkStart w:id="137" w:name="_Toc26398853"/>
      <w:bookmarkStart w:id="138" w:name="_Toc26383669"/>
      <w:bookmarkStart w:id="139" w:name="_Toc26398858"/>
      <w:bookmarkStart w:id="140" w:name="_Toc26383671"/>
      <w:bookmarkStart w:id="141" w:name="_Toc26398860"/>
      <w:bookmarkStart w:id="142" w:name="_Toc26383673"/>
      <w:bookmarkStart w:id="143" w:name="_Toc26398862"/>
      <w:bookmarkStart w:id="144" w:name="_Toc26383684"/>
      <w:bookmarkStart w:id="145" w:name="_Toc26398873"/>
      <w:bookmarkStart w:id="146" w:name="_Toc26383689"/>
      <w:bookmarkStart w:id="147" w:name="_Toc26398878"/>
      <w:bookmarkStart w:id="148" w:name="_Toc26383701"/>
      <w:bookmarkStart w:id="149" w:name="_Toc26398890"/>
      <w:bookmarkStart w:id="150" w:name="_Toc26383706"/>
      <w:bookmarkStart w:id="151" w:name="_Toc26398895"/>
      <w:bookmarkStart w:id="152" w:name="_Toc26383711"/>
      <w:bookmarkStart w:id="153" w:name="_Toc26398900"/>
      <w:bookmarkStart w:id="154" w:name="_Toc26383712"/>
      <w:bookmarkStart w:id="155" w:name="_Toc26398901"/>
      <w:bookmarkStart w:id="156" w:name="_Toc26383713"/>
      <w:bookmarkStart w:id="157" w:name="_Toc26398902"/>
      <w:bookmarkStart w:id="158" w:name="_Toc26383761"/>
      <w:bookmarkStart w:id="159" w:name="_Toc26398950"/>
      <w:bookmarkStart w:id="160" w:name="_Toc26383762"/>
      <w:bookmarkStart w:id="161" w:name="_Toc26398951"/>
      <w:bookmarkStart w:id="162" w:name="_Toc26383763"/>
      <w:bookmarkStart w:id="163" w:name="_Toc26398952"/>
      <w:bookmarkStart w:id="164" w:name="_Toc507511452"/>
      <w:bookmarkStart w:id="165" w:name="_Toc25608505"/>
      <w:bookmarkStart w:id="166" w:name="_Toc33105173"/>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11A7D">
        <w:rPr>
          <w:rFonts w:asciiTheme="minorHAnsi" w:hAnsiTheme="minorHAnsi" w:cstheme="minorHAnsi"/>
        </w:rPr>
        <w:lastRenderedPageBreak/>
        <w:t xml:space="preserve">Indici </w:t>
      </w:r>
      <w:r w:rsidR="0062254C" w:rsidRPr="0062254C">
        <w:rPr>
          <w:rFonts w:asciiTheme="minorHAnsi" w:hAnsiTheme="minorHAnsi" w:cstheme="minorHAnsi"/>
        </w:rPr>
        <w:t>di prestazione</w:t>
      </w:r>
      <w:r w:rsidR="00850290">
        <w:rPr>
          <w:rFonts w:asciiTheme="minorHAnsi" w:hAnsiTheme="minorHAnsi" w:cstheme="minorHAnsi"/>
        </w:rPr>
        <w:t xml:space="preserve"> </w:t>
      </w:r>
      <w:r w:rsidRPr="00911A7D">
        <w:rPr>
          <w:rFonts w:asciiTheme="minorHAnsi" w:hAnsiTheme="minorHAnsi" w:cstheme="minorHAnsi"/>
        </w:rPr>
        <w:t>e Quote Sospese</w:t>
      </w:r>
      <w:bookmarkEnd w:id="164"/>
      <w:bookmarkEnd w:id="165"/>
      <w:bookmarkEnd w:id="166"/>
    </w:p>
    <w:p w14:paraId="5D54B0AB" w14:textId="77777777" w:rsidR="00C03DB8" w:rsidRDefault="00C03DB8" w:rsidP="00911A7D">
      <w:pPr>
        <w:pStyle w:val="Corpotesto10"/>
        <w:rPr>
          <w:rFonts w:asciiTheme="minorHAnsi" w:hAnsiTheme="minorHAnsi" w:cstheme="minorHAnsi"/>
        </w:rPr>
      </w:pPr>
      <w:r w:rsidRPr="00911A7D">
        <w:rPr>
          <w:rFonts w:asciiTheme="minorHAnsi" w:hAnsiTheme="minorHAnsi" w:cstheme="minorHAnsi"/>
        </w:rPr>
        <w:t>Di seguito sono riportate le tabelle in cui vengono schematizzati gli indici di prestazione cui è legata la quota percentuale dei corrispettivi maturati, che sarà erogata solo al soddisfacimento dei valori di soglia definiti.</w:t>
      </w:r>
    </w:p>
    <w:p w14:paraId="150A804B" w14:textId="77777777" w:rsidR="004A7F72" w:rsidRPr="00911A7D" w:rsidRDefault="004A7F72" w:rsidP="00911A7D">
      <w:pPr>
        <w:pStyle w:val="Corpotesto10"/>
        <w:rPr>
          <w:rFonts w:asciiTheme="minorHAnsi" w:hAnsiTheme="minorHAnsi" w:cstheme="minorHAnsi"/>
        </w:rPr>
      </w:pPr>
    </w:p>
    <w:p w14:paraId="4EE86D80" w14:textId="77777777" w:rsidR="005409A6" w:rsidRPr="00911A7D" w:rsidRDefault="005B3EF5" w:rsidP="0066546C">
      <w:pPr>
        <w:pStyle w:val="Titolo2"/>
        <w:rPr>
          <w:rFonts w:asciiTheme="minorHAnsi" w:hAnsiTheme="minorHAnsi" w:cstheme="minorHAnsi"/>
        </w:rPr>
      </w:pPr>
      <w:bookmarkStart w:id="167" w:name="_Toc25608506"/>
      <w:bookmarkStart w:id="168" w:name="_Toc33105174"/>
      <w:bookmarkStart w:id="169" w:name="_Toc136939796"/>
      <w:bookmarkStart w:id="170" w:name="_Toc149380031"/>
      <w:bookmarkStart w:id="171" w:name="_Toc222276060"/>
      <w:r w:rsidRPr="00911A7D">
        <w:rPr>
          <w:rFonts w:asciiTheme="minorHAnsi" w:hAnsiTheme="minorHAnsi" w:cstheme="minorHAnsi"/>
        </w:rPr>
        <w:t>Servizi Realizzativi</w:t>
      </w:r>
      <w:bookmarkEnd w:id="167"/>
      <w:bookmarkEnd w:id="168"/>
    </w:p>
    <w:p w14:paraId="45BDA071" w14:textId="77777777" w:rsidR="005409A6" w:rsidRDefault="005409A6" w:rsidP="00911A7D">
      <w:pPr>
        <w:pStyle w:val="Corpotesto10"/>
        <w:rPr>
          <w:rFonts w:asciiTheme="minorHAnsi" w:hAnsiTheme="minorHAnsi" w:cstheme="minorHAnsi"/>
          <w:i/>
        </w:rPr>
      </w:pPr>
    </w:p>
    <w:p w14:paraId="16C0D9D5" w14:textId="0CFBE2DE" w:rsidR="00850290" w:rsidRPr="001814D3" w:rsidRDefault="00850290" w:rsidP="00850290">
      <w:pPr>
        <w:pStyle w:val="Didascalia"/>
      </w:pPr>
      <w:r w:rsidRPr="001814D3">
        <w:t xml:space="preserve">Tabella </w:t>
      </w:r>
      <w:fldSimple w:instr=" SEQ Tabella \* ARABIC ">
        <w:r w:rsidR="00E132C5">
          <w:rPr>
            <w:noProof/>
          </w:rPr>
          <w:t>3</w:t>
        </w:r>
      </w:fldSimple>
      <w:r w:rsidRPr="001814D3">
        <w:t xml:space="preserve"> </w:t>
      </w:r>
      <w:r>
        <w:t xml:space="preserve">Quote Sospese </w:t>
      </w:r>
      <w:r w:rsidR="00714123">
        <w:t>S</w:t>
      </w:r>
      <w:r>
        <w:t xml:space="preserve">ervizi </w:t>
      </w:r>
      <w:proofErr w:type="spellStart"/>
      <w:r w:rsidR="00714123">
        <w:t>R</w:t>
      </w:r>
      <w:r>
        <w:t>realizzativi</w:t>
      </w:r>
      <w:proofErr w:type="spellEnd"/>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372"/>
        <w:gridCol w:w="993"/>
        <w:gridCol w:w="993"/>
        <w:gridCol w:w="993"/>
        <w:gridCol w:w="1020"/>
      </w:tblGrid>
      <w:tr w:rsidR="004863C8" w:rsidRPr="00264F78" w14:paraId="0BBD13AD" w14:textId="77777777" w:rsidTr="00794FEA">
        <w:trPr>
          <w:tblHeader/>
        </w:trPr>
        <w:tc>
          <w:tcPr>
            <w:tcW w:w="2297" w:type="dxa"/>
            <w:vMerge w:val="restart"/>
            <w:shd w:val="clear" w:color="auto" w:fill="D9D9D9"/>
            <w:vAlign w:val="center"/>
          </w:tcPr>
          <w:p w14:paraId="7F717E7E" w14:textId="77777777" w:rsidR="004863C8" w:rsidRPr="00911A7D" w:rsidRDefault="004863C8" w:rsidP="00794FEA">
            <w:pPr>
              <w:rPr>
                <w:rFonts w:asciiTheme="minorHAnsi" w:hAnsiTheme="minorHAnsi" w:cstheme="minorHAnsi"/>
              </w:rPr>
            </w:pPr>
            <w:r w:rsidRPr="00911A7D">
              <w:rPr>
                <w:rFonts w:asciiTheme="minorHAnsi" w:hAnsiTheme="minorHAnsi" w:cstheme="minorHAnsi"/>
              </w:rPr>
              <w:t>Indice</w:t>
            </w:r>
          </w:p>
        </w:tc>
        <w:tc>
          <w:tcPr>
            <w:tcW w:w="3372" w:type="dxa"/>
            <w:vMerge w:val="restart"/>
            <w:shd w:val="clear" w:color="auto" w:fill="D9D9D9"/>
            <w:vAlign w:val="center"/>
          </w:tcPr>
          <w:p w14:paraId="400E97DE" w14:textId="77777777" w:rsidR="004863C8" w:rsidRPr="00911A7D" w:rsidRDefault="004863C8" w:rsidP="00794FEA">
            <w:pPr>
              <w:rPr>
                <w:rFonts w:asciiTheme="minorHAnsi" w:hAnsiTheme="minorHAnsi" w:cstheme="minorHAnsi"/>
              </w:rPr>
            </w:pPr>
            <w:r w:rsidRPr="00911A7D">
              <w:rPr>
                <w:rFonts w:asciiTheme="minorHAnsi" w:hAnsiTheme="minorHAnsi" w:cstheme="minorHAnsi"/>
              </w:rPr>
              <w:t>Indicatori di qualità correlati</w:t>
            </w:r>
          </w:p>
        </w:tc>
        <w:tc>
          <w:tcPr>
            <w:tcW w:w="3999" w:type="dxa"/>
            <w:gridSpan w:val="4"/>
            <w:tcBorders>
              <w:bottom w:val="single" w:sz="4" w:space="0" w:color="auto"/>
            </w:tcBorders>
            <w:shd w:val="clear" w:color="auto" w:fill="D9D9D9"/>
            <w:vAlign w:val="center"/>
          </w:tcPr>
          <w:p w14:paraId="0AE4EF4D" w14:textId="77777777" w:rsidR="004863C8" w:rsidRPr="00911A7D" w:rsidRDefault="004863C8" w:rsidP="0066546C">
            <w:pPr>
              <w:jc w:val="center"/>
              <w:rPr>
                <w:rFonts w:asciiTheme="minorHAnsi" w:hAnsiTheme="minorHAnsi" w:cstheme="minorHAnsi"/>
              </w:rPr>
            </w:pPr>
            <w:r w:rsidRPr="00911A7D">
              <w:rPr>
                <w:rFonts w:asciiTheme="minorHAnsi" w:hAnsiTheme="minorHAnsi" w:cstheme="minorHAnsi"/>
              </w:rPr>
              <w:t>% Quota</w:t>
            </w:r>
          </w:p>
        </w:tc>
      </w:tr>
      <w:tr w:rsidR="004863C8" w:rsidRPr="00264F78" w14:paraId="68AAEF67" w14:textId="77777777" w:rsidTr="00794FEA">
        <w:trPr>
          <w:tblHeader/>
        </w:trPr>
        <w:tc>
          <w:tcPr>
            <w:tcW w:w="2297" w:type="dxa"/>
            <w:vMerge/>
            <w:shd w:val="clear" w:color="auto" w:fill="D9D9D9"/>
            <w:vAlign w:val="center"/>
          </w:tcPr>
          <w:p w14:paraId="6FA877E3" w14:textId="77777777" w:rsidR="004863C8" w:rsidRPr="00911A7D" w:rsidRDefault="004863C8" w:rsidP="00794FEA">
            <w:pPr>
              <w:rPr>
                <w:rFonts w:asciiTheme="minorHAnsi" w:hAnsiTheme="minorHAnsi" w:cstheme="minorHAnsi"/>
              </w:rPr>
            </w:pPr>
          </w:p>
        </w:tc>
        <w:tc>
          <w:tcPr>
            <w:tcW w:w="3372" w:type="dxa"/>
            <w:vMerge/>
            <w:shd w:val="clear" w:color="auto" w:fill="D9D9D9"/>
            <w:vAlign w:val="center"/>
          </w:tcPr>
          <w:p w14:paraId="2D0C2777" w14:textId="77777777" w:rsidR="004863C8" w:rsidRPr="00911A7D" w:rsidRDefault="004863C8" w:rsidP="00794FEA">
            <w:pPr>
              <w:rPr>
                <w:rFonts w:asciiTheme="minorHAnsi" w:hAnsiTheme="minorHAnsi" w:cstheme="minorHAnsi"/>
              </w:rPr>
            </w:pPr>
          </w:p>
        </w:tc>
        <w:tc>
          <w:tcPr>
            <w:tcW w:w="993" w:type="dxa"/>
            <w:shd w:val="clear" w:color="auto" w:fill="D9D9D9" w:themeFill="background1" w:themeFillShade="D9"/>
            <w:vAlign w:val="center"/>
          </w:tcPr>
          <w:p w14:paraId="4652DE91" w14:textId="77777777" w:rsidR="004863C8" w:rsidRPr="00911A7D" w:rsidRDefault="004863C8" w:rsidP="00794FEA">
            <w:pPr>
              <w:rPr>
                <w:rFonts w:asciiTheme="minorHAnsi" w:hAnsiTheme="minorHAnsi" w:cstheme="minorHAnsi"/>
              </w:rPr>
            </w:pPr>
            <w:r w:rsidRPr="00911A7D">
              <w:rPr>
                <w:rFonts w:asciiTheme="minorHAnsi" w:hAnsiTheme="minorHAnsi" w:cstheme="minorHAnsi"/>
              </w:rPr>
              <w:t>Classe di Rischio A</w:t>
            </w:r>
          </w:p>
        </w:tc>
        <w:tc>
          <w:tcPr>
            <w:tcW w:w="993" w:type="dxa"/>
            <w:shd w:val="clear" w:color="auto" w:fill="D9D9D9" w:themeFill="background1" w:themeFillShade="D9"/>
          </w:tcPr>
          <w:p w14:paraId="74312E73" w14:textId="77777777" w:rsidR="004863C8" w:rsidRPr="00911A7D" w:rsidRDefault="004863C8" w:rsidP="00794FEA">
            <w:pPr>
              <w:rPr>
                <w:rFonts w:asciiTheme="minorHAnsi" w:hAnsiTheme="minorHAnsi" w:cstheme="minorHAnsi"/>
              </w:rPr>
            </w:pPr>
            <w:r w:rsidRPr="00911A7D">
              <w:rPr>
                <w:rFonts w:asciiTheme="minorHAnsi" w:hAnsiTheme="minorHAnsi" w:cstheme="minorHAnsi"/>
              </w:rPr>
              <w:t>Classe di Rischio B, C</w:t>
            </w:r>
          </w:p>
        </w:tc>
        <w:tc>
          <w:tcPr>
            <w:tcW w:w="993" w:type="dxa"/>
            <w:shd w:val="clear" w:color="auto" w:fill="D9D9D9" w:themeFill="background1" w:themeFillShade="D9"/>
            <w:vAlign w:val="center"/>
          </w:tcPr>
          <w:p w14:paraId="1DCFE073" w14:textId="77777777" w:rsidR="004863C8" w:rsidRPr="00911A7D" w:rsidRDefault="004863C8" w:rsidP="00794FEA">
            <w:pPr>
              <w:rPr>
                <w:rFonts w:asciiTheme="minorHAnsi" w:hAnsiTheme="minorHAnsi" w:cstheme="minorHAnsi"/>
              </w:rPr>
            </w:pPr>
            <w:r w:rsidRPr="00911A7D">
              <w:rPr>
                <w:rFonts w:asciiTheme="minorHAnsi" w:hAnsiTheme="minorHAnsi" w:cstheme="minorHAnsi"/>
              </w:rPr>
              <w:t>Classe di Rischio A</w:t>
            </w:r>
          </w:p>
        </w:tc>
        <w:tc>
          <w:tcPr>
            <w:tcW w:w="1020" w:type="dxa"/>
            <w:shd w:val="clear" w:color="auto" w:fill="D9D9D9" w:themeFill="background1" w:themeFillShade="D9"/>
          </w:tcPr>
          <w:p w14:paraId="4AE25A31" w14:textId="77777777" w:rsidR="004863C8" w:rsidRPr="00911A7D" w:rsidRDefault="004863C8" w:rsidP="00794FEA">
            <w:pPr>
              <w:rPr>
                <w:rFonts w:asciiTheme="minorHAnsi" w:hAnsiTheme="minorHAnsi" w:cstheme="minorHAnsi"/>
              </w:rPr>
            </w:pPr>
            <w:r w:rsidRPr="00911A7D">
              <w:rPr>
                <w:rFonts w:asciiTheme="minorHAnsi" w:hAnsiTheme="minorHAnsi" w:cstheme="minorHAnsi"/>
              </w:rPr>
              <w:t>Classe di Rischio B, C</w:t>
            </w:r>
          </w:p>
        </w:tc>
      </w:tr>
      <w:tr w:rsidR="004863C8" w:rsidRPr="00264F78" w14:paraId="08A3F85C" w14:textId="77777777" w:rsidTr="00794FEA">
        <w:trPr>
          <w:tblHeader/>
        </w:trPr>
        <w:tc>
          <w:tcPr>
            <w:tcW w:w="2297" w:type="dxa"/>
            <w:vMerge/>
            <w:tcBorders>
              <w:bottom w:val="single" w:sz="4" w:space="0" w:color="auto"/>
            </w:tcBorders>
            <w:shd w:val="clear" w:color="auto" w:fill="D9D9D9"/>
            <w:vAlign w:val="center"/>
          </w:tcPr>
          <w:p w14:paraId="00AF27F3" w14:textId="77777777" w:rsidR="004863C8" w:rsidRPr="00911A7D" w:rsidRDefault="004863C8" w:rsidP="00911A7D">
            <w:pPr>
              <w:rPr>
                <w:rFonts w:asciiTheme="minorHAnsi" w:hAnsiTheme="minorHAnsi" w:cstheme="minorHAnsi"/>
              </w:rPr>
            </w:pPr>
          </w:p>
        </w:tc>
        <w:tc>
          <w:tcPr>
            <w:tcW w:w="3372" w:type="dxa"/>
            <w:vMerge/>
            <w:tcBorders>
              <w:bottom w:val="single" w:sz="4" w:space="0" w:color="auto"/>
            </w:tcBorders>
            <w:shd w:val="clear" w:color="auto" w:fill="D9D9D9"/>
            <w:vAlign w:val="center"/>
          </w:tcPr>
          <w:p w14:paraId="5A9C4D79" w14:textId="77777777" w:rsidR="004863C8" w:rsidRPr="00911A7D" w:rsidRDefault="004863C8" w:rsidP="00911A7D">
            <w:pPr>
              <w:rPr>
                <w:rFonts w:asciiTheme="minorHAnsi" w:hAnsiTheme="minorHAnsi" w:cstheme="minorHAnsi"/>
              </w:rPr>
            </w:pPr>
          </w:p>
        </w:tc>
        <w:tc>
          <w:tcPr>
            <w:tcW w:w="1986" w:type="dxa"/>
            <w:gridSpan w:val="2"/>
            <w:shd w:val="clear" w:color="auto" w:fill="D9D9D9" w:themeFill="background1" w:themeFillShade="D9"/>
            <w:vAlign w:val="center"/>
          </w:tcPr>
          <w:p w14:paraId="3954FDA4" w14:textId="77777777" w:rsidR="004863C8" w:rsidRPr="00911A7D" w:rsidRDefault="004863C8" w:rsidP="006929DB">
            <w:pPr>
              <w:jc w:val="center"/>
              <w:rPr>
                <w:rFonts w:asciiTheme="minorHAnsi" w:hAnsiTheme="minorHAnsi" w:cstheme="minorHAnsi"/>
              </w:rPr>
            </w:pPr>
            <w:r w:rsidRPr="00911A7D">
              <w:rPr>
                <w:rFonts w:asciiTheme="minorHAnsi" w:hAnsiTheme="minorHAnsi" w:cstheme="minorHAnsi"/>
              </w:rPr>
              <w:t>Scadenze Standard</w:t>
            </w:r>
          </w:p>
        </w:tc>
        <w:tc>
          <w:tcPr>
            <w:tcW w:w="2013" w:type="dxa"/>
            <w:gridSpan w:val="2"/>
            <w:shd w:val="clear" w:color="auto" w:fill="D9D9D9" w:themeFill="background1" w:themeFillShade="D9"/>
          </w:tcPr>
          <w:p w14:paraId="0C9343FD" w14:textId="77777777" w:rsidR="004863C8" w:rsidRPr="00911A7D" w:rsidRDefault="004863C8" w:rsidP="006929DB">
            <w:pPr>
              <w:jc w:val="center"/>
              <w:rPr>
                <w:rFonts w:asciiTheme="minorHAnsi" w:hAnsiTheme="minorHAnsi" w:cstheme="minorHAnsi"/>
              </w:rPr>
            </w:pPr>
            <w:r w:rsidRPr="00911A7D">
              <w:rPr>
                <w:rFonts w:asciiTheme="minorHAnsi" w:hAnsiTheme="minorHAnsi" w:cstheme="minorHAnsi"/>
              </w:rPr>
              <w:t>Scadenze Vincolanti</w:t>
            </w:r>
          </w:p>
        </w:tc>
      </w:tr>
      <w:tr w:rsidR="00794FEA" w:rsidRPr="00264F78" w14:paraId="3E8C9374" w14:textId="77777777" w:rsidTr="00794FEA">
        <w:trPr>
          <w:trHeight w:val="835"/>
        </w:trPr>
        <w:tc>
          <w:tcPr>
            <w:tcW w:w="2297" w:type="dxa"/>
            <w:tcBorders>
              <w:right w:val="single" w:sz="4" w:space="0" w:color="auto"/>
            </w:tcBorders>
            <w:shd w:val="clear" w:color="auto" w:fill="auto"/>
            <w:vAlign w:val="center"/>
          </w:tcPr>
          <w:p w14:paraId="157BA4C9" w14:textId="77777777" w:rsidR="00794FEA" w:rsidRPr="00911A7D" w:rsidRDefault="00794FEA" w:rsidP="00794FEA">
            <w:pPr>
              <w:rPr>
                <w:rFonts w:asciiTheme="minorHAnsi" w:hAnsiTheme="minorHAnsi" w:cstheme="minorHAnsi"/>
              </w:rPr>
            </w:pPr>
            <w:r w:rsidRPr="00911A7D">
              <w:rPr>
                <w:rFonts w:asciiTheme="minorHAnsi" w:hAnsiTheme="minorHAnsi" w:cstheme="minorHAnsi"/>
              </w:rPr>
              <w:t>IP1 Ritardo Pianificazione</w:t>
            </w:r>
          </w:p>
        </w:tc>
        <w:tc>
          <w:tcPr>
            <w:tcW w:w="3372" w:type="dxa"/>
            <w:tcBorders>
              <w:left w:val="single" w:sz="4" w:space="0" w:color="auto"/>
              <w:right w:val="single" w:sz="4" w:space="0" w:color="auto"/>
            </w:tcBorders>
            <w:vAlign w:val="center"/>
          </w:tcPr>
          <w:p w14:paraId="436D71CF" w14:textId="77777777" w:rsidR="00794FEA" w:rsidRPr="00911A7D" w:rsidRDefault="00794FEA" w:rsidP="00794FEA">
            <w:pPr>
              <w:rPr>
                <w:rFonts w:asciiTheme="minorHAnsi" w:hAnsiTheme="minorHAnsi" w:cstheme="minorHAnsi"/>
              </w:rPr>
            </w:pPr>
            <w:r w:rsidRPr="00911A7D">
              <w:rPr>
                <w:rFonts w:asciiTheme="minorHAnsi" w:hAnsiTheme="minorHAnsi" w:cstheme="minorHAnsi"/>
                <w:b/>
              </w:rPr>
              <w:t>RSPL</w:t>
            </w:r>
            <w:r w:rsidRPr="00911A7D">
              <w:rPr>
                <w:rFonts w:asciiTheme="minorHAnsi" w:hAnsiTheme="minorHAnsi" w:cstheme="minorHAnsi"/>
              </w:rPr>
              <w:t xml:space="preserve"> – Rispetto del Piano di lavoro di obiettivo</w:t>
            </w:r>
          </w:p>
        </w:tc>
        <w:tc>
          <w:tcPr>
            <w:tcW w:w="993" w:type="dxa"/>
            <w:vAlign w:val="center"/>
          </w:tcPr>
          <w:p w14:paraId="58B3F447" w14:textId="77777777" w:rsidR="00794FEA" w:rsidRPr="00911A7D" w:rsidRDefault="00794FEA" w:rsidP="00794FEA">
            <w:pPr>
              <w:jc w:val="center"/>
              <w:rPr>
                <w:rFonts w:asciiTheme="minorHAnsi" w:hAnsiTheme="minorHAnsi" w:cstheme="minorHAnsi"/>
              </w:rPr>
            </w:pPr>
          </w:p>
        </w:tc>
        <w:tc>
          <w:tcPr>
            <w:tcW w:w="993" w:type="dxa"/>
            <w:vAlign w:val="center"/>
          </w:tcPr>
          <w:p w14:paraId="0AAF3F15" w14:textId="77777777" w:rsidR="00794FEA" w:rsidRPr="00911A7D" w:rsidRDefault="00794FEA" w:rsidP="00794FEA">
            <w:pPr>
              <w:jc w:val="center"/>
              <w:rPr>
                <w:rFonts w:asciiTheme="minorHAnsi" w:hAnsiTheme="minorHAnsi" w:cstheme="minorHAnsi"/>
              </w:rPr>
            </w:pPr>
          </w:p>
        </w:tc>
        <w:tc>
          <w:tcPr>
            <w:tcW w:w="993" w:type="dxa"/>
            <w:vAlign w:val="center"/>
          </w:tcPr>
          <w:p w14:paraId="0013C2B4"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8%</w:t>
            </w:r>
          </w:p>
        </w:tc>
        <w:tc>
          <w:tcPr>
            <w:tcW w:w="1020" w:type="dxa"/>
            <w:vAlign w:val="center"/>
          </w:tcPr>
          <w:p w14:paraId="11211E1A"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5%</w:t>
            </w:r>
          </w:p>
        </w:tc>
      </w:tr>
      <w:tr w:rsidR="00794FEA" w:rsidRPr="00264F78" w14:paraId="3CD4BB1F" w14:textId="77777777" w:rsidTr="00794FEA">
        <w:trPr>
          <w:trHeight w:val="835"/>
        </w:trPr>
        <w:tc>
          <w:tcPr>
            <w:tcW w:w="2297" w:type="dxa"/>
            <w:tcBorders>
              <w:right w:val="single" w:sz="4" w:space="0" w:color="auto"/>
            </w:tcBorders>
            <w:shd w:val="clear" w:color="auto" w:fill="auto"/>
            <w:vAlign w:val="center"/>
          </w:tcPr>
          <w:p w14:paraId="32019FA1" w14:textId="77777777" w:rsidR="00794FEA" w:rsidRPr="00911A7D" w:rsidRDefault="00794FEA" w:rsidP="00794FEA">
            <w:pPr>
              <w:rPr>
                <w:rFonts w:asciiTheme="minorHAnsi" w:hAnsiTheme="minorHAnsi" w:cstheme="minorHAnsi"/>
                <w:bCs/>
              </w:rPr>
            </w:pPr>
            <w:r w:rsidRPr="00911A7D">
              <w:rPr>
                <w:rFonts w:asciiTheme="minorHAnsi" w:hAnsiTheme="minorHAnsi" w:cstheme="minorHAnsi"/>
              </w:rPr>
              <w:t>IP2 Riuso sviluppo ex-novo</w:t>
            </w:r>
          </w:p>
        </w:tc>
        <w:tc>
          <w:tcPr>
            <w:tcW w:w="3372" w:type="dxa"/>
            <w:tcBorders>
              <w:left w:val="single" w:sz="4" w:space="0" w:color="auto"/>
              <w:right w:val="single" w:sz="4" w:space="0" w:color="auto"/>
            </w:tcBorders>
            <w:vAlign w:val="center"/>
          </w:tcPr>
          <w:p w14:paraId="0355A6A1" w14:textId="77777777" w:rsidR="00794FEA" w:rsidRPr="00911A7D" w:rsidRDefault="00794FEA" w:rsidP="00F32AC6">
            <w:pPr>
              <w:rPr>
                <w:rFonts w:asciiTheme="minorHAnsi" w:hAnsiTheme="minorHAnsi" w:cstheme="minorHAnsi"/>
              </w:rPr>
            </w:pPr>
            <w:r w:rsidRPr="00911A7D">
              <w:rPr>
                <w:rFonts w:asciiTheme="minorHAnsi" w:hAnsiTheme="minorHAnsi" w:cstheme="minorHAnsi"/>
                <w:b/>
              </w:rPr>
              <w:t>RIUSO</w:t>
            </w:r>
            <w:r w:rsidRPr="00911A7D">
              <w:rPr>
                <w:rFonts w:asciiTheme="minorHAnsi" w:hAnsiTheme="minorHAnsi" w:cstheme="minorHAnsi"/>
              </w:rPr>
              <w:t xml:space="preserve"> – Riuso</w:t>
            </w:r>
            <w:r>
              <w:rPr>
                <w:rFonts w:asciiTheme="minorHAnsi" w:hAnsiTheme="minorHAnsi" w:cstheme="minorHAnsi"/>
              </w:rPr>
              <w:t xml:space="preserve"> di componenti </w:t>
            </w:r>
          </w:p>
        </w:tc>
        <w:tc>
          <w:tcPr>
            <w:tcW w:w="993" w:type="dxa"/>
            <w:vAlign w:val="center"/>
          </w:tcPr>
          <w:p w14:paraId="07E61860"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5%</w:t>
            </w:r>
          </w:p>
        </w:tc>
        <w:tc>
          <w:tcPr>
            <w:tcW w:w="993" w:type="dxa"/>
            <w:vAlign w:val="center"/>
          </w:tcPr>
          <w:p w14:paraId="2141E2F5"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5%</w:t>
            </w:r>
          </w:p>
        </w:tc>
        <w:tc>
          <w:tcPr>
            <w:tcW w:w="993" w:type="dxa"/>
            <w:vAlign w:val="center"/>
          </w:tcPr>
          <w:p w14:paraId="77ACA0CD"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5%</w:t>
            </w:r>
          </w:p>
        </w:tc>
        <w:tc>
          <w:tcPr>
            <w:tcW w:w="1020" w:type="dxa"/>
            <w:vAlign w:val="center"/>
          </w:tcPr>
          <w:p w14:paraId="34A1C379"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5%</w:t>
            </w:r>
          </w:p>
        </w:tc>
      </w:tr>
      <w:tr w:rsidR="00794FEA" w:rsidRPr="00264F78" w14:paraId="6F18F870" w14:textId="77777777" w:rsidTr="00794FEA">
        <w:trPr>
          <w:trHeight w:val="624"/>
        </w:trPr>
        <w:tc>
          <w:tcPr>
            <w:tcW w:w="2297" w:type="dxa"/>
            <w:tcBorders>
              <w:right w:val="single" w:sz="4" w:space="0" w:color="auto"/>
            </w:tcBorders>
            <w:shd w:val="clear" w:color="auto" w:fill="auto"/>
            <w:vAlign w:val="center"/>
          </w:tcPr>
          <w:p w14:paraId="481B56A6" w14:textId="77777777" w:rsidR="00794FEA" w:rsidRPr="00911A7D" w:rsidRDefault="00794FEA" w:rsidP="00794FEA">
            <w:pPr>
              <w:rPr>
                <w:rFonts w:asciiTheme="minorHAnsi" w:hAnsiTheme="minorHAnsi" w:cstheme="minorHAnsi"/>
                <w:bCs/>
              </w:rPr>
            </w:pPr>
            <w:r w:rsidRPr="00911A7D">
              <w:rPr>
                <w:rFonts w:asciiTheme="minorHAnsi" w:hAnsiTheme="minorHAnsi" w:cstheme="minorHAnsi"/>
                <w:bCs/>
              </w:rPr>
              <w:t>IP3</w:t>
            </w:r>
            <w:r w:rsidRPr="00911A7D">
              <w:rPr>
                <w:rFonts w:asciiTheme="minorHAnsi" w:hAnsiTheme="minorHAnsi" w:cstheme="minorHAnsi"/>
              </w:rPr>
              <w:t xml:space="preserve"> Eccesso Blocchi in avvio</w:t>
            </w:r>
          </w:p>
        </w:tc>
        <w:tc>
          <w:tcPr>
            <w:tcW w:w="3372" w:type="dxa"/>
            <w:tcBorders>
              <w:left w:val="single" w:sz="4" w:space="0" w:color="auto"/>
              <w:right w:val="single" w:sz="4" w:space="0" w:color="auto"/>
            </w:tcBorders>
            <w:vAlign w:val="center"/>
          </w:tcPr>
          <w:p w14:paraId="5BD7F598" w14:textId="77777777" w:rsidR="00794FEA" w:rsidRPr="00911A7D" w:rsidRDefault="00794FEA" w:rsidP="00794FEA">
            <w:pPr>
              <w:rPr>
                <w:rFonts w:asciiTheme="minorHAnsi" w:hAnsiTheme="minorHAnsi" w:cstheme="minorHAnsi"/>
              </w:rPr>
            </w:pPr>
            <w:r w:rsidRPr="00911A7D">
              <w:rPr>
                <w:rFonts w:asciiTheme="minorHAnsi" w:hAnsiTheme="minorHAnsi" w:cstheme="minorHAnsi"/>
                <w:b/>
              </w:rPr>
              <w:t>DAES</w:t>
            </w:r>
            <w:r w:rsidRPr="00911A7D">
              <w:rPr>
                <w:rFonts w:asciiTheme="minorHAnsi" w:hAnsiTheme="minorHAnsi" w:cstheme="minorHAnsi"/>
              </w:rPr>
              <w:t xml:space="preserve"> – Difettosità in avvio in esercizio</w:t>
            </w:r>
          </w:p>
        </w:tc>
        <w:tc>
          <w:tcPr>
            <w:tcW w:w="993" w:type="dxa"/>
            <w:vAlign w:val="center"/>
          </w:tcPr>
          <w:p w14:paraId="06F5B984" w14:textId="3D954550" w:rsidR="00794FEA" w:rsidRPr="00911A7D" w:rsidRDefault="00F8084D" w:rsidP="00794FEA">
            <w:pPr>
              <w:jc w:val="center"/>
              <w:rPr>
                <w:rFonts w:asciiTheme="minorHAnsi" w:hAnsiTheme="minorHAnsi" w:cstheme="minorHAnsi"/>
              </w:rPr>
            </w:pPr>
            <w:r>
              <w:rPr>
                <w:rFonts w:asciiTheme="minorHAnsi" w:hAnsiTheme="minorHAnsi" w:cstheme="minorHAnsi"/>
              </w:rPr>
              <w:t>7</w:t>
            </w:r>
            <w:r w:rsidR="00794FEA" w:rsidRPr="00911A7D">
              <w:rPr>
                <w:rFonts w:asciiTheme="minorHAnsi" w:hAnsiTheme="minorHAnsi" w:cstheme="minorHAnsi"/>
              </w:rPr>
              <w:t>%</w:t>
            </w:r>
          </w:p>
        </w:tc>
        <w:tc>
          <w:tcPr>
            <w:tcW w:w="993" w:type="dxa"/>
            <w:vAlign w:val="center"/>
          </w:tcPr>
          <w:p w14:paraId="1BDAA2A5"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5%</w:t>
            </w:r>
          </w:p>
        </w:tc>
        <w:tc>
          <w:tcPr>
            <w:tcW w:w="993" w:type="dxa"/>
            <w:vAlign w:val="center"/>
          </w:tcPr>
          <w:p w14:paraId="2D9E556E" w14:textId="2290DAF1" w:rsidR="00794FEA" w:rsidRPr="00911A7D" w:rsidRDefault="00F8084D" w:rsidP="00794FEA">
            <w:pPr>
              <w:jc w:val="center"/>
              <w:rPr>
                <w:rFonts w:asciiTheme="minorHAnsi" w:hAnsiTheme="minorHAnsi" w:cstheme="minorHAnsi"/>
              </w:rPr>
            </w:pPr>
            <w:r>
              <w:rPr>
                <w:rFonts w:asciiTheme="minorHAnsi" w:hAnsiTheme="minorHAnsi" w:cstheme="minorHAnsi"/>
              </w:rPr>
              <w:t>7</w:t>
            </w:r>
            <w:r w:rsidR="00794FEA" w:rsidRPr="00911A7D">
              <w:rPr>
                <w:rFonts w:asciiTheme="minorHAnsi" w:hAnsiTheme="minorHAnsi" w:cstheme="minorHAnsi"/>
              </w:rPr>
              <w:t>%</w:t>
            </w:r>
          </w:p>
        </w:tc>
        <w:tc>
          <w:tcPr>
            <w:tcW w:w="1020" w:type="dxa"/>
            <w:vAlign w:val="center"/>
          </w:tcPr>
          <w:p w14:paraId="2E402D5C"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5%</w:t>
            </w:r>
          </w:p>
        </w:tc>
      </w:tr>
      <w:tr w:rsidR="00794FEA" w:rsidRPr="00264F78" w14:paraId="4BE5A57E" w14:textId="77777777" w:rsidTr="00794FEA">
        <w:trPr>
          <w:trHeight w:val="624"/>
        </w:trPr>
        <w:tc>
          <w:tcPr>
            <w:tcW w:w="2297" w:type="dxa"/>
            <w:tcBorders>
              <w:right w:val="single" w:sz="4" w:space="0" w:color="auto"/>
            </w:tcBorders>
            <w:shd w:val="clear" w:color="auto" w:fill="auto"/>
            <w:vAlign w:val="center"/>
          </w:tcPr>
          <w:p w14:paraId="2BFFCE9C" w14:textId="77777777" w:rsidR="00794FEA" w:rsidRPr="00911A7D" w:rsidRDefault="00794FEA" w:rsidP="00794FEA">
            <w:pPr>
              <w:rPr>
                <w:rFonts w:asciiTheme="minorHAnsi" w:hAnsiTheme="minorHAnsi" w:cstheme="minorHAnsi"/>
              </w:rPr>
            </w:pPr>
            <w:r w:rsidRPr="00911A7D">
              <w:rPr>
                <w:rFonts w:asciiTheme="minorHAnsi" w:hAnsiTheme="minorHAnsi" w:cstheme="minorHAnsi"/>
              </w:rPr>
              <w:t>IP4 Eccesso di rilievi su Obiettivi a tempi Standard</w:t>
            </w:r>
          </w:p>
        </w:tc>
        <w:tc>
          <w:tcPr>
            <w:tcW w:w="3372" w:type="dxa"/>
            <w:tcBorders>
              <w:left w:val="single" w:sz="4" w:space="0" w:color="auto"/>
              <w:right w:val="single" w:sz="4" w:space="0" w:color="auto"/>
            </w:tcBorders>
            <w:vAlign w:val="center"/>
          </w:tcPr>
          <w:p w14:paraId="0FA5FC22" w14:textId="26272A46" w:rsidR="00794FEA" w:rsidRPr="00911A7D" w:rsidRDefault="00794FEA" w:rsidP="00794FEA">
            <w:pPr>
              <w:rPr>
                <w:rFonts w:asciiTheme="minorHAnsi" w:hAnsiTheme="minorHAnsi" w:cstheme="minorHAnsi"/>
              </w:rPr>
            </w:pPr>
            <w:r w:rsidRPr="00911A7D">
              <w:rPr>
                <w:rFonts w:asciiTheme="minorHAnsi" w:hAnsiTheme="minorHAnsi" w:cstheme="minorHAnsi"/>
              </w:rPr>
              <w:fldChar w:fldCharType="begin"/>
            </w:r>
            <w:r w:rsidRPr="00911A7D">
              <w:rPr>
                <w:rFonts w:asciiTheme="minorHAnsi" w:hAnsiTheme="minorHAnsi" w:cstheme="minorHAnsi"/>
              </w:rPr>
              <w:instrText xml:space="preserve"> REF _Ref25570478 \h  \* MERGEFORMAT </w:instrText>
            </w:r>
            <w:r w:rsidRPr="00911A7D">
              <w:rPr>
                <w:rFonts w:asciiTheme="minorHAnsi" w:hAnsiTheme="minorHAnsi" w:cstheme="minorHAnsi"/>
              </w:rPr>
            </w:r>
            <w:r w:rsidRPr="00911A7D">
              <w:rPr>
                <w:rFonts w:asciiTheme="minorHAnsi" w:hAnsiTheme="minorHAnsi" w:cstheme="minorHAnsi"/>
              </w:rPr>
              <w:fldChar w:fldCharType="separate"/>
            </w:r>
            <w:r w:rsidR="00E132C5" w:rsidRPr="00E132C5">
              <w:rPr>
                <w:rFonts w:asciiTheme="minorHAnsi" w:hAnsiTheme="minorHAnsi" w:cstheme="minorHAnsi"/>
                <w:b/>
              </w:rPr>
              <w:t>TROR</w:t>
            </w:r>
            <w:r w:rsidR="00E132C5" w:rsidRPr="00911A7D">
              <w:rPr>
                <w:rFonts w:asciiTheme="minorHAnsi" w:hAnsiTheme="minorHAnsi" w:cstheme="minorHAnsi"/>
              </w:rPr>
              <w:t xml:space="preserve"> – Totale Rilievi Obiettivo Realizzativo</w:t>
            </w:r>
            <w:r w:rsidRPr="00911A7D">
              <w:rPr>
                <w:rFonts w:asciiTheme="minorHAnsi" w:hAnsiTheme="minorHAnsi" w:cstheme="minorHAnsi"/>
              </w:rPr>
              <w:fldChar w:fldCharType="end"/>
            </w:r>
          </w:p>
        </w:tc>
        <w:tc>
          <w:tcPr>
            <w:tcW w:w="993" w:type="dxa"/>
            <w:vAlign w:val="center"/>
          </w:tcPr>
          <w:p w14:paraId="6DC66670"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8%</w:t>
            </w:r>
          </w:p>
        </w:tc>
        <w:tc>
          <w:tcPr>
            <w:tcW w:w="993" w:type="dxa"/>
            <w:vAlign w:val="center"/>
          </w:tcPr>
          <w:p w14:paraId="6F54B877"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5%</w:t>
            </w:r>
          </w:p>
        </w:tc>
        <w:tc>
          <w:tcPr>
            <w:tcW w:w="993" w:type="dxa"/>
            <w:vAlign w:val="center"/>
          </w:tcPr>
          <w:p w14:paraId="2035AF15" w14:textId="77777777" w:rsidR="00794FEA" w:rsidRPr="00911A7D" w:rsidRDefault="00794FEA" w:rsidP="00794FEA">
            <w:pPr>
              <w:jc w:val="center"/>
              <w:rPr>
                <w:rFonts w:asciiTheme="minorHAnsi" w:hAnsiTheme="minorHAnsi" w:cstheme="minorHAnsi"/>
              </w:rPr>
            </w:pPr>
          </w:p>
        </w:tc>
        <w:tc>
          <w:tcPr>
            <w:tcW w:w="1020" w:type="dxa"/>
            <w:vAlign w:val="center"/>
          </w:tcPr>
          <w:p w14:paraId="468A8A3A" w14:textId="77777777" w:rsidR="00794FEA" w:rsidRPr="00911A7D" w:rsidRDefault="00794FEA" w:rsidP="00794FEA">
            <w:pPr>
              <w:jc w:val="center"/>
              <w:rPr>
                <w:rFonts w:asciiTheme="minorHAnsi" w:hAnsiTheme="minorHAnsi" w:cstheme="minorHAnsi"/>
              </w:rPr>
            </w:pPr>
          </w:p>
        </w:tc>
      </w:tr>
      <w:tr w:rsidR="00794FEA" w:rsidRPr="00264F78" w14:paraId="19C4EBB6" w14:textId="77777777" w:rsidTr="00A45A9F">
        <w:trPr>
          <w:trHeight w:val="624"/>
        </w:trPr>
        <w:tc>
          <w:tcPr>
            <w:tcW w:w="5669" w:type="dxa"/>
            <w:gridSpan w:val="2"/>
            <w:tcBorders>
              <w:right w:val="single" w:sz="4" w:space="0" w:color="auto"/>
            </w:tcBorders>
            <w:shd w:val="clear" w:color="auto" w:fill="auto"/>
            <w:vAlign w:val="center"/>
          </w:tcPr>
          <w:p w14:paraId="440AA51F" w14:textId="77777777" w:rsidR="00794FEA" w:rsidRPr="00911A7D" w:rsidRDefault="00794FEA" w:rsidP="00794FEA">
            <w:pPr>
              <w:jc w:val="right"/>
              <w:rPr>
                <w:rFonts w:asciiTheme="minorHAnsi" w:hAnsiTheme="minorHAnsi" w:cstheme="minorHAnsi"/>
              </w:rPr>
            </w:pPr>
            <w:r w:rsidRPr="00911A7D">
              <w:rPr>
                <w:rFonts w:asciiTheme="minorHAnsi" w:hAnsiTheme="minorHAnsi" w:cstheme="minorHAnsi"/>
              </w:rPr>
              <w:t>Totale</w:t>
            </w:r>
          </w:p>
        </w:tc>
        <w:tc>
          <w:tcPr>
            <w:tcW w:w="993" w:type="dxa"/>
            <w:vAlign w:val="center"/>
          </w:tcPr>
          <w:p w14:paraId="676D61A3" w14:textId="20B9F2FE" w:rsidR="00794FEA" w:rsidRPr="00911A7D" w:rsidRDefault="00794FEA" w:rsidP="00794FEA">
            <w:pPr>
              <w:jc w:val="center"/>
              <w:rPr>
                <w:rFonts w:asciiTheme="minorHAnsi" w:hAnsiTheme="minorHAnsi" w:cstheme="minorHAnsi"/>
              </w:rPr>
            </w:pPr>
            <w:r w:rsidRPr="00911A7D">
              <w:rPr>
                <w:rFonts w:asciiTheme="minorHAnsi" w:hAnsiTheme="minorHAnsi" w:cstheme="minorHAnsi"/>
              </w:rPr>
              <w:t>2</w:t>
            </w:r>
            <w:r w:rsidR="00F8084D">
              <w:rPr>
                <w:rFonts w:asciiTheme="minorHAnsi" w:hAnsiTheme="minorHAnsi" w:cstheme="minorHAnsi"/>
              </w:rPr>
              <w:t>0</w:t>
            </w:r>
            <w:r w:rsidRPr="00911A7D">
              <w:rPr>
                <w:rFonts w:asciiTheme="minorHAnsi" w:hAnsiTheme="minorHAnsi" w:cstheme="minorHAnsi"/>
              </w:rPr>
              <w:t>%</w:t>
            </w:r>
          </w:p>
        </w:tc>
        <w:tc>
          <w:tcPr>
            <w:tcW w:w="993" w:type="dxa"/>
            <w:vAlign w:val="center"/>
          </w:tcPr>
          <w:p w14:paraId="6A47A013"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15%</w:t>
            </w:r>
          </w:p>
        </w:tc>
        <w:tc>
          <w:tcPr>
            <w:tcW w:w="993" w:type="dxa"/>
            <w:vAlign w:val="center"/>
          </w:tcPr>
          <w:p w14:paraId="58D4EE64" w14:textId="18ABCCD9" w:rsidR="00794FEA" w:rsidRPr="00911A7D" w:rsidRDefault="00794FEA" w:rsidP="00794FEA">
            <w:pPr>
              <w:jc w:val="center"/>
              <w:rPr>
                <w:rFonts w:asciiTheme="minorHAnsi" w:hAnsiTheme="minorHAnsi" w:cstheme="minorHAnsi"/>
              </w:rPr>
            </w:pPr>
            <w:r w:rsidRPr="00911A7D">
              <w:rPr>
                <w:rFonts w:asciiTheme="minorHAnsi" w:hAnsiTheme="minorHAnsi" w:cstheme="minorHAnsi"/>
              </w:rPr>
              <w:t>2</w:t>
            </w:r>
            <w:r w:rsidR="00F8084D">
              <w:rPr>
                <w:rFonts w:asciiTheme="minorHAnsi" w:hAnsiTheme="minorHAnsi" w:cstheme="minorHAnsi"/>
              </w:rPr>
              <w:t>0</w:t>
            </w:r>
            <w:r w:rsidRPr="00911A7D">
              <w:rPr>
                <w:rFonts w:asciiTheme="minorHAnsi" w:hAnsiTheme="minorHAnsi" w:cstheme="minorHAnsi"/>
              </w:rPr>
              <w:t>%</w:t>
            </w:r>
          </w:p>
        </w:tc>
        <w:tc>
          <w:tcPr>
            <w:tcW w:w="1020" w:type="dxa"/>
            <w:vAlign w:val="center"/>
          </w:tcPr>
          <w:p w14:paraId="7BCA44F9" w14:textId="77777777" w:rsidR="00794FEA" w:rsidRPr="00911A7D" w:rsidRDefault="00794FEA" w:rsidP="00794FEA">
            <w:pPr>
              <w:jc w:val="center"/>
              <w:rPr>
                <w:rFonts w:asciiTheme="minorHAnsi" w:hAnsiTheme="minorHAnsi" w:cstheme="minorHAnsi"/>
              </w:rPr>
            </w:pPr>
            <w:r w:rsidRPr="00911A7D">
              <w:rPr>
                <w:rFonts w:asciiTheme="minorHAnsi" w:hAnsiTheme="minorHAnsi" w:cstheme="minorHAnsi"/>
              </w:rPr>
              <w:t>15%</w:t>
            </w:r>
          </w:p>
        </w:tc>
      </w:tr>
    </w:tbl>
    <w:p w14:paraId="32936448" w14:textId="77777777" w:rsidR="002E6DB8" w:rsidRPr="00911A7D" w:rsidRDefault="002E6DB8" w:rsidP="00911A7D">
      <w:pPr>
        <w:rPr>
          <w:rFonts w:asciiTheme="minorHAnsi" w:hAnsiTheme="minorHAnsi" w:cstheme="minorHAnsi"/>
        </w:rPr>
      </w:pPr>
    </w:p>
    <w:p w14:paraId="5B7AFCB7" w14:textId="77777777" w:rsidR="002E6DB8" w:rsidRPr="00911A7D" w:rsidRDefault="002E6DB8" w:rsidP="00911A7D">
      <w:pPr>
        <w:rPr>
          <w:rFonts w:asciiTheme="minorHAnsi" w:hAnsiTheme="minorHAnsi" w:cstheme="minorHAnsi"/>
        </w:rPr>
      </w:pPr>
      <w:r w:rsidRPr="00911A7D">
        <w:rPr>
          <w:rFonts w:asciiTheme="minorHAnsi" w:hAnsiTheme="minorHAnsi" w:cstheme="minorHAnsi"/>
        </w:rPr>
        <w:br w:type="page"/>
      </w:r>
    </w:p>
    <w:p w14:paraId="183DDB2A" w14:textId="77777777" w:rsidR="005409A6" w:rsidRDefault="005409A6" w:rsidP="0066546C">
      <w:pPr>
        <w:pStyle w:val="Titolo2"/>
        <w:rPr>
          <w:rFonts w:asciiTheme="minorHAnsi" w:hAnsiTheme="minorHAnsi" w:cstheme="minorHAnsi"/>
        </w:rPr>
      </w:pPr>
      <w:bookmarkStart w:id="172" w:name="_Toc25608507"/>
      <w:bookmarkStart w:id="173" w:name="_Toc33105175"/>
      <w:r w:rsidRPr="00911A7D">
        <w:rPr>
          <w:rFonts w:asciiTheme="minorHAnsi" w:hAnsiTheme="minorHAnsi" w:cstheme="minorHAnsi"/>
        </w:rPr>
        <w:lastRenderedPageBreak/>
        <w:t>Gestione del Porta</w:t>
      </w:r>
      <w:r w:rsidR="002E6DB8" w:rsidRPr="00911A7D">
        <w:rPr>
          <w:rFonts w:asciiTheme="minorHAnsi" w:hAnsiTheme="minorHAnsi" w:cstheme="minorHAnsi"/>
        </w:rPr>
        <w:t>fo</w:t>
      </w:r>
      <w:r w:rsidRPr="00911A7D">
        <w:rPr>
          <w:rFonts w:asciiTheme="minorHAnsi" w:hAnsiTheme="minorHAnsi" w:cstheme="minorHAnsi"/>
        </w:rPr>
        <w:t>glio Applicativo</w:t>
      </w:r>
      <w:bookmarkEnd w:id="172"/>
      <w:bookmarkEnd w:id="173"/>
    </w:p>
    <w:p w14:paraId="180D9634" w14:textId="3588AEE4" w:rsidR="00714123" w:rsidRPr="001814D3" w:rsidRDefault="00714123" w:rsidP="00714123">
      <w:pPr>
        <w:pStyle w:val="Didascalia"/>
      </w:pPr>
      <w:r w:rsidRPr="001814D3">
        <w:t xml:space="preserve">Tabella </w:t>
      </w:r>
      <w:fldSimple w:instr=" SEQ Tabella \* ARABIC ">
        <w:r w:rsidR="00E132C5">
          <w:rPr>
            <w:noProof/>
          </w:rPr>
          <w:t>4</w:t>
        </w:r>
      </w:fldSimple>
      <w:r w:rsidRPr="001814D3">
        <w:t xml:space="preserve"> </w:t>
      </w:r>
      <w:r>
        <w:t>Quote Sospese Gestione del Portafoglio Applicativo</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372"/>
        <w:gridCol w:w="1134"/>
        <w:gridCol w:w="993"/>
        <w:gridCol w:w="993"/>
        <w:gridCol w:w="993"/>
      </w:tblGrid>
      <w:tr w:rsidR="0079428F" w:rsidRPr="00264F78" w14:paraId="59EAB9E1" w14:textId="77777777" w:rsidTr="00B56123">
        <w:trPr>
          <w:tblHeader/>
        </w:trPr>
        <w:tc>
          <w:tcPr>
            <w:tcW w:w="2297" w:type="dxa"/>
            <w:vMerge w:val="restart"/>
            <w:shd w:val="clear" w:color="auto" w:fill="D9D9D9"/>
            <w:vAlign w:val="center"/>
          </w:tcPr>
          <w:p w14:paraId="5C48085A" w14:textId="77777777" w:rsidR="0079428F" w:rsidRPr="00911A7D" w:rsidRDefault="0079428F" w:rsidP="00911A7D">
            <w:pPr>
              <w:rPr>
                <w:rFonts w:asciiTheme="minorHAnsi" w:hAnsiTheme="minorHAnsi" w:cstheme="minorHAnsi"/>
              </w:rPr>
            </w:pPr>
            <w:r w:rsidRPr="00911A7D">
              <w:rPr>
                <w:rFonts w:asciiTheme="minorHAnsi" w:hAnsiTheme="minorHAnsi" w:cstheme="minorHAnsi"/>
              </w:rPr>
              <w:t>Indice</w:t>
            </w:r>
          </w:p>
        </w:tc>
        <w:tc>
          <w:tcPr>
            <w:tcW w:w="3372" w:type="dxa"/>
            <w:vMerge w:val="restart"/>
            <w:shd w:val="clear" w:color="auto" w:fill="D9D9D9"/>
            <w:vAlign w:val="center"/>
          </w:tcPr>
          <w:p w14:paraId="52755F21" w14:textId="77777777" w:rsidR="0079428F" w:rsidRPr="00911A7D" w:rsidRDefault="0079428F" w:rsidP="00911A7D">
            <w:pPr>
              <w:rPr>
                <w:rFonts w:asciiTheme="minorHAnsi" w:hAnsiTheme="minorHAnsi" w:cstheme="minorHAnsi"/>
              </w:rPr>
            </w:pPr>
            <w:r w:rsidRPr="00911A7D">
              <w:rPr>
                <w:rFonts w:asciiTheme="minorHAnsi" w:hAnsiTheme="minorHAnsi" w:cstheme="minorHAnsi"/>
              </w:rPr>
              <w:t>Indicatori di qualità correlati</w:t>
            </w:r>
          </w:p>
        </w:tc>
        <w:tc>
          <w:tcPr>
            <w:tcW w:w="4113" w:type="dxa"/>
            <w:gridSpan w:val="4"/>
            <w:tcBorders>
              <w:bottom w:val="single" w:sz="4" w:space="0" w:color="auto"/>
            </w:tcBorders>
            <w:shd w:val="clear" w:color="auto" w:fill="D9D9D9"/>
            <w:vAlign w:val="center"/>
          </w:tcPr>
          <w:p w14:paraId="7BCF472E" w14:textId="77777777" w:rsidR="0079428F" w:rsidRPr="00911A7D" w:rsidRDefault="0079428F" w:rsidP="00911A7D">
            <w:pPr>
              <w:jc w:val="center"/>
              <w:rPr>
                <w:rFonts w:asciiTheme="minorHAnsi" w:hAnsiTheme="minorHAnsi" w:cstheme="minorHAnsi"/>
              </w:rPr>
            </w:pPr>
            <w:r w:rsidRPr="00911A7D">
              <w:rPr>
                <w:rFonts w:asciiTheme="minorHAnsi" w:hAnsiTheme="minorHAnsi" w:cstheme="minorHAnsi"/>
              </w:rPr>
              <w:t>% Quota</w:t>
            </w:r>
          </w:p>
        </w:tc>
      </w:tr>
      <w:tr w:rsidR="0079428F" w:rsidRPr="00264F78" w14:paraId="149EA860" w14:textId="77777777" w:rsidTr="00B56123">
        <w:trPr>
          <w:tblHeader/>
        </w:trPr>
        <w:tc>
          <w:tcPr>
            <w:tcW w:w="2297" w:type="dxa"/>
            <w:vMerge/>
            <w:shd w:val="clear" w:color="auto" w:fill="D9D9D9"/>
            <w:vAlign w:val="center"/>
          </w:tcPr>
          <w:p w14:paraId="1CE9C47B" w14:textId="77777777" w:rsidR="0079428F" w:rsidRPr="00911A7D" w:rsidRDefault="0079428F" w:rsidP="00911A7D">
            <w:pPr>
              <w:rPr>
                <w:rFonts w:asciiTheme="minorHAnsi" w:hAnsiTheme="minorHAnsi" w:cstheme="minorHAnsi"/>
              </w:rPr>
            </w:pPr>
          </w:p>
        </w:tc>
        <w:tc>
          <w:tcPr>
            <w:tcW w:w="3372" w:type="dxa"/>
            <w:vMerge/>
            <w:shd w:val="clear" w:color="auto" w:fill="D9D9D9"/>
            <w:vAlign w:val="center"/>
          </w:tcPr>
          <w:p w14:paraId="4F23710F" w14:textId="77777777" w:rsidR="0079428F" w:rsidRPr="00911A7D" w:rsidRDefault="0079428F" w:rsidP="00911A7D">
            <w:pPr>
              <w:rPr>
                <w:rFonts w:asciiTheme="minorHAnsi" w:hAnsiTheme="minorHAnsi" w:cstheme="minorHAnsi"/>
              </w:rPr>
            </w:pPr>
          </w:p>
        </w:tc>
        <w:tc>
          <w:tcPr>
            <w:tcW w:w="1134" w:type="dxa"/>
            <w:tcBorders>
              <w:bottom w:val="single" w:sz="4" w:space="0" w:color="auto"/>
            </w:tcBorders>
            <w:shd w:val="clear" w:color="auto" w:fill="D9D9D9"/>
            <w:vAlign w:val="center"/>
          </w:tcPr>
          <w:p w14:paraId="1DB52624" w14:textId="77777777" w:rsidR="0079428F" w:rsidRPr="00911A7D" w:rsidRDefault="0079428F" w:rsidP="00911A7D">
            <w:pPr>
              <w:rPr>
                <w:rFonts w:asciiTheme="minorHAnsi" w:hAnsiTheme="minorHAnsi" w:cstheme="minorHAnsi"/>
              </w:rPr>
            </w:pPr>
            <w:r w:rsidRPr="00911A7D">
              <w:rPr>
                <w:rFonts w:asciiTheme="minorHAnsi" w:hAnsiTheme="minorHAnsi" w:cstheme="minorHAnsi"/>
              </w:rPr>
              <w:t>Classe di Rischio A</w:t>
            </w:r>
          </w:p>
        </w:tc>
        <w:tc>
          <w:tcPr>
            <w:tcW w:w="993" w:type="dxa"/>
            <w:tcBorders>
              <w:bottom w:val="single" w:sz="4" w:space="0" w:color="auto"/>
            </w:tcBorders>
            <w:shd w:val="clear" w:color="auto" w:fill="D9D9D9"/>
          </w:tcPr>
          <w:p w14:paraId="4984F6D0" w14:textId="77777777" w:rsidR="0079428F" w:rsidRPr="00911A7D" w:rsidRDefault="0079428F" w:rsidP="00911A7D">
            <w:pPr>
              <w:rPr>
                <w:rFonts w:asciiTheme="minorHAnsi" w:hAnsiTheme="minorHAnsi" w:cstheme="minorHAnsi"/>
              </w:rPr>
            </w:pPr>
            <w:r w:rsidRPr="00911A7D">
              <w:rPr>
                <w:rFonts w:asciiTheme="minorHAnsi" w:hAnsiTheme="minorHAnsi" w:cstheme="minorHAnsi"/>
              </w:rPr>
              <w:t>Classe di Rischio B, C</w:t>
            </w:r>
          </w:p>
        </w:tc>
        <w:tc>
          <w:tcPr>
            <w:tcW w:w="993" w:type="dxa"/>
            <w:shd w:val="clear" w:color="auto" w:fill="D9D9D9" w:themeFill="background1" w:themeFillShade="D9"/>
            <w:vAlign w:val="center"/>
          </w:tcPr>
          <w:p w14:paraId="0CFD6B33" w14:textId="77777777" w:rsidR="0079428F" w:rsidRPr="00911A7D" w:rsidRDefault="0079428F" w:rsidP="00911A7D">
            <w:pPr>
              <w:rPr>
                <w:rFonts w:asciiTheme="minorHAnsi" w:hAnsiTheme="minorHAnsi" w:cstheme="minorHAnsi"/>
              </w:rPr>
            </w:pPr>
            <w:r w:rsidRPr="00911A7D">
              <w:rPr>
                <w:rFonts w:asciiTheme="minorHAnsi" w:hAnsiTheme="minorHAnsi" w:cstheme="minorHAnsi"/>
              </w:rPr>
              <w:t>Classe di Rischio A</w:t>
            </w:r>
          </w:p>
        </w:tc>
        <w:tc>
          <w:tcPr>
            <w:tcW w:w="993" w:type="dxa"/>
            <w:shd w:val="clear" w:color="auto" w:fill="D9D9D9" w:themeFill="background1" w:themeFillShade="D9"/>
          </w:tcPr>
          <w:p w14:paraId="71062AA3" w14:textId="77777777" w:rsidR="0079428F" w:rsidRPr="00911A7D" w:rsidRDefault="0079428F" w:rsidP="00911A7D">
            <w:pPr>
              <w:rPr>
                <w:rFonts w:asciiTheme="minorHAnsi" w:hAnsiTheme="minorHAnsi" w:cstheme="minorHAnsi"/>
              </w:rPr>
            </w:pPr>
            <w:r w:rsidRPr="00911A7D">
              <w:rPr>
                <w:rFonts w:asciiTheme="minorHAnsi" w:hAnsiTheme="minorHAnsi" w:cstheme="minorHAnsi"/>
              </w:rPr>
              <w:t>Classe di Rischio B, C</w:t>
            </w:r>
          </w:p>
        </w:tc>
      </w:tr>
      <w:tr w:rsidR="0079428F" w:rsidRPr="00264F78" w14:paraId="53E5353A" w14:textId="77777777" w:rsidTr="00B56123">
        <w:trPr>
          <w:tblHeader/>
        </w:trPr>
        <w:tc>
          <w:tcPr>
            <w:tcW w:w="2297" w:type="dxa"/>
            <w:vMerge/>
            <w:tcBorders>
              <w:bottom w:val="single" w:sz="4" w:space="0" w:color="auto"/>
            </w:tcBorders>
            <w:shd w:val="clear" w:color="auto" w:fill="D9D9D9"/>
            <w:vAlign w:val="center"/>
          </w:tcPr>
          <w:p w14:paraId="25AE39C7" w14:textId="77777777" w:rsidR="0079428F" w:rsidRPr="00911A7D" w:rsidRDefault="0079428F" w:rsidP="00911A7D">
            <w:pPr>
              <w:rPr>
                <w:rFonts w:asciiTheme="minorHAnsi" w:hAnsiTheme="minorHAnsi" w:cstheme="minorHAnsi"/>
              </w:rPr>
            </w:pPr>
          </w:p>
        </w:tc>
        <w:tc>
          <w:tcPr>
            <w:tcW w:w="3372" w:type="dxa"/>
            <w:vMerge/>
            <w:tcBorders>
              <w:bottom w:val="single" w:sz="4" w:space="0" w:color="auto"/>
            </w:tcBorders>
            <w:shd w:val="clear" w:color="auto" w:fill="D9D9D9"/>
            <w:vAlign w:val="center"/>
          </w:tcPr>
          <w:p w14:paraId="27EB4509" w14:textId="77777777" w:rsidR="0079428F" w:rsidRPr="00911A7D" w:rsidRDefault="0079428F" w:rsidP="00911A7D">
            <w:pPr>
              <w:rPr>
                <w:rFonts w:asciiTheme="minorHAnsi" w:hAnsiTheme="minorHAnsi" w:cstheme="minorHAnsi"/>
              </w:rPr>
            </w:pPr>
          </w:p>
        </w:tc>
        <w:tc>
          <w:tcPr>
            <w:tcW w:w="2127" w:type="dxa"/>
            <w:gridSpan w:val="2"/>
            <w:tcBorders>
              <w:bottom w:val="single" w:sz="4" w:space="0" w:color="auto"/>
            </w:tcBorders>
            <w:shd w:val="clear" w:color="auto" w:fill="D9D9D9"/>
            <w:vAlign w:val="center"/>
          </w:tcPr>
          <w:p w14:paraId="07C43786" w14:textId="77777777" w:rsidR="0079428F" w:rsidRPr="00911A7D" w:rsidRDefault="0079428F" w:rsidP="00911A7D">
            <w:pPr>
              <w:jc w:val="center"/>
              <w:rPr>
                <w:rFonts w:asciiTheme="minorHAnsi" w:hAnsiTheme="minorHAnsi" w:cstheme="minorHAnsi"/>
              </w:rPr>
            </w:pPr>
            <w:r>
              <w:rPr>
                <w:rFonts w:asciiTheme="minorHAnsi" w:hAnsiTheme="minorHAnsi" w:cstheme="minorHAnsi"/>
              </w:rPr>
              <w:t xml:space="preserve">Livello </w:t>
            </w:r>
            <w:r w:rsidRPr="00911A7D">
              <w:rPr>
                <w:rFonts w:asciiTheme="minorHAnsi" w:hAnsiTheme="minorHAnsi" w:cstheme="minorHAnsi"/>
              </w:rPr>
              <w:t>Standard</w:t>
            </w:r>
          </w:p>
        </w:tc>
        <w:tc>
          <w:tcPr>
            <w:tcW w:w="1986" w:type="dxa"/>
            <w:gridSpan w:val="2"/>
            <w:shd w:val="clear" w:color="auto" w:fill="D9D9D9" w:themeFill="background1" w:themeFillShade="D9"/>
            <w:vAlign w:val="center"/>
          </w:tcPr>
          <w:p w14:paraId="0D92CD93" w14:textId="77777777" w:rsidR="0079428F" w:rsidRPr="00911A7D" w:rsidRDefault="0079428F" w:rsidP="00911A7D">
            <w:pPr>
              <w:jc w:val="center"/>
              <w:rPr>
                <w:rFonts w:asciiTheme="minorHAnsi" w:hAnsiTheme="minorHAnsi" w:cstheme="minorHAnsi"/>
              </w:rPr>
            </w:pPr>
            <w:r>
              <w:rPr>
                <w:rFonts w:asciiTheme="minorHAnsi" w:hAnsiTheme="minorHAnsi" w:cstheme="minorHAnsi"/>
              </w:rPr>
              <w:t xml:space="preserve">Livello </w:t>
            </w:r>
            <w:r w:rsidRPr="00911A7D">
              <w:rPr>
                <w:rFonts w:asciiTheme="minorHAnsi" w:hAnsiTheme="minorHAnsi" w:cstheme="minorHAnsi"/>
              </w:rPr>
              <w:t>Alta Reattività</w:t>
            </w:r>
          </w:p>
        </w:tc>
      </w:tr>
      <w:tr w:rsidR="002E6DB8" w:rsidRPr="00264F78" w14:paraId="375A067B" w14:textId="77777777" w:rsidTr="002E3FBD">
        <w:trPr>
          <w:trHeight w:val="835"/>
        </w:trPr>
        <w:tc>
          <w:tcPr>
            <w:tcW w:w="2297" w:type="dxa"/>
            <w:tcBorders>
              <w:right w:val="single" w:sz="4" w:space="0" w:color="auto"/>
            </w:tcBorders>
            <w:shd w:val="clear" w:color="auto" w:fill="auto"/>
            <w:vAlign w:val="center"/>
          </w:tcPr>
          <w:p w14:paraId="1B37CE16" w14:textId="77777777" w:rsidR="002E6DB8" w:rsidRPr="00911A7D" w:rsidRDefault="00F114C8" w:rsidP="00911A7D">
            <w:pPr>
              <w:rPr>
                <w:rFonts w:asciiTheme="minorHAnsi" w:hAnsiTheme="minorHAnsi" w:cstheme="minorHAnsi"/>
                <w:bCs/>
              </w:rPr>
            </w:pPr>
            <w:r w:rsidRPr="00911A7D">
              <w:rPr>
                <w:rFonts w:asciiTheme="minorHAnsi" w:hAnsiTheme="minorHAnsi" w:cstheme="minorHAnsi"/>
                <w:bCs/>
              </w:rPr>
              <w:t xml:space="preserve">IP5 </w:t>
            </w:r>
            <w:r w:rsidR="00861C6B" w:rsidRPr="00911A7D">
              <w:rPr>
                <w:rFonts w:asciiTheme="minorHAnsi" w:hAnsiTheme="minorHAnsi" w:cstheme="minorHAnsi"/>
              </w:rPr>
              <w:t>Indisponibilità del servizio di Gestione</w:t>
            </w:r>
          </w:p>
        </w:tc>
        <w:tc>
          <w:tcPr>
            <w:tcW w:w="3372" w:type="dxa"/>
            <w:tcBorders>
              <w:left w:val="single" w:sz="4" w:space="0" w:color="auto"/>
              <w:right w:val="single" w:sz="4" w:space="0" w:color="auto"/>
            </w:tcBorders>
            <w:vAlign w:val="center"/>
          </w:tcPr>
          <w:p w14:paraId="46E9D791" w14:textId="0A988C4C" w:rsidR="002E6DB8" w:rsidRPr="00911A7D" w:rsidRDefault="00B56123" w:rsidP="002E3FBD">
            <w:pPr>
              <w:rPr>
                <w:rFonts w:asciiTheme="minorHAnsi" w:hAnsiTheme="minorHAnsi" w:cstheme="minorHAnsi"/>
                <w:bCs/>
              </w:rPr>
            </w:pPr>
            <w:r w:rsidRPr="00911A7D">
              <w:rPr>
                <w:rFonts w:asciiTheme="minorHAnsi" w:hAnsiTheme="minorHAnsi" w:cstheme="minorHAnsi"/>
                <w:bCs/>
              </w:rPr>
              <w:fldChar w:fldCharType="begin"/>
            </w:r>
            <w:r w:rsidRPr="00911A7D">
              <w:rPr>
                <w:rFonts w:asciiTheme="minorHAnsi" w:hAnsiTheme="minorHAnsi" w:cstheme="minorHAnsi"/>
                <w:bCs/>
              </w:rPr>
              <w:instrText xml:space="preserve"> REF _Ref25565948 \h  \* MERGEFORMAT </w:instrText>
            </w:r>
            <w:r w:rsidRPr="00911A7D">
              <w:rPr>
                <w:rFonts w:asciiTheme="minorHAnsi" w:hAnsiTheme="minorHAnsi" w:cstheme="minorHAnsi"/>
                <w:bCs/>
              </w:rPr>
            </w:r>
            <w:r w:rsidRPr="00911A7D">
              <w:rPr>
                <w:rFonts w:asciiTheme="minorHAnsi" w:hAnsiTheme="minorHAnsi" w:cstheme="minorHAnsi"/>
                <w:bCs/>
              </w:rPr>
              <w:fldChar w:fldCharType="separate"/>
            </w:r>
            <w:r w:rsidR="00E132C5" w:rsidRPr="00911A7D">
              <w:rPr>
                <w:rFonts w:asciiTheme="minorHAnsi" w:hAnsiTheme="minorHAnsi" w:cstheme="minorHAnsi"/>
              </w:rPr>
              <w:t>DSGP – Disponibilità dei servizi di gestione del portafoglio applicativo</w:t>
            </w:r>
            <w:r w:rsidRPr="00911A7D">
              <w:rPr>
                <w:rFonts w:asciiTheme="minorHAnsi" w:hAnsiTheme="minorHAnsi" w:cstheme="minorHAnsi"/>
                <w:bCs/>
              </w:rPr>
              <w:fldChar w:fldCharType="end"/>
            </w:r>
          </w:p>
        </w:tc>
        <w:tc>
          <w:tcPr>
            <w:tcW w:w="1134" w:type="dxa"/>
            <w:tcBorders>
              <w:left w:val="single" w:sz="4" w:space="0" w:color="auto"/>
            </w:tcBorders>
            <w:shd w:val="clear" w:color="auto" w:fill="auto"/>
            <w:vAlign w:val="center"/>
          </w:tcPr>
          <w:p w14:paraId="13FFAAA6" w14:textId="77777777" w:rsidR="002E6DB8" w:rsidRPr="00911A7D" w:rsidRDefault="002E6DB8" w:rsidP="00911A7D">
            <w:pPr>
              <w:jc w:val="center"/>
              <w:rPr>
                <w:rFonts w:asciiTheme="minorHAnsi" w:hAnsiTheme="minorHAnsi" w:cstheme="minorHAnsi"/>
              </w:rPr>
            </w:pPr>
          </w:p>
        </w:tc>
        <w:tc>
          <w:tcPr>
            <w:tcW w:w="993" w:type="dxa"/>
            <w:tcBorders>
              <w:left w:val="single" w:sz="4" w:space="0" w:color="auto"/>
            </w:tcBorders>
            <w:vAlign w:val="center"/>
          </w:tcPr>
          <w:p w14:paraId="52425508" w14:textId="77777777" w:rsidR="002E6DB8" w:rsidRPr="00911A7D" w:rsidRDefault="002E6DB8" w:rsidP="00911A7D">
            <w:pPr>
              <w:jc w:val="center"/>
              <w:rPr>
                <w:rFonts w:asciiTheme="minorHAnsi" w:hAnsiTheme="minorHAnsi" w:cstheme="minorHAnsi"/>
              </w:rPr>
            </w:pPr>
          </w:p>
        </w:tc>
        <w:tc>
          <w:tcPr>
            <w:tcW w:w="993" w:type="dxa"/>
            <w:vAlign w:val="center"/>
          </w:tcPr>
          <w:p w14:paraId="55C4EC9F" w14:textId="77777777" w:rsidR="002E6DB8" w:rsidRPr="00911A7D" w:rsidRDefault="00224C1F" w:rsidP="00911A7D">
            <w:pPr>
              <w:jc w:val="center"/>
              <w:rPr>
                <w:rFonts w:asciiTheme="minorHAnsi" w:hAnsiTheme="minorHAnsi" w:cstheme="minorHAnsi"/>
              </w:rPr>
            </w:pPr>
            <w:r w:rsidRPr="00911A7D">
              <w:rPr>
                <w:rFonts w:asciiTheme="minorHAnsi" w:hAnsiTheme="minorHAnsi" w:cstheme="minorHAnsi"/>
              </w:rPr>
              <w:t>10</w:t>
            </w:r>
            <w:r w:rsidR="00861C6B" w:rsidRPr="00911A7D">
              <w:rPr>
                <w:rFonts w:asciiTheme="minorHAnsi" w:hAnsiTheme="minorHAnsi" w:cstheme="minorHAnsi"/>
              </w:rPr>
              <w:t>%</w:t>
            </w:r>
          </w:p>
        </w:tc>
        <w:tc>
          <w:tcPr>
            <w:tcW w:w="993" w:type="dxa"/>
            <w:vAlign w:val="center"/>
          </w:tcPr>
          <w:p w14:paraId="7EB66BFF" w14:textId="77777777" w:rsidR="002E6DB8" w:rsidRPr="00911A7D" w:rsidRDefault="00861C6B" w:rsidP="00911A7D">
            <w:pPr>
              <w:jc w:val="center"/>
              <w:rPr>
                <w:rFonts w:asciiTheme="minorHAnsi" w:hAnsiTheme="minorHAnsi" w:cstheme="minorHAnsi"/>
              </w:rPr>
            </w:pPr>
            <w:r w:rsidRPr="00911A7D">
              <w:rPr>
                <w:rFonts w:asciiTheme="minorHAnsi" w:hAnsiTheme="minorHAnsi" w:cstheme="minorHAnsi"/>
              </w:rPr>
              <w:t>5%</w:t>
            </w:r>
          </w:p>
        </w:tc>
      </w:tr>
      <w:tr w:rsidR="00B56123" w:rsidRPr="00264F78" w14:paraId="6979A851" w14:textId="77777777" w:rsidTr="002E3FBD">
        <w:trPr>
          <w:trHeight w:val="835"/>
        </w:trPr>
        <w:tc>
          <w:tcPr>
            <w:tcW w:w="2297" w:type="dxa"/>
            <w:tcBorders>
              <w:right w:val="single" w:sz="4" w:space="0" w:color="auto"/>
            </w:tcBorders>
            <w:shd w:val="clear" w:color="auto" w:fill="auto"/>
            <w:vAlign w:val="center"/>
          </w:tcPr>
          <w:p w14:paraId="13B76571" w14:textId="77777777" w:rsidR="00B56123" w:rsidRPr="00911A7D" w:rsidRDefault="00F114C8" w:rsidP="00911A7D">
            <w:pPr>
              <w:rPr>
                <w:rFonts w:asciiTheme="minorHAnsi" w:hAnsiTheme="minorHAnsi" w:cstheme="minorHAnsi"/>
                <w:bCs/>
              </w:rPr>
            </w:pPr>
            <w:r w:rsidRPr="00911A7D">
              <w:rPr>
                <w:rFonts w:asciiTheme="minorHAnsi" w:hAnsiTheme="minorHAnsi" w:cstheme="minorHAnsi"/>
              </w:rPr>
              <w:t xml:space="preserve">IP6 </w:t>
            </w:r>
            <w:r w:rsidR="00CA530A" w:rsidRPr="00911A7D">
              <w:rPr>
                <w:rFonts w:asciiTheme="minorHAnsi" w:hAnsiTheme="minorHAnsi" w:cstheme="minorHAnsi"/>
              </w:rPr>
              <w:t>Eccesso di rilievi di Gestione</w:t>
            </w:r>
          </w:p>
        </w:tc>
        <w:tc>
          <w:tcPr>
            <w:tcW w:w="3372" w:type="dxa"/>
            <w:tcBorders>
              <w:left w:val="single" w:sz="4" w:space="0" w:color="auto"/>
              <w:right w:val="single" w:sz="4" w:space="0" w:color="auto"/>
            </w:tcBorders>
            <w:vAlign w:val="center"/>
          </w:tcPr>
          <w:p w14:paraId="7DBB61D6" w14:textId="765C6D92" w:rsidR="00B56123" w:rsidRPr="00911A7D" w:rsidRDefault="00B56123" w:rsidP="002E3FBD">
            <w:pPr>
              <w:rPr>
                <w:rFonts w:asciiTheme="minorHAnsi" w:hAnsiTheme="minorHAnsi" w:cstheme="minorHAnsi"/>
                <w:bCs/>
              </w:rPr>
            </w:pPr>
            <w:r w:rsidRPr="00911A7D">
              <w:rPr>
                <w:rFonts w:asciiTheme="minorHAnsi" w:hAnsiTheme="minorHAnsi" w:cstheme="minorHAnsi"/>
                <w:bCs/>
              </w:rPr>
              <w:fldChar w:fldCharType="begin"/>
            </w:r>
            <w:r w:rsidRPr="00911A7D">
              <w:rPr>
                <w:rFonts w:asciiTheme="minorHAnsi" w:hAnsiTheme="minorHAnsi" w:cstheme="minorHAnsi"/>
                <w:bCs/>
              </w:rPr>
              <w:instrText xml:space="preserve"> REF _Ref25565852 \h  \* MERGEFORMAT </w:instrText>
            </w:r>
            <w:r w:rsidRPr="00911A7D">
              <w:rPr>
                <w:rFonts w:asciiTheme="minorHAnsi" w:hAnsiTheme="minorHAnsi" w:cstheme="minorHAnsi"/>
                <w:bCs/>
              </w:rPr>
            </w:r>
            <w:r w:rsidRPr="00911A7D">
              <w:rPr>
                <w:rFonts w:asciiTheme="minorHAnsi" w:hAnsiTheme="minorHAnsi" w:cstheme="minorHAnsi"/>
                <w:bCs/>
              </w:rPr>
              <w:fldChar w:fldCharType="separate"/>
            </w:r>
            <w:r w:rsidR="00E132C5" w:rsidRPr="00911A7D">
              <w:rPr>
                <w:rFonts w:asciiTheme="minorHAnsi" w:hAnsiTheme="minorHAnsi" w:cstheme="minorHAnsi"/>
              </w:rPr>
              <w:t>RSGT – Rilievi sui servizi di gestione del Portafoglio applicativo</w:t>
            </w:r>
            <w:r w:rsidRPr="00911A7D">
              <w:rPr>
                <w:rFonts w:asciiTheme="minorHAnsi" w:hAnsiTheme="minorHAnsi" w:cstheme="minorHAnsi"/>
                <w:bCs/>
              </w:rPr>
              <w:fldChar w:fldCharType="end"/>
            </w:r>
          </w:p>
        </w:tc>
        <w:tc>
          <w:tcPr>
            <w:tcW w:w="1134" w:type="dxa"/>
            <w:tcBorders>
              <w:left w:val="single" w:sz="4" w:space="0" w:color="auto"/>
            </w:tcBorders>
            <w:shd w:val="clear" w:color="auto" w:fill="auto"/>
            <w:vAlign w:val="center"/>
          </w:tcPr>
          <w:p w14:paraId="18A53B04" w14:textId="77777777" w:rsidR="00B56123" w:rsidRPr="00911A7D" w:rsidRDefault="00B56123" w:rsidP="0066546C">
            <w:pPr>
              <w:jc w:val="center"/>
              <w:rPr>
                <w:rFonts w:asciiTheme="minorHAnsi" w:hAnsiTheme="minorHAnsi" w:cstheme="minorHAnsi"/>
              </w:rPr>
            </w:pPr>
            <w:r w:rsidRPr="00911A7D">
              <w:rPr>
                <w:rFonts w:asciiTheme="minorHAnsi" w:hAnsiTheme="minorHAnsi" w:cstheme="minorHAnsi"/>
              </w:rPr>
              <w:t>15%</w:t>
            </w:r>
          </w:p>
        </w:tc>
        <w:tc>
          <w:tcPr>
            <w:tcW w:w="993" w:type="dxa"/>
            <w:tcBorders>
              <w:left w:val="single" w:sz="4" w:space="0" w:color="auto"/>
            </w:tcBorders>
            <w:vAlign w:val="center"/>
          </w:tcPr>
          <w:p w14:paraId="15D5CE10" w14:textId="77777777" w:rsidR="00B56123" w:rsidRPr="00911A7D" w:rsidRDefault="00B56123" w:rsidP="006929DB">
            <w:pPr>
              <w:jc w:val="center"/>
              <w:rPr>
                <w:rFonts w:asciiTheme="minorHAnsi" w:hAnsiTheme="minorHAnsi" w:cstheme="minorHAnsi"/>
              </w:rPr>
            </w:pPr>
            <w:r w:rsidRPr="00911A7D">
              <w:rPr>
                <w:rFonts w:asciiTheme="minorHAnsi" w:hAnsiTheme="minorHAnsi" w:cstheme="minorHAnsi"/>
              </w:rPr>
              <w:t>10%</w:t>
            </w:r>
          </w:p>
        </w:tc>
        <w:tc>
          <w:tcPr>
            <w:tcW w:w="993" w:type="dxa"/>
            <w:vAlign w:val="center"/>
          </w:tcPr>
          <w:p w14:paraId="464F0BD6" w14:textId="77777777" w:rsidR="00B56123" w:rsidRPr="00911A7D" w:rsidRDefault="00224C1F">
            <w:pPr>
              <w:jc w:val="center"/>
              <w:rPr>
                <w:rFonts w:asciiTheme="minorHAnsi" w:hAnsiTheme="minorHAnsi" w:cstheme="minorHAnsi"/>
              </w:rPr>
            </w:pPr>
            <w:r w:rsidRPr="00911A7D">
              <w:rPr>
                <w:rFonts w:asciiTheme="minorHAnsi" w:hAnsiTheme="minorHAnsi" w:cstheme="minorHAnsi"/>
              </w:rPr>
              <w:t>10</w:t>
            </w:r>
            <w:r w:rsidR="00B56123" w:rsidRPr="00911A7D">
              <w:rPr>
                <w:rFonts w:asciiTheme="minorHAnsi" w:hAnsiTheme="minorHAnsi" w:cstheme="minorHAnsi"/>
              </w:rPr>
              <w:t>%</w:t>
            </w:r>
          </w:p>
        </w:tc>
        <w:tc>
          <w:tcPr>
            <w:tcW w:w="993" w:type="dxa"/>
            <w:vAlign w:val="center"/>
          </w:tcPr>
          <w:p w14:paraId="6185EA48" w14:textId="77777777" w:rsidR="00B56123" w:rsidRPr="00911A7D" w:rsidRDefault="00B56123">
            <w:pPr>
              <w:jc w:val="center"/>
              <w:rPr>
                <w:rFonts w:asciiTheme="minorHAnsi" w:hAnsiTheme="minorHAnsi" w:cstheme="minorHAnsi"/>
              </w:rPr>
            </w:pPr>
            <w:r w:rsidRPr="00911A7D">
              <w:rPr>
                <w:rFonts w:asciiTheme="minorHAnsi" w:hAnsiTheme="minorHAnsi" w:cstheme="minorHAnsi"/>
              </w:rPr>
              <w:t>10%</w:t>
            </w:r>
          </w:p>
        </w:tc>
      </w:tr>
      <w:tr w:rsidR="00471285" w:rsidRPr="00264F78" w14:paraId="2891B2F0" w14:textId="77777777" w:rsidTr="00471285">
        <w:trPr>
          <w:trHeight w:val="624"/>
        </w:trPr>
        <w:tc>
          <w:tcPr>
            <w:tcW w:w="5669" w:type="dxa"/>
            <w:gridSpan w:val="2"/>
            <w:tcBorders>
              <w:right w:val="single" w:sz="4" w:space="0" w:color="auto"/>
            </w:tcBorders>
            <w:shd w:val="clear" w:color="auto" w:fill="auto"/>
            <w:vAlign w:val="center"/>
          </w:tcPr>
          <w:p w14:paraId="7B3B154C" w14:textId="77777777" w:rsidR="00471285" w:rsidRPr="00911A7D" w:rsidRDefault="00471285" w:rsidP="00911A7D">
            <w:pPr>
              <w:jc w:val="right"/>
              <w:rPr>
                <w:rFonts w:asciiTheme="minorHAnsi" w:hAnsiTheme="minorHAnsi" w:cstheme="minorHAnsi"/>
              </w:rPr>
            </w:pPr>
            <w:r w:rsidRPr="00911A7D">
              <w:rPr>
                <w:rFonts w:asciiTheme="minorHAnsi" w:hAnsiTheme="minorHAnsi" w:cstheme="minorHAnsi"/>
              </w:rPr>
              <w:t>Totale</w:t>
            </w:r>
          </w:p>
        </w:tc>
        <w:tc>
          <w:tcPr>
            <w:tcW w:w="1134" w:type="dxa"/>
            <w:tcBorders>
              <w:left w:val="single" w:sz="4" w:space="0" w:color="auto"/>
            </w:tcBorders>
            <w:shd w:val="clear" w:color="auto" w:fill="auto"/>
            <w:vAlign w:val="center"/>
          </w:tcPr>
          <w:p w14:paraId="24ACF7B4" w14:textId="77777777" w:rsidR="00471285" w:rsidRPr="00911A7D" w:rsidRDefault="00471285" w:rsidP="0066546C">
            <w:pPr>
              <w:jc w:val="center"/>
              <w:rPr>
                <w:rFonts w:asciiTheme="minorHAnsi" w:hAnsiTheme="minorHAnsi" w:cstheme="minorHAnsi"/>
              </w:rPr>
            </w:pPr>
            <w:r w:rsidRPr="00911A7D">
              <w:rPr>
                <w:rFonts w:asciiTheme="minorHAnsi" w:hAnsiTheme="minorHAnsi" w:cstheme="minorHAnsi"/>
              </w:rPr>
              <w:t>15%</w:t>
            </w:r>
          </w:p>
        </w:tc>
        <w:tc>
          <w:tcPr>
            <w:tcW w:w="993" w:type="dxa"/>
            <w:tcBorders>
              <w:left w:val="single" w:sz="4" w:space="0" w:color="auto"/>
            </w:tcBorders>
            <w:vAlign w:val="center"/>
          </w:tcPr>
          <w:p w14:paraId="1AA767DE" w14:textId="77777777" w:rsidR="00471285" w:rsidRPr="00911A7D" w:rsidRDefault="00471285" w:rsidP="006929DB">
            <w:pPr>
              <w:jc w:val="center"/>
              <w:rPr>
                <w:rFonts w:asciiTheme="minorHAnsi" w:hAnsiTheme="minorHAnsi" w:cstheme="minorHAnsi"/>
              </w:rPr>
            </w:pPr>
            <w:r w:rsidRPr="00911A7D">
              <w:rPr>
                <w:rFonts w:asciiTheme="minorHAnsi" w:hAnsiTheme="minorHAnsi" w:cstheme="minorHAnsi"/>
              </w:rPr>
              <w:t>10%</w:t>
            </w:r>
          </w:p>
        </w:tc>
        <w:tc>
          <w:tcPr>
            <w:tcW w:w="993" w:type="dxa"/>
            <w:vAlign w:val="center"/>
          </w:tcPr>
          <w:p w14:paraId="23488153" w14:textId="77777777" w:rsidR="00471285" w:rsidRPr="00911A7D" w:rsidRDefault="00471285">
            <w:pPr>
              <w:jc w:val="center"/>
              <w:rPr>
                <w:rFonts w:asciiTheme="minorHAnsi" w:hAnsiTheme="minorHAnsi" w:cstheme="minorHAnsi"/>
              </w:rPr>
            </w:pPr>
            <w:r w:rsidRPr="00911A7D">
              <w:rPr>
                <w:rFonts w:asciiTheme="minorHAnsi" w:hAnsiTheme="minorHAnsi" w:cstheme="minorHAnsi"/>
              </w:rPr>
              <w:t>20%</w:t>
            </w:r>
          </w:p>
        </w:tc>
        <w:tc>
          <w:tcPr>
            <w:tcW w:w="993" w:type="dxa"/>
            <w:vAlign w:val="center"/>
          </w:tcPr>
          <w:p w14:paraId="2F96002E" w14:textId="77777777" w:rsidR="00471285" w:rsidRPr="00911A7D" w:rsidRDefault="00471285">
            <w:pPr>
              <w:jc w:val="center"/>
              <w:rPr>
                <w:rFonts w:asciiTheme="minorHAnsi" w:hAnsiTheme="minorHAnsi" w:cstheme="minorHAnsi"/>
              </w:rPr>
            </w:pPr>
            <w:r w:rsidRPr="00911A7D">
              <w:rPr>
                <w:rFonts w:asciiTheme="minorHAnsi" w:hAnsiTheme="minorHAnsi" w:cstheme="minorHAnsi"/>
              </w:rPr>
              <w:t>15%</w:t>
            </w:r>
          </w:p>
        </w:tc>
      </w:tr>
    </w:tbl>
    <w:p w14:paraId="788A6CF0" w14:textId="77777777" w:rsidR="002E6DB8" w:rsidRPr="00911A7D" w:rsidRDefault="002E6DB8" w:rsidP="0079428F"/>
    <w:p w14:paraId="71822586" w14:textId="77777777" w:rsidR="005409A6" w:rsidRDefault="00E21DC8" w:rsidP="0066546C">
      <w:pPr>
        <w:pStyle w:val="Titolo2"/>
        <w:rPr>
          <w:rFonts w:asciiTheme="minorHAnsi" w:hAnsiTheme="minorHAnsi" w:cstheme="minorHAnsi"/>
        </w:rPr>
      </w:pPr>
      <w:bookmarkStart w:id="174" w:name="_Toc25608508"/>
      <w:bookmarkStart w:id="175" w:name="_Toc33105176"/>
      <w:r w:rsidRPr="00911A7D">
        <w:rPr>
          <w:rFonts w:asciiTheme="minorHAnsi" w:hAnsiTheme="minorHAnsi" w:cstheme="minorHAnsi"/>
        </w:rPr>
        <w:t>Supporto Specialistico</w:t>
      </w:r>
      <w:bookmarkEnd w:id="174"/>
      <w:bookmarkEnd w:id="175"/>
    </w:p>
    <w:p w14:paraId="28E68D14" w14:textId="5AB06849" w:rsidR="00714123" w:rsidRPr="001814D3" w:rsidRDefault="00714123" w:rsidP="00714123">
      <w:pPr>
        <w:pStyle w:val="Didascalia"/>
      </w:pPr>
      <w:r w:rsidRPr="001814D3">
        <w:t xml:space="preserve">Tabella </w:t>
      </w:r>
      <w:fldSimple w:instr=" SEQ Tabella \* ARABIC ">
        <w:r w:rsidR="00E132C5">
          <w:rPr>
            <w:noProof/>
          </w:rPr>
          <w:t>5</w:t>
        </w:r>
      </w:fldSimple>
      <w:r w:rsidRPr="001814D3">
        <w:t xml:space="preserve"> </w:t>
      </w:r>
      <w:r>
        <w:t>Quote Sospese Supporto Specialistico</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372"/>
        <w:gridCol w:w="4113"/>
      </w:tblGrid>
      <w:tr w:rsidR="00D57815" w:rsidRPr="00264F78" w14:paraId="21429DD6" w14:textId="77777777" w:rsidTr="006E6BA9">
        <w:trPr>
          <w:trHeight w:val="610"/>
          <w:tblHeader/>
        </w:trPr>
        <w:tc>
          <w:tcPr>
            <w:tcW w:w="2297" w:type="dxa"/>
            <w:shd w:val="clear" w:color="auto" w:fill="D9D9D9"/>
            <w:vAlign w:val="center"/>
          </w:tcPr>
          <w:p w14:paraId="2FBEF46F" w14:textId="77777777" w:rsidR="00D57815" w:rsidRPr="00911A7D" w:rsidRDefault="00D57815" w:rsidP="00911A7D">
            <w:pPr>
              <w:rPr>
                <w:rFonts w:asciiTheme="minorHAnsi" w:hAnsiTheme="minorHAnsi" w:cstheme="minorHAnsi"/>
              </w:rPr>
            </w:pPr>
            <w:r w:rsidRPr="00911A7D">
              <w:rPr>
                <w:rFonts w:asciiTheme="minorHAnsi" w:hAnsiTheme="minorHAnsi" w:cstheme="minorHAnsi"/>
              </w:rPr>
              <w:t>Indice</w:t>
            </w:r>
          </w:p>
        </w:tc>
        <w:tc>
          <w:tcPr>
            <w:tcW w:w="3372" w:type="dxa"/>
            <w:shd w:val="clear" w:color="auto" w:fill="D9D9D9"/>
            <w:vAlign w:val="center"/>
          </w:tcPr>
          <w:p w14:paraId="4BB41AB1" w14:textId="77777777" w:rsidR="00D57815" w:rsidRPr="00911A7D" w:rsidRDefault="00D57815" w:rsidP="00911A7D">
            <w:pPr>
              <w:rPr>
                <w:rFonts w:asciiTheme="minorHAnsi" w:hAnsiTheme="minorHAnsi" w:cstheme="minorHAnsi"/>
              </w:rPr>
            </w:pPr>
            <w:r w:rsidRPr="00911A7D">
              <w:rPr>
                <w:rFonts w:asciiTheme="minorHAnsi" w:hAnsiTheme="minorHAnsi" w:cstheme="minorHAnsi"/>
              </w:rPr>
              <w:t>Indicatori di qualità correlati</w:t>
            </w:r>
          </w:p>
        </w:tc>
        <w:tc>
          <w:tcPr>
            <w:tcW w:w="4113" w:type="dxa"/>
            <w:shd w:val="clear" w:color="auto" w:fill="D9D9D9"/>
            <w:vAlign w:val="center"/>
          </w:tcPr>
          <w:p w14:paraId="5770E65F" w14:textId="77777777" w:rsidR="00D57815" w:rsidRPr="00911A7D" w:rsidRDefault="00D57815" w:rsidP="00911A7D">
            <w:pPr>
              <w:jc w:val="center"/>
              <w:rPr>
                <w:rFonts w:asciiTheme="minorHAnsi" w:hAnsiTheme="minorHAnsi" w:cstheme="minorHAnsi"/>
              </w:rPr>
            </w:pPr>
            <w:r w:rsidRPr="00911A7D">
              <w:rPr>
                <w:rFonts w:asciiTheme="minorHAnsi" w:hAnsiTheme="minorHAnsi" w:cstheme="minorHAnsi"/>
              </w:rPr>
              <w:t>% Quota</w:t>
            </w:r>
          </w:p>
        </w:tc>
      </w:tr>
      <w:tr w:rsidR="00D57815" w:rsidRPr="00264F78" w14:paraId="71B782A9" w14:textId="77777777" w:rsidTr="00D02FE5">
        <w:trPr>
          <w:trHeight w:val="835"/>
        </w:trPr>
        <w:tc>
          <w:tcPr>
            <w:tcW w:w="2297" w:type="dxa"/>
            <w:tcBorders>
              <w:right w:val="single" w:sz="4" w:space="0" w:color="auto"/>
            </w:tcBorders>
            <w:shd w:val="clear" w:color="auto" w:fill="auto"/>
            <w:vAlign w:val="center"/>
          </w:tcPr>
          <w:p w14:paraId="5792E7AC" w14:textId="77777777" w:rsidR="00D57815" w:rsidRPr="00911A7D" w:rsidRDefault="00D57815" w:rsidP="00911A7D">
            <w:pPr>
              <w:rPr>
                <w:rFonts w:asciiTheme="minorHAnsi" w:hAnsiTheme="minorHAnsi" w:cstheme="minorHAnsi"/>
                <w:bCs/>
              </w:rPr>
            </w:pPr>
            <w:r w:rsidRPr="00911A7D">
              <w:rPr>
                <w:rFonts w:asciiTheme="minorHAnsi" w:hAnsiTheme="minorHAnsi" w:cstheme="minorHAnsi"/>
                <w:bCs/>
              </w:rPr>
              <w:t xml:space="preserve">IP7 </w:t>
            </w:r>
            <w:r w:rsidRPr="00517A62">
              <w:rPr>
                <w:rFonts w:asciiTheme="minorHAnsi" w:hAnsiTheme="minorHAnsi" w:cstheme="minorHAnsi"/>
              </w:rPr>
              <w:t>Supporto Specialistico non soddisfacente</w:t>
            </w:r>
          </w:p>
        </w:tc>
        <w:tc>
          <w:tcPr>
            <w:tcW w:w="3372" w:type="dxa"/>
            <w:tcBorders>
              <w:left w:val="single" w:sz="4" w:space="0" w:color="auto"/>
              <w:right w:val="single" w:sz="4" w:space="0" w:color="auto"/>
            </w:tcBorders>
            <w:vAlign w:val="center"/>
          </w:tcPr>
          <w:p w14:paraId="0B1E1D94" w14:textId="77777777" w:rsidR="00E132C5" w:rsidRPr="00E132C5" w:rsidRDefault="00D57815" w:rsidP="00E132C5">
            <w:pPr>
              <w:rPr>
                <w:rFonts w:asciiTheme="minorHAnsi" w:hAnsiTheme="minorHAnsi" w:cstheme="minorHAnsi"/>
              </w:rPr>
            </w:pPr>
            <w:r w:rsidRPr="00911A7D">
              <w:rPr>
                <w:rFonts w:asciiTheme="minorHAnsi" w:hAnsiTheme="minorHAnsi" w:cstheme="minorHAnsi"/>
                <w:bCs/>
              </w:rPr>
              <w:fldChar w:fldCharType="begin"/>
            </w:r>
            <w:r w:rsidRPr="00911A7D">
              <w:rPr>
                <w:rFonts w:asciiTheme="minorHAnsi" w:hAnsiTheme="minorHAnsi" w:cstheme="minorHAnsi"/>
                <w:bCs/>
              </w:rPr>
              <w:instrText xml:space="preserve"> REF _Ref25582927 \h  \* MERGEFORMAT </w:instrText>
            </w:r>
            <w:r w:rsidRPr="00911A7D">
              <w:rPr>
                <w:rFonts w:asciiTheme="minorHAnsi" w:hAnsiTheme="minorHAnsi" w:cstheme="minorHAnsi"/>
                <w:bCs/>
              </w:rPr>
            </w:r>
            <w:r w:rsidRPr="00911A7D">
              <w:rPr>
                <w:rFonts w:asciiTheme="minorHAnsi" w:hAnsiTheme="minorHAnsi" w:cstheme="minorHAnsi"/>
                <w:bCs/>
              </w:rPr>
              <w:fldChar w:fldCharType="separate"/>
            </w:r>
            <w:r w:rsidR="00E132C5">
              <w:rPr>
                <w:rFonts w:asciiTheme="minorHAnsi" w:hAnsiTheme="minorHAnsi" w:cstheme="minorHAnsi"/>
              </w:rPr>
              <w:br w:type="page"/>
            </w:r>
          </w:p>
          <w:p w14:paraId="439E6281" w14:textId="3B05176A" w:rsidR="00D57815" w:rsidRPr="00911A7D" w:rsidRDefault="00E132C5" w:rsidP="00911A7D">
            <w:pPr>
              <w:rPr>
                <w:rFonts w:asciiTheme="minorHAnsi" w:hAnsiTheme="minorHAnsi" w:cstheme="minorHAnsi"/>
                <w:bCs/>
              </w:rPr>
            </w:pPr>
            <w:r w:rsidRPr="00911A7D">
              <w:rPr>
                <w:rFonts w:asciiTheme="minorHAnsi" w:hAnsiTheme="minorHAnsi" w:cstheme="minorHAnsi"/>
              </w:rPr>
              <w:t>CSIS</w:t>
            </w:r>
            <w:r>
              <w:rPr>
                <w:rFonts w:asciiTheme="minorHAnsi" w:hAnsiTheme="minorHAnsi" w:cstheme="minorHAnsi"/>
              </w:rPr>
              <w:t xml:space="preserve"> - </w:t>
            </w:r>
            <w:proofErr w:type="spellStart"/>
            <w:r w:rsidRPr="004D3D92">
              <w:rPr>
                <w:rFonts w:asciiTheme="minorHAnsi" w:hAnsiTheme="minorHAnsi" w:cstheme="minorHAnsi"/>
              </w:rPr>
              <w:t>Customer</w:t>
            </w:r>
            <w:proofErr w:type="spellEnd"/>
            <w:r w:rsidRPr="004D3D92">
              <w:rPr>
                <w:rFonts w:asciiTheme="minorHAnsi" w:hAnsiTheme="minorHAnsi" w:cstheme="minorHAnsi"/>
              </w:rPr>
              <w:t xml:space="preserve"> </w:t>
            </w:r>
            <w:proofErr w:type="spellStart"/>
            <w:r>
              <w:rPr>
                <w:rFonts w:asciiTheme="minorHAnsi" w:hAnsiTheme="minorHAnsi" w:cstheme="minorHAnsi"/>
              </w:rPr>
              <w:t>effort</w:t>
            </w:r>
            <w:proofErr w:type="spellEnd"/>
            <w:r>
              <w:rPr>
                <w:rFonts w:asciiTheme="minorHAnsi" w:hAnsiTheme="minorHAnsi" w:cstheme="minorHAnsi"/>
              </w:rPr>
              <w:t xml:space="preserve"> Score</w:t>
            </w:r>
            <w:r w:rsidRPr="004D3D92">
              <w:rPr>
                <w:rFonts w:asciiTheme="minorHAnsi" w:hAnsiTheme="minorHAnsi" w:cstheme="minorHAnsi"/>
              </w:rPr>
              <w:t xml:space="preserve"> dell’intervento specialistic</w:t>
            </w:r>
            <w:r>
              <w:rPr>
                <w:rFonts w:asciiTheme="minorHAnsi" w:hAnsiTheme="minorHAnsi" w:cstheme="minorHAnsi"/>
              </w:rPr>
              <w:t>o</w:t>
            </w:r>
            <w:r w:rsidRPr="00911A7D">
              <w:rPr>
                <w:rFonts w:asciiTheme="minorHAnsi" w:hAnsiTheme="minorHAnsi" w:cstheme="minorHAnsi"/>
              </w:rPr>
              <w:t xml:space="preserve"> </w:t>
            </w:r>
            <w:r w:rsidR="00D57815" w:rsidRPr="00911A7D">
              <w:rPr>
                <w:rFonts w:asciiTheme="minorHAnsi" w:hAnsiTheme="minorHAnsi" w:cstheme="minorHAnsi"/>
                <w:bCs/>
              </w:rPr>
              <w:fldChar w:fldCharType="end"/>
            </w:r>
          </w:p>
        </w:tc>
        <w:tc>
          <w:tcPr>
            <w:tcW w:w="4113" w:type="dxa"/>
            <w:tcBorders>
              <w:left w:val="single" w:sz="4" w:space="0" w:color="auto"/>
            </w:tcBorders>
            <w:shd w:val="clear" w:color="auto" w:fill="auto"/>
            <w:vAlign w:val="center"/>
          </w:tcPr>
          <w:p w14:paraId="6297B995" w14:textId="77777777" w:rsidR="00D57815" w:rsidRPr="00911A7D" w:rsidRDefault="00D57815" w:rsidP="00911A7D">
            <w:pPr>
              <w:jc w:val="center"/>
              <w:rPr>
                <w:rFonts w:asciiTheme="minorHAnsi" w:hAnsiTheme="minorHAnsi" w:cstheme="minorHAnsi"/>
              </w:rPr>
            </w:pPr>
            <w:r>
              <w:rPr>
                <w:rFonts w:asciiTheme="minorHAnsi" w:hAnsiTheme="minorHAnsi" w:cstheme="minorHAnsi"/>
              </w:rPr>
              <w:t>5%</w:t>
            </w:r>
          </w:p>
        </w:tc>
      </w:tr>
      <w:tr w:rsidR="00D57815" w:rsidRPr="00264F78" w14:paraId="37EA6B0A" w14:textId="77777777" w:rsidTr="00D5381B">
        <w:trPr>
          <w:trHeight w:val="835"/>
        </w:trPr>
        <w:tc>
          <w:tcPr>
            <w:tcW w:w="2297" w:type="dxa"/>
            <w:tcBorders>
              <w:right w:val="single" w:sz="4" w:space="0" w:color="auto"/>
            </w:tcBorders>
            <w:shd w:val="clear" w:color="auto" w:fill="auto"/>
            <w:vAlign w:val="center"/>
          </w:tcPr>
          <w:p w14:paraId="281C7F10" w14:textId="77777777" w:rsidR="00D57815" w:rsidRPr="00911A7D" w:rsidRDefault="00D57815" w:rsidP="00911A7D">
            <w:pPr>
              <w:rPr>
                <w:rFonts w:asciiTheme="minorHAnsi" w:hAnsiTheme="minorHAnsi" w:cstheme="minorHAnsi"/>
                <w:bCs/>
              </w:rPr>
            </w:pPr>
            <w:r w:rsidRPr="00911A7D">
              <w:rPr>
                <w:rFonts w:asciiTheme="minorHAnsi" w:hAnsiTheme="minorHAnsi" w:cstheme="minorHAnsi"/>
              </w:rPr>
              <w:t>IP8 Eccesso di rilievi di Supporto Specialistico</w:t>
            </w:r>
          </w:p>
        </w:tc>
        <w:tc>
          <w:tcPr>
            <w:tcW w:w="3372" w:type="dxa"/>
            <w:tcBorders>
              <w:left w:val="single" w:sz="4" w:space="0" w:color="auto"/>
              <w:right w:val="single" w:sz="4" w:space="0" w:color="auto"/>
            </w:tcBorders>
            <w:vAlign w:val="center"/>
          </w:tcPr>
          <w:p w14:paraId="68CFE1A5" w14:textId="77777777" w:rsidR="00E132C5" w:rsidRPr="00E132C5" w:rsidRDefault="00D57815" w:rsidP="00E132C5">
            <w:pPr>
              <w:rPr>
                <w:rFonts w:asciiTheme="minorHAnsi" w:hAnsiTheme="minorHAnsi" w:cstheme="minorHAnsi"/>
              </w:rPr>
            </w:pPr>
            <w:r w:rsidRPr="00911A7D">
              <w:rPr>
                <w:rFonts w:asciiTheme="minorHAnsi" w:hAnsiTheme="minorHAnsi" w:cstheme="minorHAnsi"/>
              </w:rPr>
              <w:fldChar w:fldCharType="begin"/>
            </w:r>
            <w:r w:rsidRPr="00911A7D">
              <w:rPr>
                <w:rFonts w:asciiTheme="minorHAnsi" w:hAnsiTheme="minorHAnsi" w:cstheme="minorHAnsi"/>
              </w:rPr>
              <w:instrText xml:space="preserve"> REF _Ref25583028 \h  \* MERGEFORMAT </w:instrText>
            </w:r>
            <w:r w:rsidRPr="00911A7D">
              <w:rPr>
                <w:rFonts w:asciiTheme="minorHAnsi" w:hAnsiTheme="minorHAnsi" w:cstheme="minorHAnsi"/>
              </w:rPr>
            </w:r>
            <w:r w:rsidRPr="00911A7D">
              <w:rPr>
                <w:rFonts w:asciiTheme="minorHAnsi" w:hAnsiTheme="minorHAnsi" w:cstheme="minorHAnsi"/>
              </w:rPr>
              <w:fldChar w:fldCharType="separate"/>
            </w:r>
            <w:r w:rsidR="00E132C5">
              <w:rPr>
                <w:rFonts w:asciiTheme="minorHAnsi" w:hAnsiTheme="minorHAnsi" w:cstheme="minorHAnsi"/>
              </w:rPr>
              <w:br w:type="page"/>
            </w:r>
          </w:p>
          <w:p w14:paraId="79975015" w14:textId="32C92E5C" w:rsidR="00D57815" w:rsidRPr="00911A7D" w:rsidRDefault="00E132C5" w:rsidP="002E3FBD">
            <w:pPr>
              <w:rPr>
                <w:rFonts w:asciiTheme="minorHAnsi" w:hAnsiTheme="minorHAnsi" w:cstheme="minorHAnsi"/>
                <w:bCs/>
              </w:rPr>
            </w:pPr>
            <w:r w:rsidRPr="00911A7D">
              <w:rPr>
                <w:rFonts w:asciiTheme="minorHAnsi" w:hAnsiTheme="minorHAnsi" w:cstheme="minorHAnsi"/>
              </w:rPr>
              <w:t>RSSP – Rilievi sui servizi di supporto specialistico</w:t>
            </w:r>
            <w:r w:rsidR="00D57815" w:rsidRPr="00911A7D">
              <w:rPr>
                <w:rFonts w:asciiTheme="minorHAnsi" w:hAnsiTheme="minorHAnsi" w:cstheme="minorHAnsi"/>
              </w:rPr>
              <w:fldChar w:fldCharType="end"/>
            </w:r>
          </w:p>
        </w:tc>
        <w:tc>
          <w:tcPr>
            <w:tcW w:w="4113" w:type="dxa"/>
            <w:tcBorders>
              <w:left w:val="single" w:sz="4" w:space="0" w:color="auto"/>
            </w:tcBorders>
            <w:shd w:val="clear" w:color="auto" w:fill="auto"/>
            <w:vAlign w:val="center"/>
          </w:tcPr>
          <w:p w14:paraId="31A5924D" w14:textId="77777777" w:rsidR="00D57815" w:rsidRPr="00911A7D" w:rsidRDefault="00D57815" w:rsidP="00496F8E">
            <w:pPr>
              <w:jc w:val="center"/>
              <w:rPr>
                <w:rFonts w:asciiTheme="minorHAnsi" w:hAnsiTheme="minorHAnsi" w:cstheme="minorHAnsi"/>
              </w:rPr>
            </w:pPr>
            <w:r w:rsidRPr="00911A7D">
              <w:rPr>
                <w:rFonts w:asciiTheme="minorHAnsi" w:hAnsiTheme="minorHAnsi" w:cstheme="minorHAnsi"/>
              </w:rPr>
              <w:t>1</w:t>
            </w:r>
            <w:r>
              <w:rPr>
                <w:rFonts w:asciiTheme="minorHAnsi" w:hAnsiTheme="minorHAnsi" w:cstheme="minorHAnsi"/>
              </w:rPr>
              <w:t>5</w:t>
            </w:r>
            <w:r w:rsidRPr="00911A7D">
              <w:rPr>
                <w:rFonts w:asciiTheme="minorHAnsi" w:hAnsiTheme="minorHAnsi" w:cstheme="minorHAnsi"/>
              </w:rPr>
              <w:t>%</w:t>
            </w:r>
          </w:p>
        </w:tc>
      </w:tr>
      <w:tr w:rsidR="00D57815" w:rsidRPr="00264F78" w14:paraId="45A784DC" w14:textId="77777777" w:rsidTr="00D10F82">
        <w:trPr>
          <w:trHeight w:val="624"/>
        </w:trPr>
        <w:tc>
          <w:tcPr>
            <w:tcW w:w="5669" w:type="dxa"/>
            <w:gridSpan w:val="2"/>
            <w:tcBorders>
              <w:right w:val="single" w:sz="4" w:space="0" w:color="auto"/>
            </w:tcBorders>
            <w:shd w:val="clear" w:color="auto" w:fill="auto"/>
            <w:vAlign w:val="center"/>
          </w:tcPr>
          <w:p w14:paraId="37193B05" w14:textId="77777777" w:rsidR="00D57815" w:rsidRPr="00911A7D" w:rsidRDefault="00D57815" w:rsidP="00911A7D">
            <w:pPr>
              <w:jc w:val="right"/>
              <w:rPr>
                <w:rFonts w:asciiTheme="minorHAnsi" w:hAnsiTheme="minorHAnsi" w:cstheme="minorHAnsi"/>
              </w:rPr>
            </w:pPr>
            <w:r w:rsidRPr="00911A7D">
              <w:rPr>
                <w:rFonts w:asciiTheme="minorHAnsi" w:hAnsiTheme="minorHAnsi" w:cstheme="minorHAnsi"/>
              </w:rPr>
              <w:t>Totale</w:t>
            </w:r>
          </w:p>
        </w:tc>
        <w:tc>
          <w:tcPr>
            <w:tcW w:w="4113" w:type="dxa"/>
            <w:tcBorders>
              <w:left w:val="single" w:sz="4" w:space="0" w:color="auto"/>
            </w:tcBorders>
            <w:shd w:val="clear" w:color="auto" w:fill="auto"/>
            <w:vAlign w:val="center"/>
          </w:tcPr>
          <w:p w14:paraId="5BF44929" w14:textId="77777777" w:rsidR="00D57815" w:rsidRPr="00911A7D" w:rsidRDefault="00D57815" w:rsidP="00911A7D">
            <w:pPr>
              <w:jc w:val="center"/>
              <w:rPr>
                <w:rFonts w:asciiTheme="minorHAnsi" w:hAnsiTheme="minorHAnsi" w:cstheme="minorHAnsi"/>
              </w:rPr>
            </w:pPr>
            <w:r>
              <w:rPr>
                <w:rFonts w:asciiTheme="minorHAnsi" w:hAnsiTheme="minorHAnsi" w:cstheme="minorHAnsi"/>
              </w:rPr>
              <w:t>20</w:t>
            </w:r>
            <w:r w:rsidRPr="00911A7D">
              <w:rPr>
                <w:rFonts w:asciiTheme="minorHAnsi" w:hAnsiTheme="minorHAnsi" w:cstheme="minorHAnsi"/>
              </w:rPr>
              <w:t>%</w:t>
            </w:r>
          </w:p>
        </w:tc>
      </w:tr>
    </w:tbl>
    <w:p w14:paraId="46A0B307" w14:textId="77777777" w:rsidR="00F114C8" w:rsidRPr="00911A7D" w:rsidRDefault="00F114C8">
      <w:pPr>
        <w:rPr>
          <w:rFonts w:asciiTheme="minorHAnsi" w:hAnsiTheme="minorHAnsi" w:cstheme="minorHAnsi"/>
          <w:highlight w:val="lightGray"/>
        </w:rPr>
      </w:pPr>
    </w:p>
    <w:p w14:paraId="1E00FBD8" w14:textId="77777777" w:rsidR="00E21DC8" w:rsidRDefault="00BB6111" w:rsidP="0066546C">
      <w:pPr>
        <w:pStyle w:val="Titolo2"/>
        <w:rPr>
          <w:rFonts w:asciiTheme="minorHAnsi" w:hAnsiTheme="minorHAnsi" w:cstheme="minorHAnsi"/>
        </w:rPr>
      </w:pPr>
      <w:bookmarkStart w:id="176" w:name="_Toc25608509"/>
      <w:bookmarkStart w:id="177" w:name="_Toc33105177"/>
      <w:r w:rsidRPr="00911A7D">
        <w:rPr>
          <w:rFonts w:asciiTheme="minorHAnsi" w:hAnsiTheme="minorHAnsi" w:cstheme="minorHAnsi"/>
        </w:rPr>
        <w:t>Manutenzione Correttiva</w:t>
      </w:r>
      <w:bookmarkEnd w:id="176"/>
      <w:bookmarkEnd w:id="177"/>
    </w:p>
    <w:p w14:paraId="26CA6151" w14:textId="018A7A5B" w:rsidR="00714123" w:rsidRPr="001814D3" w:rsidRDefault="00714123" w:rsidP="00714123">
      <w:pPr>
        <w:pStyle w:val="Didascalia"/>
      </w:pPr>
      <w:r w:rsidRPr="001814D3">
        <w:t xml:space="preserve">Tabella </w:t>
      </w:r>
      <w:fldSimple w:instr=" SEQ Tabella \* ARABIC ">
        <w:r w:rsidR="00E132C5">
          <w:rPr>
            <w:noProof/>
          </w:rPr>
          <w:t>6</w:t>
        </w:r>
      </w:fldSimple>
      <w:r w:rsidRPr="001814D3">
        <w:t xml:space="preserve"> </w:t>
      </w:r>
      <w:r>
        <w:t>Quote Sospese Manutenzione Correttiva</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372"/>
        <w:gridCol w:w="2127"/>
        <w:gridCol w:w="1986"/>
      </w:tblGrid>
      <w:tr w:rsidR="00B57F32" w:rsidRPr="00264F78" w14:paraId="224021AD" w14:textId="77777777" w:rsidTr="00DB6546">
        <w:trPr>
          <w:tblHeader/>
        </w:trPr>
        <w:tc>
          <w:tcPr>
            <w:tcW w:w="2297" w:type="dxa"/>
            <w:vMerge w:val="restart"/>
            <w:shd w:val="clear" w:color="auto" w:fill="D9D9D9"/>
            <w:vAlign w:val="center"/>
          </w:tcPr>
          <w:p w14:paraId="3D041DB8" w14:textId="77777777" w:rsidR="00B57F32" w:rsidRPr="00911A7D" w:rsidRDefault="00B57F32" w:rsidP="00911A7D">
            <w:pPr>
              <w:rPr>
                <w:rFonts w:asciiTheme="minorHAnsi" w:hAnsiTheme="minorHAnsi" w:cstheme="minorHAnsi"/>
              </w:rPr>
            </w:pPr>
            <w:r w:rsidRPr="00911A7D">
              <w:rPr>
                <w:rFonts w:asciiTheme="minorHAnsi" w:hAnsiTheme="minorHAnsi" w:cstheme="minorHAnsi"/>
              </w:rPr>
              <w:t>Indice</w:t>
            </w:r>
          </w:p>
        </w:tc>
        <w:tc>
          <w:tcPr>
            <w:tcW w:w="3372" w:type="dxa"/>
            <w:vMerge w:val="restart"/>
            <w:shd w:val="clear" w:color="auto" w:fill="D9D9D9"/>
            <w:vAlign w:val="center"/>
          </w:tcPr>
          <w:p w14:paraId="61F4E5A5" w14:textId="77777777" w:rsidR="00B57F32" w:rsidRPr="00911A7D" w:rsidRDefault="00B57F32" w:rsidP="00911A7D">
            <w:pPr>
              <w:rPr>
                <w:rFonts w:asciiTheme="minorHAnsi" w:hAnsiTheme="minorHAnsi" w:cstheme="minorHAnsi"/>
              </w:rPr>
            </w:pPr>
            <w:r w:rsidRPr="00911A7D">
              <w:rPr>
                <w:rFonts w:asciiTheme="minorHAnsi" w:hAnsiTheme="minorHAnsi" w:cstheme="minorHAnsi"/>
              </w:rPr>
              <w:t>Indicatori di qualità correlati</w:t>
            </w:r>
          </w:p>
        </w:tc>
        <w:tc>
          <w:tcPr>
            <w:tcW w:w="4113" w:type="dxa"/>
            <w:gridSpan w:val="2"/>
            <w:tcBorders>
              <w:bottom w:val="single" w:sz="4" w:space="0" w:color="auto"/>
            </w:tcBorders>
            <w:shd w:val="clear" w:color="auto" w:fill="D9D9D9"/>
            <w:vAlign w:val="center"/>
          </w:tcPr>
          <w:p w14:paraId="0B1AE7ED" w14:textId="77777777" w:rsidR="00B57F32" w:rsidRPr="00911A7D" w:rsidRDefault="00B57F32" w:rsidP="00B57F32">
            <w:pPr>
              <w:jc w:val="center"/>
              <w:rPr>
                <w:rFonts w:asciiTheme="minorHAnsi" w:hAnsiTheme="minorHAnsi" w:cstheme="minorHAnsi"/>
              </w:rPr>
            </w:pPr>
            <w:r w:rsidRPr="00911A7D">
              <w:rPr>
                <w:rFonts w:asciiTheme="minorHAnsi" w:hAnsiTheme="minorHAnsi" w:cstheme="minorHAnsi"/>
              </w:rPr>
              <w:t>% Quota</w:t>
            </w:r>
          </w:p>
        </w:tc>
      </w:tr>
      <w:tr w:rsidR="00B57F32" w:rsidRPr="00264F78" w14:paraId="1A3EC838" w14:textId="77777777" w:rsidTr="00DB6546">
        <w:trPr>
          <w:tblHeader/>
        </w:trPr>
        <w:tc>
          <w:tcPr>
            <w:tcW w:w="2297" w:type="dxa"/>
            <w:vMerge/>
            <w:shd w:val="clear" w:color="auto" w:fill="D9D9D9"/>
            <w:vAlign w:val="center"/>
          </w:tcPr>
          <w:p w14:paraId="1158B4A1" w14:textId="77777777" w:rsidR="00B57F32" w:rsidRPr="00911A7D" w:rsidRDefault="00B57F32" w:rsidP="00911A7D">
            <w:pPr>
              <w:rPr>
                <w:rFonts w:asciiTheme="minorHAnsi" w:hAnsiTheme="minorHAnsi" w:cstheme="minorHAnsi"/>
              </w:rPr>
            </w:pPr>
          </w:p>
        </w:tc>
        <w:tc>
          <w:tcPr>
            <w:tcW w:w="3372" w:type="dxa"/>
            <w:vMerge/>
            <w:shd w:val="clear" w:color="auto" w:fill="D9D9D9"/>
            <w:vAlign w:val="center"/>
          </w:tcPr>
          <w:p w14:paraId="1316429B" w14:textId="77777777" w:rsidR="00B57F32" w:rsidRPr="00911A7D" w:rsidRDefault="00B57F32" w:rsidP="00911A7D">
            <w:pPr>
              <w:rPr>
                <w:rFonts w:asciiTheme="minorHAnsi" w:hAnsiTheme="minorHAnsi" w:cstheme="minorHAnsi"/>
              </w:rPr>
            </w:pPr>
          </w:p>
        </w:tc>
        <w:tc>
          <w:tcPr>
            <w:tcW w:w="2127" w:type="dxa"/>
            <w:tcBorders>
              <w:bottom w:val="single" w:sz="4" w:space="0" w:color="auto"/>
            </w:tcBorders>
            <w:shd w:val="clear" w:color="auto" w:fill="D9D9D9"/>
            <w:vAlign w:val="center"/>
          </w:tcPr>
          <w:p w14:paraId="5805FE09" w14:textId="77777777" w:rsidR="00B57F32" w:rsidRPr="00911A7D" w:rsidRDefault="00B57F32" w:rsidP="00911A7D">
            <w:pPr>
              <w:rPr>
                <w:rFonts w:asciiTheme="minorHAnsi" w:hAnsiTheme="minorHAnsi" w:cstheme="minorHAnsi"/>
              </w:rPr>
            </w:pPr>
            <w:r w:rsidRPr="00911A7D">
              <w:rPr>
                <w:rFonts w:asciiTheme="minorHAnsi" w:hAnsiTheme="minorHAnsi" w:cstheme="minorHAnsi"/>
              </w:rPr>
              <w:t>Ripristino Operatività Standard</w:t>
            </w:r>
          </w:p>
        </w:tc>
        <w:tc>
          <w:tcPr>
            <w:tcW w:w="1986" w:type="dxa"/>
            <w:shd w:val="clear" w:color="auto" w:fill="D9D9D9" w:themeFill="background1" w:themeFillShade="D9"/>
            <w:vAlign w:val="center"/>
          </w:tcPr>
          <w:p w14:paraId="78EF9547" w14:textId="77777777" w:rsidR="00B57F32" w:rsidRPr="00911A7D" w:rsidRDefault="00B57F32" w:rsidP="00911A7D">
            <w:pPr>
              <w:rPr>
                <w:rFonts w:asciiTheme="minorHAnsi" w:hAnsiTheme="minorHAnsi" w:cstheme="minorHAnsi"/>
              </w:rPr>
            </w:pPr>
            <w:r w:rsidRPr="00911A7D">
              <w:rPr>
                <w:rFonts w:asciiTheme="minorHAnsi" w:hAnsiTheme="minorHAnsi" w:cstheme="minorHAnsi"/>
              </w:rPr>
              <w:t>Ripristino Operatività Premium</w:t>
            </w:r>
          </w:p>
        </w:tc>
      </w:tr>
      <w:tr w:rsidR="00BB6111" w:rsidRPr="00264F78" w14:paraId="79715892" w14:textId="77777777" w:rsidTr="00301F79">
        <w:trPr>
          <w:trHeight w:val="835"/>
        </w:trPr>
        <w:tc>
          <w:tcPr>
            <w:tcW w:w="2297" w:type="dxa"/>
            <w:tcBorders>
              <w:right w:val="single" w:sz="4" w:space="0" w:color="auto"/>
            </w:tcBorders>
            <w:shd w:val="clear" w:color="auto" w:fill="auto"/>
            <w:vAlign w:val="center"/>
          </w:tcPr>
          <w:p w14:paraId="7593D6E5" w14:textId="77777777" w:rsidR="00BB6111" w:rsidRPr="00911A7D" w:rsidRDefault="00BB6111" w:rsidP="00911A7D">
            <w:pPr>
              <w:rPr>
                <w:rFonts w:asciiTheme="minorHAnsi" w:hAnsiTheme="minorHAnsi" w:cstheme="minorHAnsi"/>
              </w:rPr>
            </w:pPr>
            <w:r w:rsidRPr="00911A7D">
              <w:rPr>
                <w:rFonts w:asciiTheme="minorHAnsi" w:hAnsiTheme="minorHAnsi" w:cstheme="minorHAnsi"/>
              </w:rPr>
              <w:t>IP</w:t>
            </w:r>
            <w:r w:rsidR="00B307E3" w:rsidRPr="00911A7D">
              <w:rPr>
                <w:rFonts w:asciiTheme="minorHAnsi" w:hAnsiTheme="minorHAnsi" w:cstheme="minorHAnsi"/>
              </w:rPr>
              <w:t>9</w:t>
            </w:r>
            <w:r w:rsidRPr="00911A7D">
              <w:rPr>
                <w:rFonts w:asciiTheme="minorHAnsi" w:hAnsiTheme="minorHAnsi" w:cstheme="minorHAnsi"/>
              </w:rPr>
              <w:t xml:space="preserve"> </w:t>
            </w:r>
            <w:r w:rsidR="002C0890" w:rsidRPr="002C0890">
              <w:rPr>
                <w:rFonts w:asciiTheme="minorHAnsi" w:hAnsiTheme="minorHAnsi" w:cstheme="minorHAnsi"/>
              </w:rPr>
              <w:t>Ritardo nel ripristino operatività di esercizio</w:t>
            </w:r>
          </w:p>
        </w:tc>
        <w:tc>
          <w:tcPr>
            <w:tcW w:w="3372" w:type="dxa"/>
            <w:tcBorders>
              <w:left w:val="single" w:sz="4" w:space="0" w:color="auto"/>
              <w:right w:val="single" w:sz="4" w:space="0" w:color="auto"/>
            </w:tcBorders>
            <w:vAlign w:val="center"/>
          </w:tcPr>
          <w:p w14:paraId="43A80521" w14:textId="06E08498" w:rsidR="00BB6111" w:rsidRPr="00911A7D" w:rsidRDefault="00B307E3" w:rsidP="002E3FBD">
            <w:pPr>
              <w:rPr>
                <w:rFonts w:asciiTheme="minorHAnsi" w:hAnsiTheme="minorHAnsi" w:cstheme="minorHAnsi"/>
                <w:bCs/>
              </w:rPr>
            </w:pPr>
            <w:r w:rsidRPr="00911A7D">
              <w:rPr>
                <w:rFonts w:asciiTheme="minorHAnsi" w:hAnsiTheme="minorHAnsi" w:cstheme="minorHAnsi"/>
                <w:bCs/>
              </w:rPr>
              <w:fldChar w:fldCharType="begin"/>
            </w:r>
            <w:r w:rsidRPr="00911A7D">
              <w:rPr>
                <w:rFonts w:asciiTheme="minorHAnsi" w:hAnsiTheme="minorHAnsi" w:cstheme="minorHAnsi"/>
                <w:bCs/>
              </w:rPr>
              <w:instrText xml:space="preserve"> REF _Ref25586618 \h </w:instrText>
            </w:r>
            <w:r w:rsidR="00301F79" w:rsidRPr="00911A7D">
              <w:rPr>
                <w:rFonts w:asciiTheme="minorHAnsi" w:hAnsiTheme="minorHAnsi" w:cstheme="minorHAnsi"/>
                <w:bCs/>
              </w:rPr>
              <w:instrText xml:space="preserve"> \* MERGEFORMAT </w:instrText>
            </w:r>
            <w:r w:rsidRPr="00911A7D">
              <w:rPr>
                <w:rFonts w:asciiTheme="minorHAnsi" w:hAnsiTheme="minorHAnsi" w:cstheme="minorHAnsi"/>
                <w:bCs/>
              </w:rPr>
            </w:r>
            <w:r w:rsidRPr="00911A7D">
              <w:rPr>
                <w:rFonts w:asciiTheme="minorHAnsi" w:hAnsiTheme="minorHAnsi" w:cstheme="minorHAnsi"/>
                <w:bCs/>
              </w:rPr>
              <w:fldChar w:fldCharType="separate"/>
            </w:r>
            <w:r w:rsidR="00E132C5" w:rsidRPr="00911A7D">
              <w:rPr>
                <w:rFonts w:asciiTheme="minorHAnsi" w:hAnsiTheme="minorHAnsi" w:cstheme="minorHAnsi"/>
              </w:rPr>
              <w:t>TROI – Tempestività di Ripristino dell’Operatività in esercizio</w:t>
            </w:r>
            <w:r w:rsidRPr="00911A7D">
              <w:rPr>
                <w:rFonts w:asciiTheme="minorHAnsi" w:hAnsiTheme="minorHAnsi" w:cstheme="minorHAnsi"/>
                <w:bCs/>
              </w:rPr>
              <w:fldChar w:fldCharType="end"/>
            </w:r>
          </w:p>
        </w:tc>
        <w:tc>
          <w:tcPr>
            <w:tcW w:w="2127" w:type="dxa"/>
            <w:tcBorders>
              <w:left w:val="single" w:sz="4" w:space="0" w:color="auto"/>
            </w:tcBorders>
            <w:shd w:val="clear" w:color="auto" w:fill="auto"/>
            <w:vAlign w:val="center"/>
          </w:tcPr>
          <w:p w14:paraId="1FD9993C" w14:textId="77777777" w:rsidR="00BB6111" w:rsidRPr="00911A7D" w:rsidRDefault="00BB6111" w:rsidP="007B0BA9">
            <w:pPr>
              <w:jc w:val="center"/>
              <w:rPr>
                <w:rFonts w:asciiTheme="minorHAnsi" w:hAnsiTheme="minorHAnsi" w:cstheme="minorHAnsi"/>
              </w:rPr>
            </w:pPr>
          </w:p>
        </w:tc>
        <w:tc>
          <w:tcPr>
            <w:tcW w:w="1986" w:type="dxa"/>
            <w:vAlign w:val="center"/>
          </w:tcPr>
          <w:p w14:paraId="79D848E4" w14:textId="77777777" w:rsidR="00BB6111" w:rsidRPr="00911A7D" w:rsidRDefault="00496F8E" w:rsidP="007B0BA9">
            <w:pPr>
              <w:jc w:val="center"/>
              <w:rPr>
                <w:rFonts w:asciiTheme="minorHAnsi" w:hAnsiTheme="minorHAnsi" w:cstheme="minorHAnsi"/>
              </w:rPr>
            </w:pPr>
            <w:r>
              <w:rPr>
                <w:rFonts w:asciiTheme="minorHAnsi" w:hAnsiTheme="minorHAnsi" w:cstheme="minorHAnsi"/>
              </w:rPr>
              <w:t>5</w:t>
            </w:r>
            <w:r w:rsidR="00B307E3" w:rsidRPr="00911A7D">
              <w:rPr>
                <w:rFonts w:asciiTheme="minorHAnsi" w:hAnsiTheme="minorHAnsi" w:cstheme="minorHAnsi"/>
              </w:rPr>
              <w:t>%</w:t>
            </w:r>
          </w:p>
        </w:tc>
      </w:tr>
      <w:tr w:rsidR="009275A0" w:rsidRPr="00264F78" w14:paraId="732C3222" w14:textId="77777777" w:rsidTr="00301F79">
        <w:trPr>
          <w:trHeight w:val="624"/>
        </w:trPr>
        <w:tc>
          <w:tcPr>
            <w:tcW w:w="2297" w:type="dxa"/>
            <w:tcBorders>
              <w:right w:val="single" w:sz="4" w:space="0" w:color="auto"/>
            </w:tcBorders>
            <w:shd w:val="clear" w:color="auto" w:fill="auto"/>
            <w:vAlign w:val="center"/>
          </w:tcPr>
          <w:p w14:paraId="0C5FE216" w14:textId="77777777" w:rsidR="009275A0" w:rsidRPr="00911A7D" w:rsidRDefault="009275A0" w:rsidP="009B0D39">
            <w:pPr>
              <w:rPr>
                <w:rFonts w:asciiTheme="minorHAnsi" w:hAnsiTheme="minorHAnsi" w:cstheme="minorHAnsi"/>
                <w:bCs/>
                <w:szCs w:val="20"/>
              </w:rPr>
            </w:pPr>
            <w:r w:rsidRPr="00911A7D">
              <w:rPr>
                <w:rFonts w:asciiTheme="minorHAnsi" w:hAnsiTheme="minorHAnsi" w:cstheme="minorHAnsi"/>
                <w:bCs/>
              </w:rPr>
              <w:t>IP1</w:t>
            </w:r>
            <w:r w:rsidR="009B0D39">
              <w:rPr>
                <w:rFonts w:asciiTheme="minorHAnsi" w:hAnsiTheme="minorHAnsi" w:cstheme="minorHAnsi"/>
                <w:bCs/>
              </w:rPr>
              <w:t>0</w:t>
            </w:r>
            <w:r w:rsidRPr="00911A7D">
              <w:rPr>
                <w:rFonts w:asciiTheme="minorHAnsi" w:hAnsiTheme="minorHAnsi" w:cstheme="minorHAnsi"/>
              </w:rPr>
              <w:t xml:space="preserve"> Eccesso di </w:t>
            </w:r>
            <w:r w:rsidR="00976015" w:rsidRPr="00911A7D">
              <w:rPr>
                <w:rFonts w:asciiTheme="minorHAnsi" w:hAnsiTheme="minorHAnsi" w:cstheme="minorHAnsi"/>
              </w:rPr>
              <w:t>Rilievi Manutenzione Correttiva</w:t>
            </w:r>
          </w:p>
        </w:tc>
        <w:tc>
          <w:tcPr>
            <w:tcW w:w="3372" w:type="dxa"/>
            <w:tcBorders>
              <w:left w:val="single" w:sz="4" w:space="0" w:color="auto"/>
              <w:right w:val="single" w:sz="4" w:space="0" w:color="auto"/>
            </w:tcBorders>
            <w:vAlign w:val="center"/>
          </w:tcPr>
          <w:p w14:paraId="55712202" w14:textId="3CD83081" w:rsidR="009275A0" w:rsidRPr="00911A7D" w:rsidRDefault="00976015" w:rsidP="002E3FBD">
            <w:pPr>
              <w:rPr>
                <w:rFonts w:asciiTheme="minorHAnsi" w:hAnsiTheme="minorHAnsi" w:cstheme="minorHAnsi"/>
              </w:rPr>
            </w:pPr>
            <w:r w:rsidRPr="00911A7D">
              <w:rPr>
                <w:rFonts w:asciiTheme="minorHAnsi" w:hAnsiTheme="minorHAnsi" w:cstheme="minorHAnsi"/>
              </w:rPr>
              <w:fldChar w:fldCharType="begin"/>
            </w:r>
            <w:r w:rsidRPr="00911A7D">
              <w:rPr>
                <w:rFonts w:asciiTheme="minorHAnsi" w:hAnsiTheme="minorHAnsi" w:cstheme="minorHAnsi"/>
              </w:rPr>
              <w:instrText xml:space="preserve"> REF _Ref25601782 \h  \* MERGEFORMAT </w:instrText>
            </w:r>
            <w:r w:rsidRPr="00911A7D">
              <w:rPr>
                <w:rFonts w:asciiTheme="minorHAnsi" w:hAnsiTheme="minorHAnsi" w:cstheme="minorHAnsi"/>
              </w:rPr>
            </w:r>
            <w:r w:rsidRPr="00911A7D">
              <w:rPr>
                <w:rFonts w:asciiTheme="minorHAnsi" w:hAnsiTheme="minorHAnsi" w:cstheme="minorHAnsi"/>
              </w:rPr>
              <w:fldChar w:fldCharType="separate"/>
            </w:r>
            <w:r w:rsidR="00E132C5" w:rsidRPr="00911A7D">
              <w:rPr>
                <w:rFonts w:asciiTheme="minorHAnsi" w:hAnsiTheme="minorHAnsi" w:cstheme="minorHAnsi"/>
              </w:rPr>
              <w:t>RMCO – Rilievi di Manutenzione Correttiva</w:t>
            </w:r>
            <w:r w:rsidRPr="00911A7D">
              <w:rPr>
                <w:rFonts w:asciiTheme="minorHAnsi" w:hAnsiTheme="minorHAnsi" w:cstheme="minorHAnsi"/>
              </w:rPr>
              <w:fldChar w:fldCharType="end"/>
            </w:r>
          </w:p>
        </w:tc>
        <w:tc>
          <w:tcPr>
            <w:tcW w:w="2127" w:type="dxa"/>
            <w:tcBorders>
              <w:left w:val="single" w:sz="4" w:space="0" w:color="auto"/>
            </w:tcBorders>
            <w:shd w:val="clear" w:color="auto" w:fill="auto"/>
            <w:vAlign w:val="center"/>
          </w:tcPr>
          <w:p w14:paraId="70329385" w14:textId="77777777" w:rsidR="009275A0" w:rsidRPr="00911A7D" w:rsidRDefault="00976015" w:rsidP="007B0BA9">
            <w:pPr>
              <w:jc w:val="center"/>
              <w:rPr>
                <w:rFonts w:asciiTheme="minorHAnsi" w:hAnsiTheme="minorHAnsi" w:cstheme="minorHAnsi"/>
              </w:rPr>
            </w:pPr>
            <w:r w:rsidRPr="00911A7D">
              <w:rPr>
                <w:rFonts w:asciiTheme="minorHAnsi" w:hAnsiTheme="minorHAnsi" w:cstheme="minorHAnsi"/>
              </w:rPr>
              <w:t>15%</w:t>
            </w:r>
          </w:p>
        </w:tc>
        <w:tc>
          <w:tcPr>
            <w:tcW w:w="1986" w:type="dxa"/>
            <w:vAlign w:val="center"/>
          </w:tcPr>
          <w:p w14:paraId="5F524BA0" w14:textId="77777777" w:rsidR="009275A0" w:rsidRPr="00911A7D" w:rsidRDefault="009275A0" w:rsidP="007B0BA9">
            <w:pPr>
              <w:jc w:val="center"/>
              <w:rPr>
                <w:rFonts w:asciiTheme="minorHAnsi" w:hAnsiTheme="minorHAnsi" w:cstheme="minorHAnsi"/>
                <w:bCs/>
                <w:szCs w:val="20"/>
              </w:rPr>
            </w:pPr>
            <w:r w:rsidRPr="00911A7D">
              <w:rPr>
                <w:rFonts w:asciiTheme="minorHAnsi" w:hAnsiTheme="minorHAnsi" w:cstheme="minorHAnsi"/>
              </w:rPr>
              <w:t>1</w:t>
            </w:r>
            <w:r w:rsidR="00496F8E">
              <w:rPr>
                <w:rFonts w:asciiTheme="minorHAnsi" w:hAnsiTheme="minorHAnsi" w:cstheme="minorHAnsi"/>
              </w:rPr>
              <w:t>5</w:t>
            </w:r>
            <w:r w:rsidRPr="00911A7D">
              <w:rPr>
                <w:rFonts w:asciiTheme="minorHAnsi" w:hAnsiTheme="minorHAnsi" w:cstheme="minorHAnsi"/>
              </w:rPr>
              <w:t>%</w:t>
            </w:r>
          </w:p>
        </w:tc>
      </w:tr>
      <w:tr w:rsidR="00976015" w:rsidRPr="00264F78" w14:paraId="2478ED3E" w14:textId="77777777" w:rsidTr="0085370B">
        <w:trPr>
          <w:trHeight w:val="624"/>
        </w:trPr>
        <w:tc>
          <w:tcPr>
            <w:tcW w:w="2297" w:type="dxa"/>
            <w:tcBorders>
              <w:right w:val="single" w:sz="4" w:space="0" w:color="auto"/>
            </w:tcBorders>
            <w:shd w:val="clear" w:color="auto" w:fill="auto"/>
            <w:vAlign w:val="center"/>
          </w:tcPr>
          <w:p w14:paraId="018C299B" w14:textId="77777777" w:rsidR="00976015" w:rsidRPr="00911A7D" w:rsidRDefault="00976015" w:rsidP="00911A7D">
            <w:pPr>
              <w:rPr>
                <w:rFonts w:asciiTheme="minorHAnsi" w:hAnsiTheme="minorHAnsi" w:cstheme="minorHAnsi"/>
              </w:rPr>
            </w:pPr>
          </w:p>
        </w:tc>
        <w:tc>
          <w:tcPr>
            <w:tcW w:w="3372" w:type="dxa"/>
            <w:tcBorders>
              <w:left w:val="single" w:sz="4" w:space="0" w:color="auto"/>
              <w:right w:val="single" w:sz="4" w:space="0" w:color="auto"/>
            </w:tcBorders>
            <w:vAlign w:val="center"/>
          </w:tcPr>
          <w:p w14:paraId="7924DE78" w14:textId="77777777" w:rsidR="00976015" w:rsidRPr="00911A7D" w:rsidRDefault="00976015" w:rsidP="00911A7D">
            <w:pPr>
              <w:rPr>
                <w:rFonts w:asciiTheme="minorHAnsi" w:hAnsiTheme="minorHAnsi" w:cstheme="minorHAnsi"/>
              </w:rPr>
            </w:pPr>
            <w:r w:rsidRPr="00911A7D">
              <w:rPr>
                <w:rFonts w:asciiTheme="minorHAnsi" w:hAnsiTheme="minorHAnsi" w:cstheme="minorHAnsi"/>
              </w:rPr>
              <w:t>Totale</w:t>
            </w:r>
          </w:p>
        </w:tc>
        <w:tc>
          <w:tcPr>
            <w:tcW w:w="2127" w:type="dxa"/>
            <w:tcBorders>
              <w:left w:val="single" w:sz="4" w:space="0" w:color="auto"/>
            </w:tcBorders>
            <w:shd w:val="clear" w:color="auto" w:fill="auto"/>
            <w:vAlign w:val="center"/>
          </w:tcPr>
          <w:p w14:paraId="1677A685" w14:textId="77777777" w:rsidR="00976015" w:rsidRPr="00911A7D" w:rsidRDefault="00976015" w:rsidP="007B0BA9">
            <w:pPr>
              <w:jc w:val="center"/>
              <w:rPr>
                <w:rFonts w:asciiTheme="minorHAnsi" w:hAnsiTheme="minorHAnsi" w:cstheme="minorHAnsi"/>
              </w:rPr>
            </w:pPr>
            <w:r w:rsidRPr="00911A7D">
              <w:rPr>
                <w:rFonts w:asciiTheme="minorHAnsi" w:hAnsiTheme="minorHAnsi" w:cstheme="minorHAnsi"/>
              </w:rPr>
              <w:t>15%</w:t>
            </w:r>
          </w:p>
        </w:tc>
        <w:tc>
          <w:tcPr>
            <w:tcW w:w="1986" w:type="dxa"/>
            <w:vAlign w:val="center"/>
          </w:tcPr>
          <w:p w14:paraId="073C042D" w14:textId="77777777" w:rsidR="00976015" w:rsidRPr="00911A7D" w:rsidRDefault="009B0D39" w:rsidP="007B0BA9">
            <w:pPr>
              <w:jc w:val="center"/>
              <w:rPr>
                <w:rFonts w:asciiTheme="minorHAnsi" w:hAnsiTheme="minorHAnsi" w:cstheme="minorHAnsi"/>
              </w:rPr>
            </w:pPr>
            <w:r>
              <w:rPr>
                <w:rFonts w:asciiTheme="minorHAnsi" w:hAnsiTheme="minorHAnsi" w:cstheme="minorHAnsi"/>
              </w:rPr>
              <w:t>2</w:t>
            </w:r>
            <w:r w:rsidR="00496F8E">
              <w:rPr>
                <w:rFonts w:asciiTheme="minorHAnsi" w:hAnsiTheme="minorHAnsi" w:cstheme="minorHAnsi"/>
              </w:rPr>
              <w:t>0</w:t>
            </w:r>
            <w:r w:rsidR="00976015" w:rsidRPr="00911A7D">
              <w:rPr>
                <w:rFonts w:asciiTheme="minorHAnsi" w:hAnsiTheme="minorHAnsi" w:cstheme="minorHAnsi"/>
              </w:rPr>
              <w:t>%</w:t>
            </w:r>
          </w:p>
        </w:tc>
      </w:tr>
    </w:tbl>
    <w:p w14:paraId="4E323485" w14:textId="77777777" w:rsidR="005409A6" w:rsidRDefault="005409A6" w:rsidP="00911A7D">
      <w:pPr>
        <w:rPr>
          <w:rFonts w:asciiTheme="minorHAnsi" w:hAnsiTheme="minorHAnsi" w:cstheme="minorHAnsi"/>
        </w:rPr>
      </w:pPr>
    </w:p>
    <w:p w14:paraId="7715B9B7" w14:textId="77777777" w:rsidR="00714123" w:rsidRPr="00911A7D" w:rsidRDefault="00714123" w:rsidP="00911A7D">
      <w:pPr>
        <w:rPr>
          <w:rFonts w:asciiTheme="minorHAnsi" w:hAnsiTheme="minorHAnsi" w:cstheme="minorHAnsi"/>
        </w:rPr>
      </w:pPr>
    </w:p>
    <w:p w14:paraId="178294CC" w14:textId="77777777" w:rsidR="00E21DC8" w:rsidRPr="00911A7D" w:rsidRDefault="00714123" w:rsidP="00714123">
      <w:pPr>
        <w:pStyle w:val="Titolo2"/>
        <w:rPr>
          <w:rFonts w:asciiTheme="minorHAnsi" w:hAnsiTheme="minorHAnsi" w:cstheme="minorHAnsi"/>
        </w:rPr>
      </w:pPr>
      <w:bookmarkStart w:id="178" w:name="_Toc33105178"/>
      <w:r w:rsidRPr="00714123">
        <w:rPr>
          <w:rFonts w:asciiTheme="minorHAnsi" w:hAnsiTheme="minorHAnsi" w:cstheme="minorHAnsi"/>
        </w:rPr>
        <w:t xml:space="preserve">Software </w:t>
      </w:r>
      <w:proofErr w:type="spellStart"/>
      <w:r w:rsidRPr="00714123">
        <w:rPr>
          <w:rFonts w:asciiTheme="minorHAnsi" w:hAnsiTheme="minorHAnsi" w:cstheme="minorHAnsi"/>
        </w:rPr>
        <w:t>Quality</w:t>
      </w:r>
      <w:proofErr w:type="spellEnd"/>
      <w:r w:rsidRPr="00714123">
        <w:rPr>
          <w:rFonts w:asciiTheme="minorHAnsi" w:hAnsiTheme="minorHAnsi" w:cstheme="minorHAnsi"/>
        </w:rPr>
        <w:t xml:space="preserve"> Assurance, </w:t>
      </w:r>
      <w:proofErr w:type="spellStart"/>
      <w:r w:rsidRPr="00714123">
        <w:rPr>
          <w:rFonts w:asciiTheme="minorHAnsi" w:hAnsiTheme="minorHAnsi" w:cstheme="minorHAnsi"/>
        </w:rPr>
        <w:t>Compliance</w:t>
      </w:r>
      <w:proofErr w:type="spellEnd"/>
      <w:r w:rsidRPr="00714123">
        <w:rPr>
          <w:rFonts w:asciiTheme="minorHAnsi" w:hAnsiTheme="minorHAnsi" w:cstheme="minorHAnsi"/>
        </w:rPr>
        <w:t xml:space="preserve"> e </w:t>
      </w:r>
      <w:proofErr w:type="spellStart"/>
      <w:r w:rsidRPr="00714123">
        <w:rPr>
          <w:rFonts w:asciiTheme="minorHAnsi" w:hAnsiTheme="minorHAnsi" w:cstheme="minorHAnsi"/>
        </w:rPr>
        <w:t>Measurement</w:t>
      </w:r>
      <w:bookmarkEnd w:id="178"/>
      <w:proofErr w:type="spellEnd"/>
    </w:p>
    <w:p w14:paraId="07931E92" w14:textId="072CF39C" w:rsidR="00714123" w:rsidRPr="001814D3" w:rsidRDefault="00714123" w:rsidP="00714123">
      <w:pPr>
        <w:pStyle w:val="Didascalia"/>
      </w:pPr>
      <w:r w:rsidRPr="001814D3">
        <w:t xml:space="preserve">Tabella </w:t>
      </w:r>
      <w:fldSimple w:instr=" SEQ Tabella \* ARABIC ">
        <w:r w:rsidR="00E132C5">
          <w:rPr>
            <w:noProof/>
          </w:rPr>
          <w:t>7</w:t>
        </w:r>
      </w:fldSimple>
      <w:r w:rsidRPr="001814D3">
        <w:t xml:space="preserve"> </w:t>
      </w:r>
      <w:r>
        <w:t xml:space="preserve">Quote Sospese </w:t>
      </w:r>
      <w:r w:rsidRPr="00714123">
        <w:t xml:space="preserve">Software </w:t>
      </w:r>
      <w:proofErr w:type="spellStart"/>
      <w:r w:rsidRPr="00714123">
        <w:t>Quality</w:t>
      </w:r>
      <w:proofErr w:type="spellEnd"/>
      <w:r w:rsidRPr="00714123">
        <w:t xml:space="preserve"> Assurance, </w:t>
      </w:r>
      <w:proofErr w:type="spellStart"/>
      <w:r w:rsidRPr="00714123">
        <w:t>Compliance</w:t>
      </w:r>
      <w:proofErr w:type="spellEnd"/>
      <w:r w:rsidRPr="00714123">
        <w:t xml:space="preserve"> e </w:t>
      </w:r>
      <w:proofErr w:type="spellStart"/>
      <w:r w:rsidRPr="00714123">
        <w:t>Measurement</w:t>
      </w:r>
      <w:proofErr w:type="spellEnd"/>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372"/>
        <w:gridCol w:w="4113"/>
      </w:tblGrid>
      <w:tr w:rsidR="00D57815" w:rsidRPr="004D3D92" w14:paraId="45E60B7A" w14:textId="77777777" w:rsidTr="00485733">
        <w:trPr>
          <w:trHeight w:val="910"/>
          <w:tblHeader/>
        </w:trPr>
        <w:tc>
          <w:tcPr>
            <w:tcW w:w="2297" w:type="dxa"/>
            <w:shd w:val="clear" w:color="auto" w:fill="D9D9D9"/>
            <w:vAlign w:val="center"/>
          </w:tcPr>
          <w:p w14:paraId="32086CF4" w14:textId="77777777" w:rsidR="00D57815" w:rsidRPr="004D3D92" w:rsidRDefault="00D57815" w:rsidP="00B57F32">
            <w:pPr>
              <w:keepNext/>
              <w:keepLines/>
              <w:rPr>
                <w:rFonts w:asciiTheme="minorHAnsi" w:hAnsiTheme="minorHAnsi" w:cstheme="minorHAnsi"/>
              </w:rPr>
            </w:pPr>
            <w:r w:rsidRPr="004D3D92">
              <w:rPr>
                <w:rFonts w:asciiTheme="minorHAnsi" w:hAnsiTheme="minorHAnsi" w:cstheme="minorHAnsi"/>
              </w:rPr>
              <w:lastRenderedPageBreak/>
              <w:t>Indice</w:t>
            </w:r>
          </w:p>
        </w:tc>
        <w:tc>
          <w:tcPr>
            <w:tcW w:w="3372" w:type="dxa"/>
            <w:shd w:val="clear" w:color="auto" w:fill="D9D9D9"/>
            <w:vAlign w:val="center"/>
          </w:tcPr>
          <w:p w14:paraId="0848A309" w14:textId="77777777" w:rsidR="00D57815" w:rsidRPr="004D3D92" w:rsidRDefault="00D57815" w:rsidP="00B57F32">
            <w:pPr>
              <w:keepNext/>
              <w:keepLines/>
              <w:rPr>
                <w:rFonts w:asciiTheme="minorHAnsi" w:hAnsiTheme="minorHAnsi" w:cstheme="minorHAnsi"/>
              </w:rPr>
            </w:pPr>
            <w:r w:rsidRPr="004D3D92">
              <w:rPr>
                <w:rFonts w:asciiTheme="minorHAnsi" w:hAnsiTheme="minorHAnsi" w:cstheme="minorHAnsi"/>
              </w:rPr>
              <w:t>Indicatori di qualità correlati</w:t>
            </w:r>
          </w:p>
        </w:tc>
        <w:tc>
          <w:tcPr>
            <w:tcW w:w="4113" w:type="dxa"/>
            <w:shd w:val="clear" w:color="auto" w:fill="D9D9D9"/>
            <w:vAlign w:val="center"/>
          </w:tcPr>
          <w:p w14:paraId="65A3544D" w14:textId="2F893D84" w:rsidR="00D57815" w:rsidRPr="004D3D92" w:rsidRDefault="00D57815" w:rsidP="00D57815">
            <w:pPr>
              <w:keepNext/>
              <w:keepLines/>
              <w:jc w:val="center"/>
              <w:rPr>
                <w:rFonts w:asciiTheme="minorHAnsi" w:hAnsiTheme="minorHAnsi" w:cstheme="minorHAnsi"/>
              </w:rPr>
            </w:pPr>
            <w:r w:rsidRPr="004D3D92">
              <w:rPr>
                <w:rFonts w:asciiTheme="minorHAnsi" w:hAnsiTheme="minorHAnsi" w:cstheme="minorHAnsi"/>
              </w:rPr>
              <w:t>% Quota</w:t>
            </w:r>
          </w:p>
        </w:tc>
      </w:tr>
      <w:tr w:rsidR="00D57815" w:rsidRPr="004D3D92" w14:paraId="1FE966DB" w14:textId="77777777" w:rsidTr="00AD689E">
        <w:trPr>
          <w:trHeight w:val="835"/>
        </w:trPr>
        <w:tc>
          <w:tcPr>
            <w:tcW w:w="2297" w:type="dxa"/>
            <w:tcBorders>
              <w:right w:val="single" w:sz="4" w:space="0" w:color="auto"/>
            </w:tcBorders>
            <w:shd w:val="clear" w:color="auto" w:fill="auto"/>
            <w:vAlign w:val="center"/>
          </w:tcPr>
          <w:p w14:paraId="58B76D60" w14:textId="77777777" w:rsidR="00D57815" w:rsidRPr="004D3D92" w:rsidRDefault="00D57815" w:rsidP="009B0D39">
            <w:pPr>
              <w:keepNext/>
              <w:keepLines/>
              <w:rPr>
                <w:rFonts w:asciiTheme="minorHAnsi" w:hAnsiTheme="minorHAnsi" w:cstheme="minorHAnsi"/>
                <w:bCs/>
              </w:rPr>
            </w:pPr>
            <w:r w:rsidRPr="004D3D92">
              <w:rPr>
                <w:rFonts w:asciiTheme="minorHAnsi" w:hAnsiTheme="minorHAnsi" w:cstheme="minorHAnsi"/>
                <w:bCs/>
              </w:rPr>
              <w:t>IP</w:t>
            </w:r>
            <w:r>
              <w:rPr>
                <w:rFonts w:asciiTheme="minorHAnsi" w:hAnsiTheme="minorHAnsi" w:cstheme="minorHAnsi"/>
                <w:bCs/>
              </w:rPr>
              <w:t>11</w:t>
            </w:r>
            <w:r w:rsidRPr="004D3D92">
              <w:rPr>
                <w:rFonts w:asciiTheme="minorHAnsi" w:hAnsiTheme="minorHAnsi" w:cstheme="minorHAnsi"/>
                <w:bCs/>
              </w:rPr>
              <w:t xml:space="preserve"> </w:t>
            </w:r>
            <w:r>
              <w:rPr>
                <w:rFonts w:asciiTheme="minorHAnsi" w:hAnsiTheme="minorHAnsi" w:cstheme="minorHAnsi"/>
              </w:rPr>
              <w:t>SW QA</w:t>
            </w:r>
            <w:r w:rsidRPr="00517A62">
              <w:rPr>
                <w:rFonts w:asciiTheme="minorHAnsi" w:hAnsiTheme="minorHAnsi" w:cstheme="minorHAnsi"/>
              </w:rPr>
              <w:t xml:space="preserve"> non soddisfacente</w:t>
            </w:r>
          </w:p>
        </w:tc>
        <w:tc>
          <w:tcPr>
            <w:tcW w:w="3372" w:type="dxa"/>
            <w:tcBorders>
              <w:left w:val="single" w:sz="4" w:space="0" w:color="auto"/>
              <w:right w:val="single" w:sz="4" w:space="0" w:color="auto"/>
            </w:tcBorders>
            <w:vAlign w:val="center"/>
          </w:tcPr>
          <w:p w14:paraId="0E43E802" w14:textId="77777777" w:rsidR="00E132C5" w:rsidRDefault="00D57815">
            <w:pPr>
              <w:widowControl/>
              <w:autoSpaceDE/>
              <w:autoSpaceDN/>
              <w:adjustRightInd/>
              <w:spacing w:line="240" w:lineRule="auto"/>
              <w:jc w:val="left"/>
              <w:rPr>
                <w:rFonts w:asciiTheme="minorHAnsi" w:hAnsiTheme="minorHAnsi" w:cstheme="minorHAnsi"/>
                <w:b/>
              </w:rPr>
            </w:pPr>
            <w:r>
              <w:rPr>
                <w:rFonts w:asciiTheme="minorHAnsi" w:hAnsiTheme="minorHAnsi" w:cstheme="minorHAnsi"/>
                <w:bCs/>
              </w:rPr>
              <w:fldChar w:fldCharType="begin"/>
            </w:r>
            <w:r>
              <w:rPr>
                <w:rFonts w:asciiTheme="minorHAnsi" w:hAnsiTheme="minorHAnsi" w:cstheme="minorHAnsi"/>
                <w:bCs/>
              </w:rPr>
              <w:instrText xml:space="preserve"> REF _Ref26398613 \h </w:instrText>
            </w:r>
            <w:r>
              <w:rPr>
                <w:rFonts w:asciiTheme="minorHAnsi" w:hAnsiTheme="minorHAnsi" w:cstheme="minorHAnsi"/>
                <w:bCs/>
              </w:rPr>
            </w:r>
            <w:r>
              <w:rPr>
                <w:rFonts w:asciiTheme="minorHAnsi" w:hAnsiTheme="minorHAnsi" w:cstheme="minorHAnsi"/>
                <w:bCs/>
              </w:rPr>
              <w:fldChar w:fldCharType="separate"/>
            </w:r>
            <w:r w:rsidR="00E132C5">
              <w:rPr>
                <w:rFonts w:asciiTheme="minorHAnsi" w:hAnsiTheme="minorHAnsi" w:cstheme="minorHAnsi"/>
              </w:rPr>
              <w:br w:type="page"/>
            </w:r>
          </w:p>
          <w:p w14:paraId="67C88440" w14:textId="4D664D89" w:rsidR="00D57815" w:rsidRPr="004D3D92" w:rsidRDefault="00E132C5" w:rsidP="00B57F32">
            <w:pPr>
              <w:keepNext/>
              <w:keepLines/>
              <w:rPr>
                <w:rFonts w:asciiTheme="minorHAnsi" w:hAnsiTheme="minorHAnsi" w:cstheme="minorHAnsi"/>
                <w:bCs/>
              </w:rPr>
            </w:pPr>
            <w:r w:rsidRPr="00911A7D">
              <w:rPr>
                <w:rFonts w:asciiTheme="minorHAnsi" w:hAnsiTheme="minorHAnsi" w:cstheme="minorHAnsi"/>
              </w:rPr>
              <w:t xml:space="preserve">CSQA - </w:t>
            </w:r>
            <w:proofErr w:type="spellStart"/>
            <w:r w:rsidRPr="00911A7D">
              <w:rPr>
                <w:rFonts w:asciiTheme="minorHAnsi" w:hAnsiTheme="minorHAnsi" w:cstheme="minorHAnsi"/>
              </w:rPr>
              <w:t>Customer</w:t>
            </w:r>
            <w:proofErr w:type="spellEnd"/>
            <w:r w:rsidRPr="00911A7D">
              <w:rPr>
                <w:rFonts w:asciiTheme="minorHAnsi" w:hAnsiTheme="minorHAnsi" w:cstheme="minorHAnsi"/>
              </w:rPr>
              <w:t xml:space="preserve"> </w:t>
            </w:r>
            <w:proofErr w:type="spellStart"/>
            <w:r>
              <w:rPr>
                <w:rFonts w:asciiTheme="minorHAnsi" w:hAnsiTheme="minorHAnsi" w:cstheme="minorHAnsi"/>
              </w:rPr>
              <w:t>effort</w:t>
            </w:r>
            <w:proofErr w:type="spellEnd"/>
            <w:r>
              <w:rPr>
                <w:rFonts w:asciiTheme="minorHAnsi" w:hAnsiTheme="minorHAnsi" w:cstheme="minorHAnsi"/>
              </w:rPr>
              <w:t xml:space="preserve"> Score</w:t>
            </w:r>
            <w:r w:rsidRPr="00911A7D">
              <w:rPr>
                <w:rFonts w:asciiTheme="minorHAnsi" w:hAnsiTheme="minorHAnsi" w:cstheme="minorHAnsi"/>
              </w:rPr>
              <w:t xml:space="preserve"> dell’intervento di </w:t>
            </w:r>
            <w:proofErr w:type="spellStart"/>
            <w:r w:rsidRPr="00911A7D">
              <w:rPr>
                <w:rFonts w:asciiTheme="minorHAnsi" w:hAnsiTheme="minorHAnsi" w:cstheme="minorHAnsi"/>
              </w:rPr>
              <w:t>quality</w:t>
            </w:r>
            <w:proofErr w:type="spellEnd"/>
            <w:r w:rsidRPr="00911A7D">
              <w:rPr>
                <w:rFonts w:asciiTheme="minorHAnsi" w:hAnsiTheme="minorHAnsi" w:cstheme="minorHAnsi"/>
              </w:rPr>
              <w:t xml:space="preserve"> </w:t>
            </w:r>
            <w:proofErr w:type="spellStart"/>
            <w:r w:rsidRPr="00911A7D">
              <w:rPr>
                <w:rFonts w:asciiTheme="minorHAnsi" w:hAnsiTheme="minorHAnsi" w:cstheme="minorHAnsi"/>
              </w:rPr>
              <w:t>assurance</w:t>
            </w:r>
            <w:proofErr w:type="spellEnd"/>
            <w:r w:rsidR="00D57815">
              <w:rPr>
                <w:rFonts w:asciiTheme="minorHAnsi" w:hAnsiTheme="minorHAnsi" w:cstheme="minorHAnsi"/>
                <w:bCs/>
              </w:rPr>
              <w:fldChar w:fldCharType="end"/>
            </w:r>
          </w:p>
        </w:tc>
        <w:tc>
          <w:tcPr>
            <w:tcW w:w="4113" w:type="dxa"/>
            <w:tcBorders>
              <w:left w:val="single" w:sz="4" w:space="0" w:color="auto"/>
            </w:tcBorders>
            <w:shd w:val="clear" w:color="auto" w:fill="auto"/>
            <w:vAlign w:val="center"/>
          </w:tcPr>
          <w:p w14:paraId="4C958A59" w14:textId="77777777" w:rsidR="00D57815" w:rsidRPr="004D3D92" w:rsidRDefault="00D57815" w:rsidP="00B57F32">
            <w:pPr>
              <w:keepNext/>
              <w:keepLines/>
              <w:jc w:val="center"/>
              <w:rPr>
                <w:rFonts w:asciiTheme="minorHAnsi" w:hAnsiTheme="minorHAnsi" w:cstheme="minorHAnsi"/>
              </w:rPr>
            </w:pPr>
            <w:r>
              <w:rPr>
                <w:rFonts w:asciiTheme="minorHAnsi" w:hAnsiTheme="minorHAnsi" w:cstheme="minorHAnsi"/>
              </w:rPr>
              <w:t>5</w:t>
            </w:r>
            <w:r w:rsidRPr="004D3D92">
              <w:rPr>
                <w:rFonts w:asciiTheme="minorHAnsi" w:hAnsiTheme="minorHAnsi" w:cstheme="minorHAnsi"/>
              </w:rPr>
              <w:t>%</w:t>
            </w:r>
          </w:p>
        </w:tc>
      </w:tr>
      <w:tr w:rsidR="00D57815" w:rsidRPr="004D3D92" w14:paraId="4F9AF92C" w14:textId="77777777" w:rsidTr="001B3209">
        <w:trPr>
          <w:trHeight w:val="835"/>
        </w:trPr>
        <w:tc>
          <w:tcPr>
            <w:tcW w:w="2297" w:type="dxa"/>
            <w:tcBorders>
              <w:right w:val="single" w:sz="4" w:space="0" w:color="auto"/>
            </w:tcBorders>
            <w:shd w:val="clear" w:color="auto" w:fill="auto"/>
            <w:vAlign w:val="center"/>
          </w:tcPr>
          <w:p w14:paraId="581B8FF6" w14:textId="77777777" w:rsidR="00D57815" w:rsidRPr="004D3D92" w:rsidRDefault="00D57815" w:rsidP="009B0D39">
            <w:pPr>
              <w:keepNext/>
              <w:keepLines/>
              <w:rPr>
                <w:rFonts w:asciiTheme="minorHAnsi" w:hAnsiTheme="minorHAnsi" w:cstheme="minorHAnsi"/>
                <w:bCs/>
              </w:rPr>
            </w:pPr>
            <w:r w:rsidRPr="004D3D92">
              <w:rPr>
                <w:rFonts w:asciiTheme="minorHAnsi" w:hAnsiTheme="minorHAnsi" w:cstheme="minorHAnsi"/>
              </w:rPr>
              <w:t>IP</w:t>
            </w:r>
            <w:r>
              <w:rPr>
                <w:rFonts w:asciiTheme="minorHAnsi" w:hAnsiTheme="minorHAnsi" w:cstheme="minorHAnsi"/>
              </w:rPr>
              <w:t>12</w:t>
            </w:r>
            <w:r w:rsidRPr="004D3D92">
              <w:rPr>
                <w:rFonts w:asciiTheme="minorHAnsi" w:hAnsiTheme="minorHAnsi" w:cstheme="minorHAnsi"/>
              </w:rPr>
              <w:t xml:space="preserve"> </w:t>
            </w:r>
            <w:r w:rsidRPr="00996094">
              <w:rPr>
                <w:rFonts w:asciiTheme="minorHAnsi" w:hAnsiTheme="minorHAnsi" w:cstheme="minorHAnsi"/>
              </w:rPr>
              <w:t xml:space="preserve">Eccesso di rilievi di </w:t>
            </w:r>
            <w:proofErr w:type="spellStart"/>
            <w:r w:rsidRPr="00996094">
              <w:rPr>
                <w:rFonts w:asciiTheme="minorHAnsi" w:hAnsiTheme="minorHAnsi" w:cstheme="minorHAnsi"/>
              </w:rPr>
              <w:t>Sw</w:t>
            </w:r>
            <w:proofErr w:type="spellEnd"/>
            <w:r w:rsidRPr="00996094">
              <w:rPr>
                <w:rFonts w:asciiTheme="minorHAnsi" w:hAnsiTheme="minorHAnsi" w:cstheme="minorHAnsi"/>
              </w:rPr>
              <w:t xml:space="preserve"> </w:t>
            </w:r>
            <w:proofErr w:type="spellStart"/>
            <w:r w:rsidRPr="00996094">
              <w:rPr>
                <w:rFonts w:asciiTheme="minorHAnsi" w:hAnsiTheme="minorHAnsi" w:cstheme="minorHAnsi"/>
              </w:rPr>
              <w:t>Quality</w:t>
            </w:r>
            <w:proofErr w:type="spellEnd"/>
            <w:r w:rsidRPr="00996094">
              <w:rPr>
                <w:rFonts w:asciiTheme="minorHAnsi" w:hAnsiTheme="minorHAnsi" w:cstheme="minorHAnsi"/>
              </w:rPr>
              <w:t xml:space="preserve"> Assurance</w:t>
            </w:r>
          </w:p>
        </w:tc>
        <w:tc>
          <w:tcPr>
            <w:tcW w:w="3372" w:type="dxa"/>
            <w:tcBorders>
              <w:left w:val="single" w:sz="4" w:space="0" w:color="auto"/>
              <w:right w:val="single" w:sz="4" w:space="0" w:color="auto"/>
            </w:tcBorders>
            <w:vAlign w:val="center"/>
          </w:tcPr>
          <w:p w14:paraId="22C41069" w14:textId="77777777" w:rsidR="00E132C5" w:rsidRDefault="00D57815">
            <w:pPr>
              <w:widowControl/>
              <w:autoSpaceDE/>
              <w:autoSpaceDN/>
              <w:adjustRightInd/>
              <w:spacing w:line="240" w:lineRule="auto"/>
              <w:jc w:val="left"/>
              <w:rPr>
                <w:rFonts w:asciiTheme="minorHAnsi" w:hAnsiTheme="minorHAnsi" w:cstheme="minorHAnsi"/>
                <w:b/>
              </w:rPr>
            </w:pPr>
            <w:r>
              <w:rPr>
                <w:rFonts w:asciiTheme="minorHAnsi" w:hAnsiTheme="minorHAnsi" w:cstheme="minorHAnsi"/>
                <w:bCs/>
              </w:rPr>
              <w:fldChar w:fldCharType="begin"/>
            </w:r>
            <w:r>
              <w:rPr>
                <w:rFonts w:asciiTheme="minorHAnsi" w:hAnsiTheme="minorHAnsi" w:cstheme="minorHAnsi"/>
                <w:bCs/>
              </w:rPr>
              <w:instrText xml:space="preserve"> REF _Ref26398624 \h </w:instrText>
            </w:r>
            <w:r>
              <w:rPr>
                <w:rFonts w:asciiTheme="minorHAnsi" w:hAnsiTheme="minorHAnsi" w:cstheme="minorHAnsi"/>
                <w:bCs/>
              </w:rPr>
            </w:r>
            <w:r>
              <w:rPr>
                <w:rFonts w:asciiTheme="minorHAnsi" w:hAnsiTheme="minorHAnsi" w:cstheme="minorHAnsi"/>
                <w:bCs/>
              </w:rPr>
              <w:fldChar w:fldCharType="separate"/>
            </w:r>
            <w:r w:rsidR="00E132C5">
              <w:rPr>
                <w:rFonts w:asciiTheme="minorHAnsi" w:hAnsiTheme="minorHAnsi" w:cstheme="minorHAnsi"/>
              </w:rPr>
              <w:br w:type="page"/>
            </w:r>
          </w:p>
          <w:p w14:paraId="1678AE6D" w14:textId="2A03D94E" w:rsidR="00D57815" w:rsidRPr="004D3D92" w:rsidRDefault="00E132C5" w:rsidP="00B57F32">
            <w:pPr>
              <w:keepNext/>
              <w:keepLines/>
              <w:rPr>
                <w:rFonts w:asciiTheme="minorHAnsi" w:hAnsiTheme="minorHAnsi" w:cstheme="minorHAnsi"/>
                <w:bCs/>
              </w:rPr>
            </w:pPr>
            <w:r w:rsidRPr="00911A7D">
              <w:rPr>
                <w:rFonts w:asciiTheme="minorHAnsi" w:hAnsiTheme="minorHAnsi" w:cstheme="minorHAnsi"/>
              </w:rPr>
              <w:t xml:space="preserve">RSQA – Rilievi sui Servizi Software </w:t>
            </w:r>
            <w:proofErr w:type="spellStart"/>
            <w:r w:rsidRPr="00911A7D">
              <w:rPr>
                <w:rFonts w:asciiTheme="minorHAnsi" w:hAnsiTheme="minorHAnsi" w:cstheme="minorHAnsi"/>
              </w:rPr>
              <w:t>Quality</w:t>
            </w:r>
            <w:proofErr w:type="spellEnd"/>
            <w:r w:rsidRPr="00911A7D">
              <w:rPr>
                <w:rFonts w:asciiTheme="minorHAnsi" w:hAnsiTheme="minorHAnsi" w:cstheme="minorHAnsi"/>
              </w:rPr>
              <w:t xml:space="preserve"> Assurance, </w:t>
            </w:r>
            <w:proofErr w:type="spellStart"/>
            <w:r w:rsidRPr="00911A7D">
              <w:rPr>
                <w:rFonts w:asciiTheme="minorHAnsi" w:hAnsiTheme="minorHAnsi" w:cstheme="minorHAnsi"/>
              </w:rPr>
              <w:t>Compliance</w:t>
            </w:r>
            <w:proofErr w:type="spellEnd"/>
            <w:r w:rsidRPr="00911A7D">
              <w:rPr>
                <w:rFonts w:asciiTheme="minorHAnsi" w:hAnsiTheme="minorHAnsi" w:cstheme="minorHAnsi"/>
              </w:rPr>
              <w:t xml:space="preserve"> e </w:t>
            </w:r>
            <w:proofErr w:type="spellStart"/>
            <w:r w:rsidRPr="00911A7D">
              <w:rPr>
                <w:rFonts w:asciiTheme="minorHAnsi" w:hAnsiTheme="minorHAnsi" w:cstheme="minorHAnsi"/>
              </w:rPr>
              <w:t>Measurement</w:t>
            </w:r>
            <w:proofErr w:type="spellEnd"/>
            <w:r w:rsidR="00D57815">
              <w:rPr>
                <w:rFonts w:asciiTheme="minorHAnsi" w:hAnsiTheme="minorHAnsi" w:cstheme="minorHAnsi"/>
                <w:bCs/>
              </w:rPr>
              <w:fldChar w:fldCharType="end"/>
            </w:r>
          </w:p>
        </w:tc>
        <w:tc>
          <w:tcPr>
            <w:tcW w:w="4113" w:type="dxa"/>
            <w:tcBorders>
              <w:left w:val="single" w:sz="4" w:space="0" w:color="auto"/>
            </w:tcBorders>
            <w:shd w:val="clear" w:color="auto" w:fill="auto"/>
            <w:vAlign w:val="center"/>
          </w:tcPr>
          <w:p w14:paraId="54DD79EA" w14:textId="4F0075BA" w:rsidR="00D57815" w:rsidRPr="004D3D92" w:rsidRDefault="00D57815" w:rsidP="00B57F32">
            <w:pPr>
              <w:keepNext/>
              <w:keepLines/>
              <w:jc w:val="center"/>
              <w:rPr>
                <w:rFonts w:asciiTheme="minorHAnsi" w:hAnsiTheme="minorHAnsi" w:cstheme="minorHAnsi"/>
              </w:rPr>
            </w:pPr>
            <w:r w:rsidRPr="004D3D92">
              <w:rPr>
                <w:rFonts w:asciiTheme="minorHAnsi" w:hAnsiTheme="minorHAnsi" w:cstheme="minorHAnsi"/>
              </w:rPr>
              <w:t>15%</w:t>
            </w:r>
          </w:p>
        </w:tc>
      </w:tr>
      <w:tr w:rsidR="00D57815" w:rsidRPr="004D3D92" w14:paraId="6DD1B893" w14:textId="77777777" w:rsidTr="00553444">
        <w:trPr>
          <w:trHeight w:val="624"/>
        </w:trPr>
        <w:tc>
          <w:tcPr>
            <w:tcW w:w="5669" w:type="dxa"/>
            <w:gridSpan w:val="2"/>
            <w:tcBorders>
              <w:right w:val="single" w:sz="4" w:space="0" w:color="auto"/>
            </w:tcBorders>
            <w:shd w:val="clear" w:color="auto" w:fill="auto"/>
            <w:vAlign w:val="center"/>
          </w:tcPr>
          <w:p w14:paraId="0755EDCC" w14:textId="77777777" w:rsidR="00D57815" w:rsidRPr="004D3D92" w:rsidRDefault="00D57815" w:rsidP="00B57F32">
            <w:pPr>
              <w:keepNext/>
              <w:keepLines/>
              <w:jc w:val="right"/>
              <w:rPr>
                <w:rFonts w:asciiTheme="minorHAnsi" w:hAnsiTheme="minorHAnsi" w:cstheme="minorHAnsi"/>
              </w:rPr>
            </w:pPr>
            <w:r w:rsidRPr="004D3D92">
              <w:rPr>
                <w:rFonts w:asciiTheme="minorHAnsi" w:hAnsiTheme="minorHAnsi" w:cstheme="minorHAnsi"/>
              </w:rPr>
              <w:t>Totale</w:t>
            </w:r>
          </w:p>
        </w:tc>
        <w:tc>
          <w:tcPr>
            <w:tcW w:w="4113" w:type="dxa"/>
            <w:tcBorders>
              <w:left w:val="single" w:sz="4" w:space="0" w:color="auto"/>
            </w:tcBorders>
            <w:shd w:val="clear" w:color="auto" w:fill="auto"/>
            <w:vAlign w:val="center"/>
          </w:tcPr>
          <w:p w14:paraId="69B2075F" w14:textId="4CDA09DF" w:rsidR="00D57815" w:rsidRPr="004D3D92" w:rsidRDefault="00D57815" w:rsidP="00B57F32">
            <w:pPr>
              <w:keepNext/>
              <w:keepLines/>
              <w:jc w:val="center"/>
              <w:rPr>
                <w:rFonts w:asciiTheme="minorHAnsi" w:hAnsiTheme="minorHAnsi" w:cstheme="minorHAnsi"/>
              </w:rPr>
            </w:pPr>
            <w:r>
              <w:rPr>
                <w:rFonts w:asciiTheme="minorHAnsi" w:hAnsiTheme="minorHAnsi" w:cstheme="minorHAnsi"/>
              </w:rPr>
              <w:t>20</w:t>
            </w:r>
            <w:r w:rsidRPr="004D3D92">
              <w:rPr>
                <w:rFonts w:asciiTheme="minorHAnsi" w:hAnsiTheme="minorHAnsi" w:cstheme="minorHAnsi"/>
              </w:rPr>
              <w:t>%</w:t>
            </w:r>
          </w:p>
        </w:tc>
      </w:tr>
    </w:tbl>
    <w:p w14:paraId="21A2E347" w14:textId="77777777" w:rsidR="00645322" w:rsidRPr="00911A7D" w:rsidRDefault="00645322">
      <w:pPr>
        <w:rPr>
          <w:rFonts w:asciiTheme="minorHAnsi" w:hAnsiTheme="minorHAnsi" w:cstheme="minorHAnsi"/>
        </w:rPr>
      </w:pPr>
    </w:p>
    <w:p w14:paraId="00F5E8A6" w14:textId="77777777" w:rsidR="0099389E" w:rsidRPr="00911A7D" w:rsidRDefault="0099389E" w:rsidP="00911A7D">
      <w:pPr>
        <w:rPr>
          <w:rFonts w:asciiTheme="minorHAnsi" w:hAnsiTheme="minorHAnsi" w:cstheme="minorHAnsi"/>
        </w:rPr>
      </w:pPr>
      <w:r w:rsidRPr="00911A7D">
        <w:rPr>
          <w:rFonts w:asciiTheme="minorHAnsi" w:hAnsiTheme="minorHAnsi" w:cstheme="minorHAnsi"/>
        </w:rPr>
        <w:br w:type="page"/>
      </w:r>
    </w:p>
    <w:p w14:paraId="74EAD136" w14:textId="77777777" w:rsidR="005409A6" w:rsidRPr="00911A7D" w:rsidRDefault="005409A6" w:rsidP="0066546C">
      <w:pPr>
        <w:pStyle w:val="Titolo1"/>
        <w:rPr>
          <w:rFonts w:asciiTheme="minorHAnsi" w:hAnsiTheme="minorHAnsi" w:cstheme="minorHAnsi"/>
        </w:rPr>
      </w:pPr>
      <w:bookmarkStart w:id="179" w:name="_Toc25608511"/>
      <w:bookmarkStart w:id="180" w:name="_Ref30164980"/>
      <w:bookmarkStart w:id="181" w:name="_Toc33105179"/>
      <w:r w:rsidRPr="00911A7D">
        <w:rPr>
          <w:rFonts w:asciiTheme="minorHAnsi" w:hAnsiTheme="minorHAnsi" w:cstheme="minorHAnsi"/>
        </w:rPr>
        <w:lastRenderedPageBreak/>
        <w:t>Indicatori di digitalizzazione</w:t>
      </w:r>
      <w:bookmarkEnd w:id="179"/>
      <w:bookmarkEnd w:id="180"/>
      <w:bookmarkEnd w:id="181"/>
    </w:p>
    <w:p w14:paraId="6F690B90" w14:textId="77777777" w:rsidR="005409A6" w:rsidRPr="00911A7D" w:rsidRDefault="005409A6">
      <w:pPr>
        <w:rPr>
          <w:rFonts w:asciiTheme="minorHAnsi" w:hAnsiTheme="minorHAnsi" w:cstheme="minorHAnsi"/>
        </w:rPr>
      </w:pPr>
      <w:r w:rsidRPr="00911A7D">
        <w:rPr>
          <w:rFonts w:asciiTheme="minorHAnsi" w:hAnsiTheme="minorHAnsi" w:cstheme="minorHAnsi"/>
        </w:rPr>
        <w:t xml:space="preserve">I seguenti indicatori </w:t>
      </w:r>
      <w:r w:rsidR="000603CA">
        <w:rPr>
          <w:rFonts w:asciiTheme="minorHAnsi" w:hAnsiTheme="minorHAnsi" w:cstheme="minorHAnsi"/>
        </w:rPr>
        <w:t>sono destinati alle attività degli organismi di coordinamento e controllo delle gare strategiche</w:t>
      </w:r>
      <w:r w:rsidRPr="00911A7D">
        <w:rPr>
          <w:rFonts w:asciiTheme="minorHAnsi" w:hAnsiTheme="minorHAnsi" w:cstheme="minorHAnsi"/>
        </w:rPr>
        <w:t>.</w:t>
      </w:r>
    </w:p>
    <w:p w14:paraId="2BED7DF0" w14:textId="77777777" w:rsidR="005409A6" w:rsidRPr="00911A7D" w:rsidRDefault="005409A6">
      <w:pPr>
        <w:rPr>
          <w:rFonts w:asciiTheme="minorHAnsi" w:hAnsiTheme="minorHAnsi" w:cstheme="minorHAnsi"/>
          <w:highlight w:val="yellow"/>
        </w:rPr>
      </w:pPr>
    </w:p>
    <w:p w14:paraId="510525F2" w14:textId="77777777" w:rsidR="005409A6" w:rsidRPr="00911A7D" w:rsidRDefault="005409A6">
      <w:pPr>
        <w:rPr>
          <w:rFonts w:asciiTheme="minorHAnsi" w:hAnsiTheme="minorHAnsi" w:cstheme="minorHAnsi"/>
        </w:rPr>
      </w:pPr>
      <w:r w:rsidRPr="00911A7D">
        <w:rPr>
          <w:rFonts w:asciiTheme="minorHAnsi" w:hAnsiTheme="minorHAnsi" w:cstheme="minorHAnsi"/>
        </w:rPr>
        <w:t xml:space="preserve">Sarà onere del Fornitore proporre sistemi di misurazione e rilevazione nel contesto. </w:t>
      </w:r>
    </w:p>
    <w:p w14:paraId="4D8D92E0" w14:textId="77777777" w:rsidR="005409A6" w:rsidRPr="00911A7D" w:rsidRDefault="005409A6">
      <w:pPr>
        <w:rPr>
          <w:rFonts w:asciiTheme="minorHAnsi" w:hAnsiTheme="minorHAnsi" w:cstheme="minorHAnsi"/>
        </w:rPr>
      </w:pPr>
      <w:r w:rsidRPr="00911A7D">
        <w:rPr>
          <w:rFonts w:asciiTheme="minorHAnsi" w:hAnsiTheme="minorHAnsi" w:cstheme="minorHAnsi"/>
        </w:rPr>
        <w:t xml:space="preserve">Gli organismi di coordinamento e controllo – raccolte le proposte – potranno definire una linea guida comune per permettere la confrontabilità delle misure. </w:t>
      </w:r>
    </w:p>
    <w:p w14:paraId="4B486CAC" w14:textId="2E9F1321" w:rsidR="00714123" w:rsidRPr="001814D3" w:rsidRDefault="00714123" w:rsidP="00714123">
      <w:pPr>
        <w:pStyle w:val="Didascalia"/>
      </w:pPr>
      <w:r w:rsidRPr="001814D3">
        <w:t xml:space="preserve">Tabella </w:t>
      </w:r>
      <w:fldSimple w:instr=" SEQ Tabella \* ARABIC ">
        <w:r w:rsidR="00E132C5">
          <w:rPr>
            <w:noProof/>
          </w:rPr>
          <w:t>8</w:t>
        </w:r>
      </w:fldSimple>
      <w:r w:rsidRPr="001814D3">
        <w:t xml:space="preserve"> </w:t>
      </w:r>
      <w:r>
        <w:t xml:space="preserve">Indicatori di digitalizzazione </w:t>
      </w:r>
    </w:p>
    <w:tbl>
      <w:tblPr>
        <w:tblW w:w="9488" w:type="dxa"/>
        <w:tblCellMar>
          <w:left w:w="0" w:type="dxa"/>
          <w:right w:w="0" w:type="dxa"/>
        </w:tblCellMar>
        <w:tblLook w:val="0600" w:firstRow="0" w:lastRow="0" w:firstColumn="0" w:lastColumn="0" w:noHBand="1" w:noVBand="1"/>
      </w:tblPr>
      <w:tblGrid>
        <w:gridCol w:w="467"/>
        <w:gridCol w:w="9021"/>
      </w:tblGrid>
      <w:tr w:rsidR="005409A6" w:rsidRPr="00264F78" w14:paraId="2283C690" w14:textId="77777777" w:rsidTr="00911A7D">
        <w:trPr>
          <w:trHeight w:val="585"/>
        </w:trPr>
        <w:tc>
          <w:tcPr>
            <w:tcW w:w="467" w:type="dxa"/>
            <w:tcBorders>
              <w:top w:val="single" w:sz="8" w:space="0" w:color="000000"/>
              <w:left w:val="single" w:sz="8" w:space="0" w:color="000000"/>
              <w:bottom w:val="single" w:sz="8" w:space="0" w:color="000000"/>
              <w:right w:val="single" w:sz="8" w:space="0" w:color="000000"/>
            </w:tcBorders>
            <w:shd w:val="clear" w:color="auto" w:fill="8DB4E2"/>
            <w:tcMar>
              <w:top w:w="15" w:type="dxa"/>
              <w:left w:w="15" w:type="dxa"/>
              <w:bottom w:w="0" w:type="dxa"/>
              <w:right w:w="15" w:type="dxa"/>
            </w:tcMar>
            <w:vAlign w:val="center"/>
            <w:hideMark/>
          </w:tcPr>
          <w:p w14:paraId="347DDF66" w14:textId="77777777" w:rsidR="005409A6" w:rsidRPr="00911A7D" w:rsidRDefault="00943801" w:rsidP="00911A7D">
            <w:pPr>
              <w:jc w:val="center"/>
              <w:rPr>
                <w:rFonts w:asciiTheme="minorHAnsi" w:hAnsiTheme="minorHAnsi" w:cstheme="minorHAnsi"/>
              </w:rPr>
            </w:pPr>
            <w:r>
              <w:rPr>
                <w:rFonts w:asciiTheme="minorHAnsi" w:hAnsiTheme="minorHAnsi" w:cstheme="minorHAnsi"/>
              </w:rPr>
              <w:t>#</w:t>
            </w:r>
          </w:p>
        </w:tc>
        <w:tc>
          <w:tcPr>
            <w:tcW w:w="9021" w:type="dxa"/>
            <w:tcBorders>
              <w:top w:val="single" w:sz="8" w:space="0" w:color="000000"/>
              <w:left w:val="single" w:sz="8" w:space="0" w:color="000000"/>
              <w:bottom w:val="single" w:sz="8" w:space="0" w:color="000000"/>
              <w:right w:val="single" w:sz="8" w:space="0" w:color="000000"/>
            </w:tcBorders>
            <w:shd w:val="clear" w:color="auto" w:fill="8DB4E2"/>
            <w:tcMar>
              <w:top w:w="15" w:type="dxa"/>
              <w:left w:w="15" w:type="dxa"/>
              <w:bottom w:w="0" w:type="dxa"/>
              <w:right w:w="15" w:type="dxa"/>
            </w:tcMar>
            <w:vAlign w:val="center"/>
            <w:hideMark/>
          </w:tcPr>
          <w:p w14:paraId="5BF00885" w14:textId="77777777" w:rsidR="005409A6" w:rsidRPr="00911A7D" w:rsidRDefault="005409A6" w:rsidP="00911A7D">
            <w:pPr>
              <w:jc w:val="center"/>
              <w:rPr>
                <w:rFonts w:asciiTheme="minorHAnsi" w:hAnsiTheme="minorHAnsi" w:cstheme="minorHAnsi"/>
              </w:rPr>
            </w:pPr>
            <w:r w:rsidRPr="00911A7D">
              <w:rPr>
                <w:rFonts w:asciiTheme="minorHAnsi" w:hAnsiTheme="minorHAnsi" w:cstheme="minorHAnsi"/>
              </w:rPr>
              <w:t xml:space="preserve">Indicatori </w:t>
            </w:r>
            <w:r w:rsidR="00714123">
              <w:rPr>
                <w:rFonts w:asciiTheme="minorHAnsi" w:hAnsiTheme="minorHAnsi" w:cstheme="minorHAnsi"/>
              </w:rPr>
              <w:t xml:space="preserve">digitalizzazione </w:t>
            </w:r>
            <w:r w:rsidRPr="00911A7D">
              <w:rPr>
                <w:rFonts w:asciiTheme="minorHAnsi" w:hAnsiTheme="minorHAnsi" w:cstheme="minorHAnsi"/>
              </w:rPr>
              <w:t>per i Servizi Applicativi</w:t>
            </w:r>
            <w:r w:rsidR="00714123">
              <w:rPr>
                <w:rFonts w:asciiTheme="minorHAnsi" w:hAnsiTheme="minorHAnsi" w:cstheme="minorHAnsi"/>
              </w:rPr>
              <w:t xml:space="preserve"> in ottica </w:t>
            </w:r>
            <w:proofErr w:type="spellStart"/>
            <w:r w:rsidR="00714123">
              <w:rPr>
                <w:rFonts w:asciiTheme="minorHAnsi" w:hAnsiTheme="minorHAnsi" w:cstheme="minorHAnsi"/>
              </w:rPr>
              <w:t>Cloud</w:t>
            </w:r>
            <w:proofErr w:type="spellEnd"/>
          </w:p>
        </w:tc>
      </w:tr>
      <w:tr w:rsidR="005409A6" w:rsidRPr="00264F78" w14:paraId="4F789902" w14:textId="77777777" w:rsidTr="00911A7D">
        <w:trPr>
          <w:trHeight w:val="557"/>
        </w:trPr>
        <w:tc>
          <w:tcPr>
            <w:tcW w:w="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4653989" w14:textId="77777777" w:rsidR="005409A6" w:rsidRPr="00911A7D" w:rsidRDefault="005409A6" w:rsidP="00911A7D">
            <w:pPr>
              <w:jc w:val="center"/>
              <w:rPr>
                <w:rFonts w:asciiTheme="minorHAnsi" w:hAnsiTheme="minorHAnsi" w:cstheme="minorHAnsi"/>
              </w:rPr>
            </w:pPr>
            <w:r w:rsidRPr="00911A7D">
              <w:rPr>
                <w:rFonts w:asciiTheme="minorHAnsi" w:hAnsiTheme="minorHAnsi" w:cstheme="minorHAnsi"/>
              </w:rPr>
              <w:t>1</w:t>
            </w:r>
          </w:p>
        </w:tc>
        <w:tc>
          <w:tcPr>
            <w:tcW w:w="90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5D1197" w14:textId="77777777" w:rsidR="005409A6" w:rsidRPr="00911A7D" w:rsidRDefault="005409A6" w:rsidP="000603CA">
            <w:pPr>
              <w:jc w:val="left"/>
              <w:rPr>
                <w:rFonts w:asciiTheme="minorHAnsi" w:hAnsiTheme="minorHAnsi" w:cstheme="minorHAnsi"/>
              </w:rPr>
            </w:pPr>
            <w:r w:rsidRPr="00911A7D">
              <w:rPr>
                <w:rFonts w:asciiTheme="minorHAnsi" w:hAnsiTheme="minorHAnsi" w:cstheme="minorHAnsi"/>
              </w:rPr>
              <w:t xml:space="preserve">Miglioramento Servizi digitalizzati: Nr servizi al cittadino-Impresa </w:t>
            </w:r>
            <w:r w:rsidR="000603CA">
              <w:rPr>
                <w:rFonts w:asciiTheme="minorHAnsi" w:hAnsiTheme="minorHAnsi" w:cstheme="minorHAnsi"/>
              </w:rPr>
              <w:t>digitalizzati</w:t>
            </w:r>
            <w:r w:rsidRPr="00911A7D">
              <w:rPr>
                <w:rFonts w:asciiTheme="minorHAnsi" w:hAnsiTheme="minorHAnsi" w:cstheme="minorHAnsi"/>
              </w:rPr>
              <w:t>/Nr di servizi che richiedono interazione con il cittadino/imprese</w:t>
            </w:r>
          </w:p>
        </w:tc>
      </w:tr>
      <w:tr w:rsidR="005409A6" w:rsidRPr="00264F78" w14:paraId="2FD42A56" w14:textId="77777777" w:rsidTr="00911A7D">
        <w:trPr>
          <w:trHeight w:val="393"/>
        </w:trPr>
        <w:tc>
          <w:tcPr>
            <w:tcW w:w="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92C2AF" w14:textId="77777777" w:rsidR="005409A6" w:rsidRPr="00911A7D" w:rsidRDefault="005409A6" w:rsidP="00911A7D">
            <w:pPr>
              <w:jc w:val="center"/>
              <w:rPr>
                <w:rFonts w:asciiTheme="minorHAnsi" w:hAnsiTheme="minorHAnsi" w:cstheme="minorHAnsi"/>
              </w:rPr>
            </w:pPr>
            <w:r w:rsidRPr="00911A7D">
              <w:rPr>
                <w:rFonts w:asciiTheme="minorHAnsi" w:hAnsiTheme="minorHAnsi" w:cstheme="minorHAnsi"/>
              </w:rPr>
              <w:t>2</w:t>
            </w:r>
          </w:p>
        </w:tc>
        <w:tc>
          <w:tcPr>
            <w:tcW w:w="90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438F0F" w14:textId="77777777" w:rsidR="005409A6" w:rsidRPr="00911A7D" w:rsidRDefault="005409A6" w:rsidP="000603CA">
            <w:pPr>
              <w:jc w:val="left"/>
              <w:rPr>
                <w:rFonts w:asciiTheme="minorHAnsi" w:hAnsiTheme="minorHAnsi" w:cstheme="minorHAnsi"/>
              </w:rPr>
            </w:pPr>
            <w:r w:rsidRPr="00911A7D">
              <w:rPr>
                <w:rFonts w:asciiTheme="minorHAnsi" w:hAnsiTheme="minorHAnsi" w:cstheme="minorHAnsi"/>
              </w:rPr>
              <w:t>Miglioramento dell’esperienza del cittadino/Impresa dei sistemi applicativi realizzati/modificati</w:t>
            </w:r>
            <w:r w:rsidR="000603CA">
              <w:rPr>
                <w:rFonts w:asciiTheme="minorHAnsi" w:hAnsiTheme="minorHAnsi" w:cstheme="minorHAnsi"/>
              </w:rPr>
              <w:t xml:space="preserve"> </w:t>
            </w:r>
          </w:p>
        </w:tc>
      </w:tr>
      <w:tr w:rsidR="005409A6" w:rsidRPr="00264F78" w14:paraId="3272EA81" w14:textId="77777777" w:rsidTr="00911A7D">
        <w:trPr>
          <w:trHeight w:val="557"/>
        </w:trPr>
        <w:tc>
          <w:tcPr>
            <w:tcW w:w="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68F0B1" w14:textId="77777777" w:rsidR="005409A6" w:rsidRPr="00911A7D" w:rsidRDefault="005409A6" w:rsidP="00911A7D">
            <w:pPr>
              <w:jc w:val="center"/>
              <w:rPr>
                <w:rFonts w:asciiTheme="minorHAnsi" w:hAnsiTheme="minorHAnsi" w:cstheme="minorHAnsi"/>
              </w:rPr>
            </w:pPr>
            <w:r w:rsidRPr="00911A7D">
              <w:rPr>
                <w:rFonts w:asciiTheme="minorHAnsi" w:hAnsiTheme="minorHAnsi" w:cstheme="minorHAnsi"/>
              </w:rPr>
              <w:t>3</w:t>
            </w:r>
          </w:p>
        </w:tc>
        <w:tc>
          <w:tcPr>
            <w:tcW w:w="90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E6B322" w14:textId="77777777" w:rsidR="005409A6" w:rsidRPr="00911A7D" w:rsidRDefault="005409A6" w:rsidP="00911A7D">
            <w:pPr>
              <w:jc w:val="left"/>
              <w:rPr>
                <w:rFonts w:asciiTheme="minorHAnsi" w:hAnsiTheme="minorHAnsi" w:cstheme="minorHAnsi"/>
              </w:rPr>
            </w:pPr>
            <w:r w:rsidRPr="00911A7D">
              <w:rPr>
                <w:rFonts w:asciiTheme="minorHAnsi" w:hAnsiTheme="minorHAnsi" w:cstheme="minorHAnsi"/>
              </w:rPr>
              <w:t xml:space="preserve">Standardizzazione Strumenti per la generazione e diffusione dei servizi digitali: % componenti di navigazione e interfaccia standard ed usabili / totale componenti  </w:t>
            </w:r>
          </w:p>
        </w:tc>
      </w:tr>
      <w:tr w:rsidR="005409A6" w:rsidRPr="00264F78" w14:paraId="4E0FF9E4" w14:textId="77777777" w:rsidTr="00911A7D">
        <w:trPr>
          <w:trHeight w:val="557"/>
        </w:trPr>
        <w:tc>
          <w:tcPr>
            <w:tcW w:w="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9B37D1" w14:textId="77777777" w:rsidR="005409A6" w:rsidRPr="00911A7D" w:rsidRDefault="005409A6" w:rsidP="00911A7D">
            <w:pPr>
              <w:jc w:val="center"/>
              <w:rPr>
                <w:rFonts w:asciiTheme="minorHAnsi" w:hAnsiTheme="minorHAnsi" w:cstheme="minorHAnsi"/>
              </w:rPr>
            </w:pPr>
            <w:r w:rsidRPr="00911A7D">
              <w:rPr>
                <w:rFonts w:asciiTheme="minorHAnsi" w:hAnsiTheme="minorHAnsi" w:cstheme="minorHAnsi"/>
              </w:rPr>
              <w:t>3</w:t>
            </w:r>
          </w:p>
        </w:tc>
        <w:tc>
          <w:tcPr>
            <w:tcW w:w="90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B94EC7" w14:textId="77777777" w:rsidR="005409A6" w:rsidRPr="00911A7D" w:rsidRDefault="005409A6" w:rsidP="000603CA">
            <w:pPr>
              <w:jc w:val="left"/>
              <w:rPr>
                <w:rFonts w:asciiTheme="minorHAnsi" w:hAnsiTheme="minorHAnsi" w:cstheme="minorHAnsi"/>
              </w:rPr>
            </w:pPr>
            <w:r w:rsidRPr="00911A7D">
              <w:rPr>
                <w:rFonts w:asciiTheme="minorHAnsi" w:hAnsiTheme="minorHAnsi" w:cstheme="minorHAnsi"/>
              </w:rPr>
              <w:t>Riusabilità-Co</w:t>
            </w:r>
            <w:r w:rsidR="000603CA">
              <w:rPr>
                <w:rFonts w:asciiTheme="minorHAnsi" w:hAnsiTheme="minorHAnsi" w:cstheme="minorHAnsi"/>
              </w:rPr>
              <w:t>-</w:t>
            </w:r>
            <w:proofErr w:type="spellStart"/>
            <w:r w:rsidRPr="00911A7D">
              <w:rPr>
                <w:rFonts w:asciiTheme="minorHAnsi" w:hAnsiTheme="minorHAnsi" w:cstheme="minorHAnsi"/>
              </w:rPr>
              <w:t>working</w:t>
            </w:r>
            <w:proofErr w:type="spellEnd"/>
            <w:r w:rsidRPr="00911A7D">
              <w:rPr>
                <w:rFonts w:asciiTheme="minorHAnsi" w:hAnsiTheme="minorHAnsi" w:cstheme="minorHAnsi"/>
              </w:rPr>
              <w:t xml:space="preserve"> Soluzioni Applicative realizzate e/o adottate : Nr di progetti in riuso o</w:t>
            </w:r>
            <w:r w:rsidR="0066546C">
              <w:rPr>
                <w:rFonts w:asciiTheme="minorHAnsi" w:hAnsiTheme="minorHAnsi" w:cstheme="minorHAnsi"/>
              </w:rPr>
              <w:t xml:space="preserve"> </w:t>
            </w:r>
            <w:r w:rsidRPr="00911A7D">
              <w:rPr>
                <w:rFonts w:asciiTheme="minorHAnsi" w:hAnsiTheme="minorHAnsi" w:cstheme="minorHAnsi"/>
              </w:rPr>
              <w:t>Co-</w:t>
            </w:r>
            <w:proofErr w:type="spellStart"/>
            <w:r w:rsidRPr="00911A7D">
              <w:rPr>
                <w:rFonts w:asciiTheme="minorHAnsi" w:hAnsiTheme="minorHAnsi" w:cstheme="minorHAnsi"/>
              </w:rPr>
              <w:t>working</w:t>
            </w:r>
            <w:proofErr w:type="spellEnd"/>
            <w:r w:rsidRPr="00911A7D">
              <w:rPr>
                <w:rFonts w:asciiTheme="minorHAnsi" w:hAnsiTheme="minorHAnsi" w:cstheme="minorHAnsi"/>
              </w:rPr>
              <w:t xml:space="preserve"> /Nr Totale Progetti </w:t>
            </w:r>
            <w:r w:rsidR="000603CA">
              <w:rPr>
                <w:rFonts w:asciiTheme="minorHAnsi" w:hAnsiTheme="minorHAnsi" w:cstheme="minorHAnsi"/>
              </w:rPr>
              <w:t>di digitalizzazione ove è applicabile il Riuso o Co-</w:t>
            </w:r>
            <w:proofErr w:type="spellStart"/>
            <w:r w:rsidR="000603CA">
              <w:rPr>
                <w:rFonts w:asciiTheme="minorHAnsi" w:hAnsiTheme="minorHAnsi" w:cstheme="minorHAnsi"/>
              </w:rPr>
              <w:t>working</w:t>
            </w:r>
            <w:proofErr w:type="spellEnd"/>
          </w:p>
        </w:tc>
      </w:tr>
      <w:tr w:rsidR="005409A6" w:rsidRPr="00264F78" w14:paraId="4D635FF6" w14:textId="77777777" w:rsidTr="00911A7D">
        <w:trPr>
          <w:trHeight w:val="858"/>
        </w:trPr>
        <w:tc>
          <w:tcPr>
            <w:tcW w:w="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5F27240" w14:textId="77777777" w:rsidR="005409A6" w:rsidRPr="00911A7D" w:rsidRDefault="005409A6" w:rsidP="00911A7D">
            <w:pPr>
              <w:jc w:val="center"/>
              <w:rPr>
                <w:rFonts w:asciiTheme="minorHAnsi" w:hAnsiTheme="minorHAnsi" w:cstheme="minorHAnsi"/>
              </w:rPr>
            </w:pPr>
            <w:r w:rsidRPr="00911A7D">
              <w:rPr>
                <w:rFonts w:asciiTheme="minorHAnsi" w:hAnsiTheme="minorHAnsi" w:cstheme="minorHAnsi"/>
              </w:rPr>
              <w:t>4</w:t>
            </w:r>
          </w:p>
        </w:tc>
        <w:tc>
          <w:tcPr>
            <w:tcW w:w="90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15D398" w14:textId="77777777" w:rsidR="005409A6" w:rsidRPr="00911A7D" w:rsidRDefault="005409A6" w:rsidP="000603CA">
            <w:pPr>
              <w:jc w:val="left"/>
              <w:rPr>
                <w:rFonts w:asciiTheme="minorHAnsi" w:hAnsiTheme="minorHAnsi" w:cstheme="minorHAnsi"/>
              </w:rPr>
            </w:pPr>
            <w:r w:rsidRPr="00911A7D">
              <w:rPr>
                <w:rFonts w:asciiTheme="minorHAnsi" w:hAnsiTheme="minorHAnsi" w:cstheme="minorHAnsi"/>
              </w:rPr>
              <w:t xml:space="preserve">Innalzamento livello di interoperabilità: Nr di progetti conformi alle Linee Guida di Interoperabilità e nel rispetto del ONCE ONLY </w:t>
            </w:r>
            <w:proofErr w:type="spellStart"/>
            <w:r w:rsidRPr="00911A7D">
              <w:rPr>
                <w:rFonts w:asciiTheme="minorHAnsi" w:hAnsiTheme="minorHAnsi" w:cstheme="minorHAnsi"/>
              </w:rPr>
              <w:t>Pr</w:t>
            </w:r>
            <w:r w:rsidR="000603CA">
              <w:rPr>
                <w:rFonts w:asciiTheme="minorHAnsi" w:hAnsiTheme="minorHAnsi" w:cstheme="minorHAnsi"/>
              </w:rPr>
              <w:t>inciple</w:t>
            </w:r>
            <w:proofErr w:type="spellEnd"/>
            <w:r w:rsidR="000603CA">
              <w:rPr>
                <w:rFonts w:asciiTheme="minorHAnsi" w:hAnsiTheme="minorHAnsi" w:cstheme="minorHAnsi"/>
              </w:rPr>
              <w:t>/ Nr Progetti Realizzati</w:t>
            </w:r>
          </w:p>
        </w:tc>
      </w:tr>
      <w:tr w:rsidR="005409A6" w:rsidRPr="00264F78" w14:paraId="1DDE4C94" w14:textId="77777777" w:rsidTr="00911A7D">
        <w:trPr>
          <w:trHeight w:val="557"/>
        </w:trPr>
        <w:tc>
          <w:tcPr>
            <w:tcW w:w="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652FDD" w14:textId="77777777" w:rsidR="005409A6" w:rsidRPr="00911A7D" w:rsidRDefault="005409A6" w:rsidP="00911A7D">
            <w:pPr>
              <w:jc w:val="center"/>
              <w:rPr>
                <w:rFonts w:asciiTheme="minorHAnsi" w:hAnsiTheme="minorHAnsi" w:cstheme="minorHAnsi"/>
              </w:rPr>
            </w:pPr>
            <w:r w:rsidRPr="00911A7D">
              <w:rPr>
                <w:rFonts w:asciiTheme="minorHAnsi" w:hAnsiTheme="minorHAnsi" w:cstheme="minorHAnsi"/>
              </w:rPr>
              <w:t>5</w:t>
            </w:r>
          </w:p>
        </w:tc>
        <w:tc>
          <w:tcPr>
            <w:tcW w:w="90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EA26C5" w14:textId="77777777" w:rsidR="005409A6" w:rsidRPr="00911A7D" w:rsidRDefault="005409A6" w:rsidP="000603CA">
            <w:pPr>
              <w:jc w:val="left"/>
              <w:rPr>
                <w:rFonts w:asciiTheme="minorHAnsi" w:hAnsiTheme="minorHAnsi" w:cstheme="minorHAnsi"/>
              </w:rPr>
            </w:pPr>
            <w:r w:rsidRPr="00911A7D">
              <w:rPr>
                <w:rFonts w:asciiTheme="minorHAnsi" w:hAnsiTheme="minorHAnsi" w:cstheme="minorHAnsi"/>
              </w:rPr>
              <w:t xml:space="preserve">Potenziamento Infrastrutture IT - adozione sistematica del paradigma </w:t>
            </w:r>
            <w:proofErr w:type="spellStart"/>
            <w:r w:rsidRPr="00911A7D">
              <w:rPr>
                <w:rFonts w:asciiTheme="minorHAnsi" w:hAnsiTheme="minorHAnsi" w:cstheme="minorHAnsi"/>
              </w:rPr>
              <w:t>Cloud</w:t>
            </w:r>
            <w:proofErr w:type="spellEnd"/>
            <w:r w:rsidRPr="00911A7D">
              <w:rPr>
                <w:rFonts w:asciiTheme="minorHAnsi" w:hAnsiTheme="minorHAnsi" w:cstheme="minorHAnsi"/>
              </w:rPr>
              <w:t xml:space="preserve">: Nr di progetti conformi al paradigma </w:t>
            </w:r>
            <w:proofErr w:type="spellStart"/>
            <w:r w:rsidRPr="00911A7D">
              <w:rPr>
                <w:rFonts w:asciiTheme="minorHAnsi" w:hAnsiTheme="minorHAnsi" w:cstheme="minorHAnsi"/>
              </w:rPr>
              <w:t>Cloud</w:t>
            </w:r>
            <w:proofErr w:type="spellEnd"/>
            <w:r w:rsidRPr="00911A7D">
              <w:rPr>
                <w:rFonts w:asciiTheme="minorHAnsi" w:hAnsiTheme="minorHAnsi" w:cstheme="minorHAnsi"/>
              </w:rPr>
              <w:t xml:space="preserve">/ Nr Totale di progetti realizzati </w:t>
            </w:r>
          </w:p>
        </w:tc>
      </w:tr>
      <w:tr w:rsidR="005409A6" w:rsidRPr="00264F78" w14:paraId="27B7B30F" w14:textId="77777777" w:rsidTr="00911A7D">
        <w:trPr>
          <w:trHeight w:val="557"/>
        </w:trPr>
        <w:tc>
          <w:tcPr>
            <w:tcW w:w="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2C8AA7" w14:textId="77777777" w:rsidR="005409A6" w:rsidRPr="00911A7D" w:rsidRDefault="005409A6" w:rsidP="00911A7D">
            <w:pPr>
              <w:jc w:val="center"/>
              <w:rPr>
                <w:rFonts w:asciiTheme="minorHAnsi" w:hAnsiTheme="minorHAnsi" w:cstheme="minorHAnsi"/>
              </w:rPr>
            </w:pPr>
            <w:r w:rsidRPr="00911A7D">
              <w:rPr>
                <w:rFonts w:asciiTheme="minorHAnsi" w:hAnsiTheme="minorHAnsi" w:cstheme="minorHAnsi"/>
              </w:rPr>
              <w:t>6</w:t>
            </w:r>
          </w:p>
        </w:tc>
        <w:tc>
          <w:tcPr>
            <w:tcW w:w="90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D00E0B" w14:textId="77777777" w:rsidR="005409A6" w:rsidRPr="00911A7D" w:rsidRDefault="005409A6" w:rsidP="000603CA">
            <w:pPr>
              <w:jc w:val="left"/>
              <w:rPr>
                <w:rFonts w:asciiTheme="minorHAnsi" w:hAnsiTheme="minorHAnsi" w:cstheme="minorHAnsi"/>
              </w:rPr>
            </w:pPr>
            <w:r w:rsidRPr="00911A7D">
              <w:rPr>
                <w:rFonts w:asciiTheme="minorHAnsi" w:hAnsiTheme="minorHAnsi" w:cstheme="minorHAnsi"/>
              </w:rPr>
              <w:t xml:space="preserve">Utilizzo Piattaforme Abilitanti: Nr progetti che integrano Piattaforme Abilitanti/Nr progetti </w:t>
            </w:r>
            <w:r w:rsidR="000603CA">
              <w:rPr>
                <w:rFonts w:asciiTheme="minorHAnsi" w:hAnsiTheme="minorHAnsi" w:cstheme="minorHAnsi"/>
              </w:rPr>
              <w:t xml:space="preserve">ove è applicabile un’integrazione con le </w:t>
            </w:r>
            <w:r w:rsidRPr="00911A7D">
              <w:rPr>
                <w:rFonts w:asciiTheme="minorHAnsi" w:hAnsiTheme="minorHAnsi" w:cstheme="minorHAnsi"/>
              </w:rPr>
              <w:t>Piattaforme Abilitanti</w:t>
            </w:r>
          </w:p>
        </w:tc>
      </w:tr>
    </w:tbl>
    <w:p w14:paraId="4D5D120D" w14:textId="77777777" w:rsidR="005409A6" w:rsidRPr="00911A7D" w:rsidRDefault="005409A6">
      <w:pPr>
        <w:rPr>
          <w:rFonts w:asciiTheme="minorHAnsi" w:hAnsiTheme="minorHAnsi" w:cstheme="minorHAnsi"/>
        </w:rPr>
      </w:pPr>
    </w:p>
    <w:bookmarkEnd w:id="169"/>
    <w:bookmarkEnd w:id="170"/>
    <w:bookmarkEnd w:id="171"/>
    <w:p w14:paraId="068A6121" w14:textId="77777777" w:rsidR="005409A6" w:rsidRPr="00911A7D" w:rsidRDefault="005409A6" w:rsidP="00E85564">
      <w:pPr>
        <w:widowControl/>
        <w:autoSpaceDE/>
        <w:autoSpaceDN/>
        <w:adjustRightInd/>
        <w:spacing w:line="240" w:lineRule="auto"/>
        <w:jc w:val="left"/>
        <w:rPr>
          <w:rFonts w:asciiTheme="minorHAnsi" w:hAnsiTheme="minorHAnsi" w:cstheme="minorHAnsi"/>
        </w:rPr>
      </w:pPr>
    </w:p>
    <w:sectPr w:rsidR="005409A6" w:rsidRPr="00911A7D" w:rsidSect="003A6ED0">
      <w:headerReference w:type="even" r:id="rId9"/>
      <w:headerReference w:type="default" r:id="rId10"/>
      <w:footerReference w:type="even" r:id="rId11"/>
      <w:footerReference w:type="default" r:id="rId12"/>
      <w:headerReference w:type="first" r:id="rId13"/>
      <w:footerReference w:type="first" r:id="rId14"/>
      <w:pgSz w:w="11906" w:h="16838" w:code="9"/>
      <w:pgMar w:top="1985" w:right="1134" w:bottom="1134" w:left="1276" w:header="567" w:footer="335"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F81998" w16cid:durableId="2177B09A"/>
  <w16cid:commentId w16cid:paraId="3615DEB1" w16cid:durableId="217D5ACC"/>
  <w16cid:commentId w16cid:paraId="000CED58" w16cid:durableId="21739A25"/>
  <w16cid:commentId w16cid:paraId="0AF9EF8F" w16cid:durableId="21739A23"/>
  <w16cid:commentId w16cid:paraId="31680955" w16cid:durableId="2177BC22"/>
  <w16cid:commentId w16cid:paraId="7F3AD4D7" w16cid:durableId="2177C145"/>
  <w16cid:commentId w16cid:paraId="0F04375E" w16cid:durableId="217546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EFBB1" w14:textId="77777777" w:rsidR="00680EE7" w:rsidRDefault="00680EE7">
      <w:r>
        <w:separator/>
      </w:r>
    </w:p>
  </w:endnote>
  <w:endnote w:type="continuationSeparator" w:id="0">
    <w:p w14:paraId="1A3145CD" w14:textId="77777777" w:rsidR="00680EE7" w:rsidRDefault="0068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E4CB" w14:textId="77777777" w:rsidR="00FE4D6B" w:rsidRPr="00302A4D" w:rsidRDefault="00FE4D6B">
    <w:pPr>
      <w:rPr>
        <w:rStyle w:val="Numeropagina"/>
        <w:sz w:val="12"/>
      </w:rPr>
    </w:pPr>
    <w:r w:rsidRPr="00302A4D">
      <w:rPr>
        <w:rStyle w:val="Numeropagina"/>
        <w:sz w:val="12"/>
      </w:rPr>
      <w:fldChar w:fldCharType="begin"/>
    </w:r>
    <w:r w:rsidRPr="00302A4D">
      <w:rPr>
        <w:rStyle w:val="Numeropagina"/>
        <w:sz w:val="12"/>
      </w:rPr>
      <w:instrText xml:space="preserve">PAGE  </w:instrText>
    </w:r>
    <w:r w:rsidRPr="00302A4D">
      <w:rPr>
        <w:rStyle w:val="Numeropagina"/>
        <w:sz w:val="12"/>
      </w:rPr>
      <w:fldChar w:fldCharType="end"/>
    </w:r>
  </w:p>
  <w:p w14:paraId="283D0701" w14:textId="77777777" w:rsidR="00FE4D6B" w:rsidRPr="00302A4D" w:rsidRDefault="00FE4D6B">
    <w:pPr>
      <w:rPr>
        <w:sz w:val="16"/>
      </w:rPr>
    </w:pPr>
  </w:p>
  <w:p w14:paraId="4842813D" w14:textId="77777777" w:rsidR="00FE4D6B" w:rsidRPr="00302A4D" w:rsidRDefault="00FE4D6B">
    <w:pPr>
      <w:rPr>
        <w:sz w:val="16"/>
      </w:rPr>
    </w:pPr>
  </w:p>
  <w:p w14:paraId="3A64CCC3" w14:textId="77777777" w:rsidR="00FE4D6B" w:rsidRPr="00302A4D" w:rsidRDefault="00FE4D6B">
    <w:pPr>
      <w:rPr>
        <w:sz w:val="16"/>
      </w:rPr>
    </w:pPr>
  </w:p>
  <w:p w14:paraId="4810393E" w14:textId="77777777" w:rsidR="00FE4D6B" w:rsidRPr="00302A4D" w:rsidRDefault="00FE4D6B">
    <w:pPr>
      <w:rPr>
        <w:sz w:val="16"/>
      </w:rPr>
    </w:pPr>
  </w:p>
  <w:p w14:paraId="3170E8A6" w14:textId="77777777" w:rsidR="00FE4D6B" w:rsidRPr="00302A4D" w:rsidRDefault="00FE4D6B">
    <w:pPr>
      <w:rPr>
        <w:sz w:val="16"/>
      </w:rPr>
    </w:pPr>
  </w:p>
  <w:p w14:paraId="5399FC13" w14:textId="77777777" w:rsidR="00FE4D6B" w:rsidRPr="00302A4D" w:rsidRDefault="00FE4D6B">
    <w:pPr>
      <w:rPr>
        <w:sz w:val="16"/>
      </w:rPr>
    </w:pPr>
  </w:p>
  <w:p w14:paraId="55684196" w14:textId="77777777" w:rsidR="00FE4D6B" w:rsidRPr="00302A4D" w:rsidRDefault="00FE4D6B">
    <w:pPr>
      <w:rPr>
        <w:sz w:val="16"/>
      </w:rPr>
    </w:pPr>
  </w:p>
  <w:p w14:paraId="1BA90BC9" w14:textId="77777777" w:rsidR="00FE4D6B" w:rsidRPr="00302A4D" w:rsidRDefault="00FE4D6B">
    <w:pPr>
      <w:rPr>
        <w:sz w:val="16"/>
      </w:rPr>
    </w:pPr>
  </w:p>
  <w:p w14:paraId="3F35CDE6" w14:textId="77777777" w:rsidR="00FE4D6B" w:rsidRPr="00302A4D" w:rsidRDefault="00FE4D6B">
    <w:pPr>
      <w:rPr>
        <w:sz w:val="16"/>
      </w:rPr>
    </w:pPr>
  </w:p>
  <w:p w14:paraId="0E28CD05" w14:textId="77777777" w:rsidR="00FE4D6B" w:rsidRPr="00302A4D" w:rsidRDefault="00FE4D6B">
    <w:pPr>
      <w:rPr>
        <w:sz w:val="16"/>
      </w:rPr>
    </w:pPr>
  </w:p>
  <w:p w14:paraId="4E4DF1D6" w14:textId="77777777" w:rsidR="00FE4D6B" w:rsidRPr="00302A4D" w:rsidRDefault="00FE4D6B">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0EAB" w14:textId="07702BBD" w:rsidR="00FE4D6B" w:rsidRDefault="00FE4D6B" w:rsidP="00CC47B7">
    <w:pPr>
      <w:pBdr>
        <w:top w:val="single" w:sz="4" w:space="1" w:color="auto"/>
      </w:pBdr>
      <w:spacing w:line="240" w:lineRule="auto"/>
      <w:rPr>
        <w:noProof/>
        <w:sz w:val="16"/>
        <w:szCs w:val="16"/>
      </w:rPr>
    </w:pPr>
    <w:r w:rsidRPr="00350FB5">
      <w:rPr>
        <w:noProof/>
        <w:sz w:val="16"/>
        <w:szCs w:val="16"/>
      </w:rPr>
      <mc:AlternateContent>
        <mc:Choice Requires="wps">
          <w:drawing>
            <wp:anchor distT="0" distB="0" distL="114300" distR="114300" simplePos="0" relativeHeight="251664384" behindDoc="0" locked="0" layoutInCell="1" allowOverlap="1" wp14:anchorId="107FB9AB" wp14:editId="0F029D6E">
              <wp:simplePos x="0" y="0"/>
              <wp:positionH relativeFrom="column">
                <wp:posOffset>5449570</wp:posOffset>
              </wp:positionH>
              <wp:positionV relativeFrom="paragraph">
                <wp:posOffset>147320</wp:posOffset>
              </wp:positionV>
              <wp:extent cx="573405" cy="27051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5D8AE" w14:textId="5FD636AB" w:rsidR="00FE4D6B" w:rsidRPr="003A6ED0" w:rsidRDefault="00FE4D6B" w:rsidP="00CC47B7">
                          <w:pPr>
                            <w:rPr>
                              <w:rFonts w:asciiTheme="minorHAnsi" w:hAnsiTheme="minorHAnsi" w:cstheme="minorHAnsi"/>
                              <w:b/>
                              <w:sz w:val="16"/>
                              <w:szCs w:val="16"/>
                            </w:rPr>
                          </w:pPr>
                          <w:r w:rsidRPr="003A6ED0">
                            <w:rPr>
                              <w:rStyle w:val="Numeropagina"/>
                              <w:rFonts w:asciiTheme="minorHAnsi" w:hAnsiTheme="minorHAnsi" w:cstheme="minorHAnsi"/>
                              <w:b w:val="0"/>
                            </w:rPr>
                            <w:fldChar w:fldCharType="begin"/>
                          </w:r>
                          <w:r w:rsidRPr="003A6ED0">
                            <w:rPr>
                              <w:rStyle w:val="Numeropagina"/>
                              <w:rFonts w:asciiTheme="minorHAnsi" w:hAnsiTheme="minorHAnsi" w:cstheme="minorHAnsi"/>
                              <w:b w:val="0"/>
                            </w:rPr>
                            <w:instrText xml:space="preserve"> PAGE  </w:instrText>
                          </w:r>
                          <w:r w:rsidRPr="003A6ED0">
                            <w:rPr>
                              <w:rStyle w:val="Numeropagina"/>
                              <w:rFonts w:asciiTheme="minorHAnsi" w:hAnsiTheme="minorHAnsi" w:cstheme="minorHAnsi"/>
                              <w:b w:val="0"/>
                            </w:rPr>
                            <w:fldChar w:fldCharType="separate"/>
                          </w:r>
                          <w:r w:rsidR="005267AA">
                            <w:rPr>
                              <w:rStyle w:val="Numeropagina"/>
                              <w:rFonts w:asciiTheme="minorHAnsi" w:hAnsiTheme="minorHAnsi" w:cstheme="minorHAnsi"/>
                              <w:b w:val="0"/>
                              <w:noProof/>
                            </w:rPr>
                            <w:t>21</w:t>
                          </w:r>
                          <w:r w:rsidRPr="003A6ED0">
                            <w:rPr>
                              <w:rStyle w:val="Numeropagina"/>
                              <w:rFonts w:asciiTheme="minorHAnsi" w:hAnsiTheme="minorHAnsi" w:cstheme="minorHAnsi"/>
                              <w:b w:val="0"/>
                            </w:rPr>
                            <w:fldChar w:fldCharType="end"/>
                          </w:r>
                          <w:r w:rsidRPr="003A6ED0">
                            <w:rPr>
                              <w:rStyle w:val="Numeropagina"/>
                              <w:rFonts w:asciiTheme="minorHAnsi" w:hAnsiTheme="minorHAnsi" w:cstheme="minorHAnsi"/>
                              <w:b w:val="0"/>
                            </w:rPr>
                            <w:t xml:space="preserve"> di </w:t>
                          </w:r>
                          <w:r w:rsidRPr="003A6ED0">
                            <w:rPr>
                              <w:b/>
                            </w:rPr>
                            <w:fldChar w:fldCharType="begin"/>
                          </w:r>
                          <w:r w:rsidRPr="003A6ED0">
                            <w:rPr>
                              <w:rFonts w:asciiTheme="minorHAnsi" w:hAnsiTheme="minorHAnsi" w:cstheme="minorHAnsi"/>
                              <w:b/>
                              <w:sz w:val="16"/>
                              <w:szCs w:val="16"/>
                            </w:rPr>
                            <w:instrText xml:space="preserve"> NUMPAGES   \* MERGEFORMAT </w:instrText>
                          </w:r>
                          <w:r w:rsidRPr="003A6ED0">
                            <w:rPr>
                              <w:b/>
                            </w:rPr>
                            <w:fldChar w:fldCharType="separate"/>
                          </w:r>
                          <w:r w:rsidR="005267AA" w:rsidRPr="005267AA">
                            <w:rPr>
                              <w:rStyle w:val="Numeropagina"/>
                              <w:rFonts w:asciiTheme="minorHAnsi" w:hAnsiTheme="minorHAnsi" w:cs="Times New Roman"/>
                              <w:noProof/>
                            </w:rPr>
                            <w:t>49</w:t>
                          </w:r>
                          <w:r w:rsidRPr="003A6ED0">
                            <w:rPr>
                              <w:rStyle w:val="Numeropagina"/>
                              <w:rFonts w:asciiTheme="minorHAnsi" w:hAnsiTheme="minorHAnsi" w:cstheme="minorHAnsi"/>
                              <w:b w:val="0"/>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FB9AB" id="_x0000_t202" coordsize="21600,21600" o:spt="202" path="m,l,21600r21600,l21600,xe">
              <v:stroke joinstyle="miter"/>
              <v:path gradientshapeok="t" o:connecttype="rect"/>
            </v:shapetype>
            <v:shape id="Casella di testo 2" o:spid="_x0000_s1026" type="#_x0000_t202" style="position:absolute;left:0;text-align:left;margin-left:429.1pt;margin-top:11.6pt;width:45.15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" stroked="f">
              <v:textbox>
                <w:txbxContent>
                  <w:p w14:paraId="5D55D8AE" w14:textId="5FD636AB" w:rsidR="00FE4D6B" w:rsidRPr="003A6ED0" w:rsidRDefault="00FE4D6B" w:rsidP="00CC47B7">
                    <w:pPr>
                      <w:rPr>
                        <w:rFonts w:asciiTheme="minorHAnsi" w:hAnsiTheme="minorHAnsi" w:cstheme="minorHAnsi"/>
                        <w:b/>
                        <w:sz w:val="16"/>
                        <w:szCs w:val="16"/>
                      </w:rPr>
                    </w:pPr>
                    <w:r w:rsidRPr="003A6ED0">
                      <w:rPr>
                        <w:rStyle w:val="Numeropagina"/>
                        <w:rFonts w:asciiTheme="minorHAnsi" w:hAnsiTheme="minorHAnsi" w:cstheme="minorHAnsi"/>
                        <w:b w:val="0"/>
                      </w:rPr>
                      <w:fldChar w:fldCharType="begin"/>
                    </w:r>
                    <w:r w:rsidRPr="003A6ED0">
                      <w:rPr>
                        <w:rStyle w:val="Numeropagina"/>
                        <w:rFonts w:asciiTheme="minorHAnsi" w:hAnsiTheme="minorHAnsi" w:cstheme="minorHAnsi"/>
                        <w:b w:val="0"/>
                      </w:rPr>
                      <w:instrText xml:space="preserve"> PAGE  </w:instrText>
                    </w:r>
                    <w:r w:rsidRPr="003A6ED0">
                      <w:rPr>
                        <w:rStyle w:val="Numeropagina"/>
                        <w:rFonts w:asciiTheme="minorHAnsi" w:hAnsiTheme="minorHAnsi" w:cstheme="minorHAnsi"/>
                        <w:b w:val="0"/>
                      </w:rPr>
                      <w:fldChar w:fldCharType="separate"/>
                    </w:r>
                    <w:r w:rsidR="005267AA">
                      <w:rPr>
                        <w:rStyle w:val="Numeropagina"/>
                        <w:rFonts w:asciiTheme="minorHAnsi" w:hAnsiTheme="minorHAnsi" w:cstheme="minorHAnsi"/>
                        <w:b w:val="0"/>
                        <w:noProof/>
                      </w:rPr>
                      <w:t>21</w:t>
                    </w:r>
                    <w:r w:rsidRPr="003A6ED0">
                      <w:rPr>
                        <w:rStyle w:val="Numeropagina"/>
                        <w:rFonts w:asciiTheme="minorHAnsi" w:hAnsiTheme="minorHAnsi" w:cstheme="minorHAnsi"/>
                        <w:b w:val="0"/>
                      </w:rPr>
                      <w:fldChar w:fldCharType="end"/>
                    </w:r>
                    <w:r w:rsidRPr="003A6ED0">
                      <w:rPr>
                        <w:rStyle w:val="Numeropagina"/>
                        <w:rFonts w:asciiTheme="minorHAnsi" w:hAnsiTheme="minorHAnsi" w:cstheme="minorHAnsi"/>
                        <w:b w:val="0"/>
                      </w:rPr>
                      <w:t xml:space="preserve"> di </w:t>
                    </w:r>
                    <w:r w:rsidRPr="003A6ED0">
                      <w:rPr>
                        <w:b/>
                      </w:rPr>
                      <w:fldChar w:fldCharType="begin"/>
                    </w:r>
                    <w:r w:rsidRPr="003A6ED0">
                      <w:rPr>
                        <w:rFonts w:asciiTheme="minorHAnsi" w:hAnsiTheme="minorHAnsi" w:cstheme="minorHAnsi"/>
                        <w:b/>
                        <w:sz w:val="16"/>
                        <w:szCs w:val="16"/>
                      </w:rPr>
                      <w:instrText xml:space="preserve"> NUMPAGES   \* MERGEFORMAT </w:instrText>
                    </w:r>
                    <w:r w:rsidRPr="003A6ED0">
                      <w:rPr>
                        <w:b/>
                      </w:rPr>
                      <w:fldChar w:fldCharType="separate"/>
                    </w:r>
                    <w:r w:rsidR="005267AA" w:rsidRPr="005267AA">
                      <w:rPr>
                        <w:rStyle w:val="Numeropagina"/>
                        <w:rFonts w:asciiTheme="minorHAnsi" w:hAnsiTheme="minorHAnsi" w:cs="Times New Roman"/>
                        <w:noProof/>
                      </w:rPr>
                      <w:t>49</w:t>
                    </w:r>
                    <w:r w:rsidRPr="003A6ED0">
                      <w:rPr>
                        <w:rStyle w:val="Numeropagina"/>
                        <w:rFonts w:asciiTheme="minorHAnsi" w:hAnsiTheme="minorHAnsi" w:cstheme="minorHAnsi"/>
                        <w:b w:val="0"/>
                        <w:noProof/>
                      </w:rPr>
                      <w:fldChar w:fldCharType="end"/>
                    </w:r>
                  </w:p>
                </w:txbxContent>
              </v:textbox>
            </v:shape>
          </w:pict>
        </mc:Fallback>
      </mc:AlternateContent>
    </w:r>
    <w:r w:rsidRPr="00350FB5">
      <w:rPr>
        <w:noProof/>
        <w:sz w:val="16"/>
        <w:szCs w:val="16"/>
      </w:rPr>
      <w:t xml:space="preserve"> </w:t>
    </w:r>
    <w:r w:rsidRPr="00DC40F7">
      <w:rPr>
        <w:noProof/>
        <w:sz w:val="16"/>
        <w:szCs w:val="16"/>
      </w:rPr>
      <w:t>ID 2212</w:t>
    </w:r>
    <w:r w:rsidR="006A0866">
      <w:rPr>
        <w:noProof/>
        <w:sz w:val="16"/>
        <w:szCs w:val="16"/>
      </w:rPr>
      <w:t xml:space="preserve"> – Lotti Applicativi</w:t>
    </w:r>
  </w:p>
  <w:p w14:paraId="782DA011" w14:textId="77777777" w:rsidR="00FE4D6B" w:rsidRPr="00350FB5" w:rsidRDefault="00FE4D6B" w:rsidP="00CC47B7">
    <w:pPr>
      <w:spacing w:line="240" w:lineRule="auto"/>
      <w:rPr>
        <w:sz w:val="16"/>
        <w:szCs w:val="16"/>
      </w:rPr>
    </w:pPr>
    <w:r>
      <w:rPr>
        <w:sz w:val="16"/>
        <w:szCs w:val="16"/>
      </w:rPr>
      <w:t>Appendice Livelli di Servizio</w:t>
    </w:r>
  </w:p>
  <w:p w14:paraId="0962A663" w14:textId="77777777" w:rsidR="00FE4D6B" w:rsidRPr="00CC47B7" w:rsidRDefault="00FE4D6B" w:rsidP="00CC47B7">
    <w:pPr>
      <w:spacing w:line="240" w:lineRule="auto"/>
      <w:rPr>
        <w:color w:val="FF0000"/>
        <w:sz w:val="16"/>
        <w:szCs w:val="16"/>
      </w:rPr>
    </w:pPr>
    <w:r w:rsidRPr="00350FB5">
      <w:rPr>
        <w:sz w:val="16"/>
        <w:szCs w:val="16"/>
      </w:rPr>
      <w:t xml:space="preserve">Classificazione: </w:t>
    </w:r>
    <w:r w:rsidRPr="00B86810">
      <w:rPr>
        <w:sz w:val="16"/>
        <w:szCs w:val="16"/>
      </w:rPr>
      <w:t xml:space="preserve">Consip </w:t>
    </w:r>
    <w:r>
      <w:rPr>
        <w:sz w:val="16"/>
        <w:szCs w:val="16"/>
      </w:rPr>
      <w:t>Public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BE299" w14:textId="727C4B62" w:rsidR="00FE4D6B" w:rsidRDefault="00FE4D6B" w:rsidP="003A6ED0">
    <w:pPr>
      <w:pBdr>
        <w:top w:val="single" w:sz="4" w:space="1" w:color="auto"/>
      </w:pBdr>
      <w:spacing w:line="240" w:lineRule="auto"/>
      <w:rPr>
        <w:noProof/>
        <w:sz w:val="16"/>
        <w:szCs w:val="16"/>
      </w:rPr>
    </w:pPr>
    <w:r w:rsidRPr="00350FB5">
      <w:rPr>
        <w:noProof/>
        <w:sz w:val="16"/>
        <w:szCs w:val="16"/>
      </w:rPr>
      <mc:AlternateContent>
        <mc:Choice Requires="wps">
          <w:drawing>
            <wp:anchor distT="0" distB="0" distL="114300" distR="114300" simplePos="0" relativeHeight="251662336" behindDoc="0" locked="0" layoutInCell="1" allowOverlap="1" wp14:anchorId="72EB8708" wp14:editId="50A8230F">
              <wp:simplePos x="0" y="0"/>
              <wp:positionH relativeFrom="column">
                <wp:posOffset>5449570</wp:posOffset>
              </wp:positionH>
              <wp:positionV relativeFrom="paragraph">
                <wp:posOffset>147320</wp:posOffset>
              </wp:positionV>
              <wp:extent cx="573405" cy="270510"/>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00CBC" w14:textId="7D1D110C" w:rsidR="00FE4D6B" w:rsidRPr="003A6ED0" w:rsidRDefault="00FE4D6B" w:rsidP="003A6ED0">
                          <w:pPr>
                            <w:rPr>
                              <w:rFonts w:asciiTheme="minorHAnsi" w:hAnsiTheme="minorHAnsi" w:cstheme="minorHAnsi"/>
                              <w:b/>
                              <w:sz w:val="16"/>
                              <w:szCs w:val="16"/>
                            </w:rPr>
                          </w:pPr>
                          <w:r w:rsidRPr="003A6ED0">
                            <w:rPr>
                              <w:rStyle w:val="Numeropagina"/>
                              <w:rFonts w:asciiTheme="minorHAnsi" w:hAnsiTheme="minorHAnsi" w:cstheme="minorHAnsi"/>
                              <w:b w:val="0"/>
                            </w:rPr>
                            <w:fldChar w:fldCharType="begin"/>
                          </w:r>
                          <w:r w:rsidRPr="003A6ED0">
                            <w:rPr>
                              <w:rStyle w:val="Numeropagina"/>
                              <w:rFonts w:asciiTheme="minorHAnsi" w:hAnsiTheme="minorHAnsi" w:cstheme="minorHAnsi"/>
                              <w:b w:val="0"/>
                            </w:rPr>
                            <w:instrText xml:space="preserve"> PAGE  </w:instrText>
                          </w:r>
                          <w:r w:rsidRPr="003A6ED0">
                            <w:rPr>
                              <w:rStyle w:val="Numeropagina"/>
                              <w:rFonts w:asciiTheme="minorHAnsi" w:hAnsiTheme="minorHAnsi" w:cstheme="minorHAnsi"/>
                              <w:b w:val="0"/>
                            </w:rPr>
                            <w:fldChar w:fldCharType="separate"/>
                          </w:r>
                          <w:r w:rsidR="005267AA">
                            <w:rPr>
                              <w:rStyle w:val="Numeropagina"/>
                              <w:rFonts w:asciiTheme="minorHAnsi" w:hAnsiTheme="minorHAnsi" w:cstheme="minorHAnsi"/>
                              <w:b w:val="0"/>
                              <w:noProof/>
                            </w:rPr>
                            <w:t>1</w:t>
                          </w:r>
                          <w:r w:rsidRPr="003A6ED0">
                            <w:rPr>
                              <w:rStyle w:val="Numeropagina"/>
                              <w:rFonts w:asciiTheme="minorHAnsi" w:hAnsiTheme="minorHAnsi" w:cstheme="minorHAnsi"/>
                              <w:b w:val="0"/>
                            </w:rPr>
                            <w:fldChar w:fldCharType="end"/>
                          </w:r>
                          <w:r w:rsidRPr="003A6ED0">
                            <w:rPr>
                              <w:rStyle w:val="Numeropagina"/>
                              <w:rFonts w:asciiTheme="minorHAnsi" w:hAnsiTheme="minorHAnsi" w:cstheme="minorHAnsi"/>
                              <w:b w:val="0"/>
                            </w:rPr>
                            <w:t xml:space="preserve"> di </w:t>
                          </w:r>
                          <w:r w:rsidRPr="003A6ED0">
                            <w:rPr>
                              <w:b/>
                            </w:rPr>
                            <w:fldChar w:fldCharType="begin"/>
                          </w:r>
                          <w:r w:rsidRPr="003A6ED0">
                            <w:rPr>
                              <w:rFonts w:asciiTheme="minorHAnsi" w:hAnsiTheme="minorHAnsi" w:cstheme="minorHAnsi"/>
                              <w:b/>
                              <w:sz w:val="16"/>
                              <w:szCs w:val="16"/>
                            </w:rPr>
                            <w:instrText xml:space="preserve"> NUMPAGES   \* MERGEFORMAT </w:instrText>
                          </w:r>
                          <w:r w:rsidRPr="003A6ED0">
                            <w:rPr>
                              <w:b/>
                            </w:rPr>
                            <w:fldChar w:fldCharType="separate"/>
                          </w:r>
                          <w:r w:rsidR="005267AA" w:rsidRPr="005267AA">
                            <w:rPr>
                              <w:rStyle w:val="Numeropagina"/>
                              <w:rFonts w:asciiTheme="minorHAnsi" w:hAnsiTheme="minorHAnsi" w:cs="Times New Roman"/>
                              <w:noProof/>
                            </w:rPr>
                            <w:t>49</w:t>
                          </w:r>
                          <w:r w:rsidRPr="003A6ED0">
                            <w:rPr>
                              <w:rStyle w:val="Numeropagina"/>
                              <w:rFonts w:asciiTheme="minorHAnsi" w:hAnsiTheme="minorHAnsi" w:cstheme="minorHAnsi"/>
                              <w:b w:val="0"/>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B8708" id="_x0000_t202" coordsize="21600,21600" o:spt="202" path="m,l,21600r21600,l21600,xe">
              <v:stroke joinstyle="miter"/>
              <v:path gradientshapeok="t" o:connecttype="rect"/>
            </v:shapetype>
            <v:shape id="Casella di testo 6" o:spid="_x0000_s1027" type="#_x0000_t202" style="position:absolute;left:0;text-align:left;margin-left:429.1pt;margin-top:11.6pt;width:45.1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" stroked="f">
              <v:textbox>
                <w:txbxContent>
                  <w:p w14:paraId="11000CBC" w14:textId="7D1D110C" w:rsidR="00FE4D6B" w:rsidRPr="003A6ED0" w:rsidRDefault="00FE4D6B" w:rsidP="003A6ED0">
                    <w:pPr>
                      <w:rPr>
                        <w:rFonts w:asciiTheme="minorHAnsi" w:hAnsiTheme="minorHAnsi" w:cstheme="minorHAnsi"/>
                        <w:b/>
                        <w:sz w:val="16"/>
                        <w:szCs w:val="16"/>
                      </w:rPr>
                    </w:pPr>
                    <w:r w:rsidRPr="003A6ED0">
                      <w:rPr>
                        <w:rStyle w:val="Numeropagina"/>
                        <w:rFonts w:asciiTheme="minorHAnsi" w:hAnsiTheme="minorHAnsi" w:cstheme="minorHAnsi"/>
                        <w:b w:val="0"/>
                      </w:rPr>
                      <w:fldChar w:fldCharType="begin"/>
                    </w:r>
                    <w:r w:rsidRPr="003A6ED0">
                      <w:rPr>
                        <w:rStyle w:val="Numeropagina"/>
                        <w:rFonts w:asciiTheme="minorHAnsi" w:hAnsiTheme="minorHAnsi" w:cstheme="minorHAnsi"/>
                        <w:b w:val="0"/>
                      </w:rPr>
                      <w:instrText xml:space="preserve"> PAGE  </w:instrText>
                    </w:r>
                    <w:r w:rsidRPr="003A6ED0">
                      <w:rPr>
                        <w:rStyle w:val="Numeropagina"/>
                        <w:rFonts w:asciiTheme="minorHAnsi" w:hAnsiTheme="minorHAnsi" w:cstheme="minorHAnsi"/>
                        <w:b w:val="0"/>
                      </w:rPr>
                      <w:fldChar w:fldCharType="separate"/>
                    </w:r>
                    <w:r w:rsidR="005267AA">
                      <w:rPr>
                        <w:rStyle w:val="Numeropagina"/>
                        <w:rFonts w:asciiTheme="minorHAnsi" w:hAnsiTheme="minorHAnsi" w:cstheme="minorHAnsi"/>
                        <w:b w:val="0"/>
                        <w:noProof/>
                      </w:rPr>
                      <w:t>1</w:t>
                    </w:r>
                    <w:r w:rsidRPr="003A6ED0">
                      <w:rPr>
                        <w:rStyle w:val="Numeropagina"/>
                        <w:rFonts w:asciiTheme="minorHAnsi" w:hAnsiTheme="minorHAnsi" w:cstheme="minorHAnsi"/>
                        <w:b w:val="0"/>
                      </w:rPr>
                      <w:fldChar w:fldCharType="end"/>
                    </w:r>
                    <w:r w:rsidRPr="003A6ED0">
                      <w:rPr>
                        <w:rStyle w:val="Numeropagina"/>
                        <w:rFonts w:asciiTheme="minorHAnsi" w:hAnsiTheme="minorHAnsi" w:cstheme="minorHAnsi"/>
                        <w:b w:val="0"/>
                      </w:rPr>
                      <w:t xml:space="preserve"> di </w:t>
                    </w:r>
                    <w:r w:rsidRPr="003A6ED0">
                      <w:rPr>
                        <w:b/>
                      </w:rPr>
                      <w:fldChar w:fldCharType="begin"/>
                    </w:r>
                    <w:r w:rsidRPr="003A6ED0">
                      <w:rPr>
                        <w:rFonts w:asciiTheme="minorHAnsi" w:hAnsiTheme="minorHAnsi" w:cstheme="minorHAnsi"/>
                        <w:b/>
                        <w:sz w:val="16"/>
                        <w:szCs w:val="16"/>
                      </w:rPr>
                      <w:instrText xml:space="preserve"> NUMPAGES   \* MERGEFORMAT </w:instrText>
                    </w:r>
                    <w:r w:rsidRPr="003A6ED0">
                      <w:rPr>
                        <w:b/>
                      </w:rPr>
                      <w:fldChar w:fldCharType="separate"/>
                    </w:r>
                    <w:r w:rsidR="005267AA" w:rsidRPr="005267AA">
                      <w:rPr>
                        <w:rStyle w:val="Numeropagina"/>
                        <w:rFonts w:asciiTheme="minorHAnsi" w:hAnsiTheme="minorHAnsi" w:cs="Times New Roman"/>
                        <w:noProof/>
                      </w:rPr>
                      <w:t>49</w:t>
                    </w:r>
                    <w:r w:rsidRPr="003A6ED0">
                      <w:rPr>
                        <w:rStyle w:val="Numeropagina"/>
                        <w:rFonts w:asciiTheme="minorHAnsi" w:hAnsiTheme="minorHAnsi" w:cstheme="minorHAnsi"/>
                        <w:b w:val="0"/>
                        <w:noProof/>
                      </w:rPr>
                      <w:fldChar w:fldCharType="end"/>
                    </w:r>
                  </w:p>
                </w:txbxContent>
              </v:textbox>
            </v:shape>
          </w:pict>
        </mc:Fallback>
      </mc:AlternateContent>
    </w:r>
    <w:r w:rsidRPr="00DC40F7">
      <w:rPr>
        <w:noProof/>
        <w:sz w:val="16"/>
        <w:szCs w:val="16"/>
      </w:rPr>
      <w:t>ID 2212</w:t>
    </w:r>
    <w:r w:rsidR="006E3120">
      <w:rPr>
        <w:noProof/>
        <w:sz w:val="16"/>
        <w:szCs w:val="16"/>
      </w:rPr>
      <w:t xml:space="preserve"> – Lotti Applicativi</w:t>
    </w:r>
  </w:p>
  <w:p w14:paraId="0740F7AE" w14:textId="77777777" w:rsidR="00FE4D6B" w:rsidRPr="00350FB5" w:rsidRDefault="00FE4D6B" w:rsidP="003A6ED0">
    <w:pPr>
      <w:spacing w:line="240" w:lineRule="auto"/>
      <w:rPr>
        <w:sz w:val="16"/>
        <w:szCs w:val="16"/>
      </w:rPr>
    </w:pPr>
    <w:r>
      <w:rPr>
        <w:sz w:val="16"/>
        <w:szCs w:val="16"/>
      </w:rPr>
      <w:t>Appendice Livelli di Servizio</w:t>
    </w:r>
  </w:p>
  <w:p w14:paraId="626A777F" w14:textId="77777777" w:rsidR="00FE4D6B" w:rsidRPr="003A6ED0" w:rsidRDefault="00FE4D6B" w:rsidP="003A6ED0">
    <w:pPr>
      <w:spacing w:line="240" w:lineRule="auto"/>
      <w:rPr>
        <w:color w:val="FF0000"/>
        <w:sz w:val="16"/>
        <w:szCs w:val="16"/>
      </w:rPr>
    </w:pPr>
    <w:r w:rsidRPr="00350FB5">
      <w:rPr>
        <w:sz w:val="16"/>
        <w:szCs w:val="16"/>
      </w:rPr>
      <w:t xml:space="preserve">Classificazione: </w:t>
    </w:r>
    <w:r w:rsidRPr="00B86810">
      <w:rPr>
        <w:sz w:val="16"/>
        <w:szCs w:val="16"/>
      </w:rPr>
      <w:t xml:space="preserve">Consip </w:t>
    </w:r>
    <w:r>
      <w:rPr>
        <w:sz w:val="16"/>
        <w:szCs w:val="16"/>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4DF9D" w14:textId="77777777" w:rsidR="00680EE7" w:rsidRDefault="00680EE7">
      <w:r>
        <w:separator/>
      </w:r>
    </w:p>
  </w:footnote>
  <w:footnote w:type="continuationSeparator" w:id="0">
    <w:p w14:paraId="44C351C5" w14:textId="77777777" w:rsidR="00680EE7" w:rsidRDefault="0068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9457B" w14:textId="77777777" w:rsidR="00FE4D6B" w:rsidRDefault="00FE4D6B"/>
  <w:p w14:paraId="04CB3C74" w14:textId="77777777" w:rsidR="00FE4D6B" w:rsidRDefault="00FE4D6B"/>
  <w:p w14:paraId="03DAED89" w14:textId="77777777" w:rsidR="00FE4D6B" w:rsidRDefault="00FE4D6B"/>
  <w:p w14:paraId="00D74783" w14:textId="77777777" w:rsidR="00FE4D6B" w:rsidRDefault="00FE4D6B"/>
  <w:p w14:paraId="5DDF1C8B" w14:textId="77777777" w:rsidR="00FE4D6B" w:rsidRDefault="00FE4D6B"/>
  <w:p w14:paraId="5356E3ED" w14:textId="77777777" w:rsidR="00FE4D6B" w:rsidRDefault="00FE4D6B"/>
  <w:p w14:paraId="4772E1D3" w14:textId="77777777" w:rsidR="00FE4D6B" w:rsidRDefault="00FE4D6B"/>
  <w:p w14:paraId="1D4E369E" w14:textId="77777777" w:rsidR="00FE4D6B" w:rsidRDefault="00FE4D6B"/>
  <w:p w14:paraId="5C921281" w14:textId="77777777" w:rsidR="00FE4D6B" w:rsidRDefault="00FE4D6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16A1B" w14:textId="77777777" w:rsidR="00FE4D6B" w:rsidRDefault="00FE4D6B">
    <w:r>
      <w:rPr>
        <w:noProof/>
      </w:rPr>
      <w:drawing>
        <wp:anchor distT="0" distB="0" distL="114300" distR="114300" simplePos="0" relativeHeight="251657216" behindDoc="1" locked="0" layoutInCell="1" allowOverlap="1" wp14:anchorId="5B18A876" wp14:editId="5C039533">
          <wp:simplePos x="0" y="0"/>
          <wp:positionH relativeFrom="column">
            <wp:posOffset>-1440180</wp:posOffset>
          </wp:positionH>
          <wp:positionV relativeFrom="paragraph">
            <wp:posOffset>-450215</wp:posOffset>
          </wp:positionV>
          <wp:extent cx="1333500" cy="1143000"/>
          <wp:effectExtent l="0" t="0" r="0" b="0"/>
          <wp:wrapTight wrapText="bothSides">
            <wp:wrapPolygon edited="0">
              <wp:start x="0" y="0"/>
              <wp:lineTo x="0" y="21240"/>
              <wp:lineTo x="21291" y="21240"/>
              <wp:lineTo x="21291" y="0"/>
              <wp:lineTo x="0" y="0"/>
            </wp:wrapPolygon>
          </wp:wrapTight>
          <wp:docPr id="14" name="Immagine 2" descr="Descrizione: Consip marchio blu x 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Descrizione: Consip marchio blu x do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pic:spPr>
              </pic:pic>
            </a:graphicData>
          </a:graphic>
          <wp14:sizeRelH relativeFrom="page">
            <wp14:pctWidth>0</wp14:pctWidth>
          </wp14:sizeRelH>
          <wp14:sizeRelV relativeFrom="page">
            <wp14:pctHeight>0</wp14:pctHeight>
          </wp14:sizeRelV>
        </wp:anchor>
      </w:drawing>
    </w:r>
  </w:p>
  <w:p w14:paraId="26E04B2D" w14:textId="77777777" w:rsidR="00FE4D6B" w:rsidRDefault="00FE4D6B"/>
  <w:p w14:paraId="05B0CE20" w14:textId="77777777" w:rsidR="00FE4D6B" w:rsidRPr="00302A4D" w:rsidRDefault="00FE4D6B">
    <w:pP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4AA8" w14:textId="77777777" w:rsidR="00FE4D6B" w:rsidRDefault="00FE4D6B">
    <w:r>
      <w:rPr>
        <w:noProof/>
      </w:rPr>
      <w:drawing>
        <wp:anchor distT="0" distB="0" distL="114300" distR="114300" simplePos="0" relativeHeight="251656192" behindDoc="1" locked="0" layoutInCell="1" allowOverlap="1" wp14:anchorId="725E434C" wp14:editId="2548BF9C">
          <wp:simplePos x="0" y="0"/>
          <wp:positionH relativeFrom="column">
            <wp:posOffset>-810260</wp:posOffset>
          </wp:positionH>
          <wp:positionV relativeFrom="paragraph">
            <wp:posOffset>-403225</wp:posOffset>
          </wp:positionV>
          <wp:extent cx="2583180" cy="1177925"/>
          <wp:effectExtent l="0" t="0" r="0" b="0"/>
          <wp:wrapTight wrapText="bothSides">
            <wp:wrapPolygon edited="0">
              <wp:start x="0" y="0"/>
              <wp:lineTo x="0" y="21309"/>
              <wp:lineTo x="21504" y="21309"/>
              <wp:lineTo x="21504" y="0"/>
              <wp:lineTo x="0" y="0"/>
            </wp:wrapPolygon>
          </wp:wrapTight>
          <wp:docPr id="12" name="Immagine 1" descr="Descrizione: Consip bandiera grey x 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Descrizione: Consip bandiera grey x do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180" cy="1177925"/>
                  </a:xfrm>
                  <a:prstGeom prst="rect">
                    <a:avLst/>
                  </a:prstGeom>
                  <a:noFill/>
                </pic:spPr>
              </pic:pic>
            </a:graphicData>
          </a:graphic>
          <wp14:sizeRelH relativeFrom="page">
            <wp14:pctWidth>0</wp14:pctWidth>
          </wp14:sizeRelH>
          <wp14:sizeRelV relativeFrom="page">
            <wp14:pctHeight>0</wp14:pctHeight>
          </wp14:sizeRelV>
        </wp:anchor>
      </w:drawing>
    </w:r>
  </w:p>
  <w:p w14:paraId="2226BB2B" w14:textId="77777777" w:rsidR="00FE4D6B" w:rsidRDefault="00FE4D6B"/>
  <w:p w14:paraId="42E71393" w14:textId="77777777" w:rsidR="00FE4D6B" w:rsidRDefault="00FE4D6B"/>
  <w:p w14:paraId="35E6B5A9" w14:textId="77777777" w:rsidR="00FE4D6B" w:rsidRDefault="00FE4D6B"/>
  <w:p w14:paraId="6ED3E444" w14:textId="77777777" w:rsidR="00FE4D6B" w:rsidRDefault="00FE4D6B">
    <w:pPr>
      <w:rPr>
        <w:rStyle w:val="Grasset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1" w15:restartNumberingAfterBreak="0">
    <w:nsid w:val="FFFFFF89"/>
    <w:multiLevelType w:val="singleLevel"/>
    <w:tmpl w:val="057824BC"/>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B5C00"/>
    <w:multiLevelType w:val="hybridMultilevel"/>
    <w:tmpl w:val="485A3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9F5D99"/>
    <w:multiLevelType w:val="hybridMultilevel"/>
    <w:tmpl w:val="0D9A3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584216"/>
    <w:multiLevelType w:val="hybridMultilevel"/>
    <w:tmpl w:val="D1BA6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D112E5"/>
    <w:multiLevelType w:val="hybridMultilevel"/>
    <w:tmpl w:val="6DF4CC54"/>
    <w:lvl w:ilvl="0" w:tplc="C06C9618">
      <w:start w:val="1"/>
      <w:numFmt w:val="bullet"/>
      <w:pStyle w:val="tabelle"/>
      <w:lvlText w:val=""/>
      <w:lvlJc w:val="left"/>
      <w:pPr>
        <w:ind w:left="360" w:hanging="360"/>
      </w:pPr>
      <w:rPr>
        <w:rFonts w:ascii="Wingdings" w:hAnsi="Wingdings" w:hint="default"/>
        <w:sz w:val="18"/>
        <w:szCs w:val="18"/>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abstractNum w:abstractNumId="7" w15:restartNumberingAfterBreak="0">
    <w:nsid w:val="25C946B0"/>
    <w:multiLevelType w:val="hybridMultilevel"/>
    <w:tmpl w:val="3D8C791C"/>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8" w15:restartNumberingAfterBreak="0">
    <w:nsid w:val="27CF5E23"/>
    <w:multiLevelType w:val="hybridMultilevel"/>
    <w:tmpl w:val="C1DA5DEA"/>
    <w:lvl w:ilvl="0" w:tplc="4F025B82">
      <w:start w:val="1"/>
      <w:numFmt w:val="decimal"/>
      <w:lvlText w:val="%1."/>
      <w:lvlJc w:val="left"/>
      <w:pPr>
        <w:ind w:left="502" w:hanging="360"/>
      </w:pPr>
      <w:rPr>
        <w:rFonts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C350FA"/>
    <w:multiLevelType w:val="hybridMultilevel"/>
    <w:tmpl w:val="BEF2E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FB1AC4"/>
    <w:multiLevelType w:val="hybridMultilevel"/>
    <w:tmpl w:val="2E9A4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0D23C4"/>
    <w:multiLevelType w:val="hybridMultilevel"/>
    <w:tmpl w:val="C80CFF4C"/>
    <w:lvl w:ilvl="0" w:tplc="A740C91C">
      <w:start w:val="1"/>
      <w:numFmt w:val="bullet"/>
      <w:pStyle w:val="Puntoelencotesto"/>
      <w:lvlText w:val=""/>
      <w:lvlJc w:val="left"/>
      <w:pPr>
        <w:ind w:left="1962" w:hanging="360"/>
      </w:pPr>
      <w:rPr>
        <w:rFonts w:ascii="Wingdings" w:hAnsi="Wingdings" w:hint="default"/>
        <w:sz w:val="18"/>
        <w:szCs w:val="18"/>
      </w:rPr>
    </w:lvl>
    <w:lvl w:ilvl="1" w:tplc="769A6FDC">
      <w:start w:val="1"/>
      <w:numFmt w:val="bullet"/>
      <w:lvlText w:val="o"/>
      <w:lvlJc w:val="left"/>
      <w:pPr>
        <w:ind w:left="2682" w:hanging="360"/>
      </w:pPr>
      <w:rPr>
        <w:rFonts w:ascii="Courier New" w:hAnsi="Courier New" w:cs="Courier New" w:hint="default"/>
      </w:rPr>
    </w:lvl>
    <w:lvl w:ilvl="2" w:tplc="04100005">
      <w:start w:val="1"/>
      <w:numFmt w:val="bullet"/>
      <w:lvlText w:val=""/>
      <w:lvlJc w:val="left"/>
      <w:pPr>
        <w:ind w:left="3402" w:hanging="360"/>
      </w:pPr>
      <w:rPr>
        <w:rFonts w:ascii="Wingdings" w:hAnsi="Wingdings" w:hint="default"/>
      </w:rPr>
    </w:lvl>
    <w:lvl w:ilvl="3" w:tplc="04100001">
      <w:start w:val="1"/>
      <w:numFmt w:val="bullet"/>
      <w:lvlText w:val=""/>
      <w:lvlJc w:val="left"/>
      <w:pPr>
        <w:ind w:left="4122" w:hanging="360"/>
      </w:pPr>
      <w:rPr>
        <w:rFonts w:ascii="Symbol" w:hAnsi="Symbol" w:hint="default"/>
      </w:rPr>
    </w:lvl>
    <w:lvl w:ilvl="4" w:tplc="04100003">
      <w:start w:val="1"/>
      <w:numFmt w:val="bullet"/>
      <w:lvlText w:val="o"/>
      <w:lvlJc w:val="left"/>
      <w:pPr>
        <w:ind w:left="4842" w:hanging="360"/>
      </w:pPr>
      <w:rPr>
        <w:rFonts w:ascii="Courier New" w:hAnsi="Courier New" w:cs="Courier New" w:hint="default"/>
      </w:rPr>
    </w:lvl>
    <w:lvl w:ilvl="5" w:tplc="04100005">
      <w:start w:val="1"/>
      <w:numFmt w:val="bullet"/>
      <w:lvlText w:val=""/>
      <w:lvlJc w:val="left"/>
      <w:pPr>
        <w:ind w:left="5562" w:hanging="360"/>
      </w:pPr>
      <w:rPr>
        <w:rFonts w:ascii="Wingdings" w:hAnsi="Wingdings" w:hint="default"/>
      </w:rPr>
    </w:lvl>
    <w:lvl w:ilvl="6" w:tplc="04100001">
      <w:start w:val="1"/>
      <w:numFmt w:val="bullet"/>
      <w:lvlText w:val=""/>
      <w:lvlJc w:val="left"/>
      <w:pPr>
        <w:ind w:left="6282" w:hanging="360"/>
      </w:pPr>
      <w:rPr>
        <w:rFonts w:ascii="Symbol" w:hAnsi="Symbol" w:hint="default"/>
      </w:rPr>
    </w:lvl>
    <w:lvl w:ilvl="7" w:tplc="04100003">
      <w:start w:val="1"/>
      <w:numFmt w:val="bullet"/>
      <w:lvlText w:val="o"/>
      <w:lvlJc w:val="left"/>
      <w:pPr>
        <w:ind w:left="7002" w:hanging="360"/>
      </w:pPr>
      <w:rPr>
        <w:rFonts w:ascii="Courier New" w:hAnsi="Courier New" w:cs="Courier New" w:hint="default"/>
      </w:rPr>
    </w:lvl>
    <w:lvl w:ilvl="8" w:tplc="04100005">
      <w:start w:val="1"/>
      <w:numFmt w:val="bullet"/>
      <w:lvlText w:val=""/>
      <w:lvlJc w:val="left"/>
      <w:pPr>
        <w:ind w:left="7722" w:hanging="360"/>
      </w:pPr>
      <w:rPr>
        <w:rFonts w:ascii="Wingdings" w:hAnsi="Wingdings" w:hint="default"/>
      </w:rPr>
    </w:lvl>
  </w:abstractNum>
  <w:abstractNum w:abstractNumId="12" w15:restartNumberingAfterBreak="0">
    <w:nsid w:val="31570AB7"/>
    <w:multiLevelType w:val="hybridMultilevel"/>
    <w:tmpl w:val="59A8FA18"/>
    <w:lvl w:ilvl="0" w:tplc="48520028">
      <w:start w:val="2"/>
      <w:numFmt w:val="bullet"/>
      <w:lvlText w:val="-"/>
      <w:lvlJc w:val="left"/>
      <w:pPr>
        <w:ind w:left="720" w:hanging="360"/>
      </w:pPr>
      <w:rPr>
        <w:rFonts w:ascii="Trebuchet MS" w:eastAsia="Times New Roman" w:hAnsi="Trebuchet M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2670E4"/>
    <w:multiLevelType w:val="hybridMultilevel"/>
    <w:tmpl w:val="3ADC5E9A"/>
    <w:lvl w:ilvl="0" w:tplc="1F20504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A32643"/>
    <w:multiLevelType w:val="hybridMultilevel"/>
    <w:tmpl w:val="496AF1C6"/>
    <w:lvl w:ilvl="0" w:tplc="823A8B7C">
      <w:start w:val="1"/>
      <w:numFmt w:val="lowerLetter"/>
      <w:pStyle w:val="Numeroelenco2"/>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3B8211D"/>
    <w:multiLevelType w:val="hybridMultilevel"/>
    <w:tmpl w:val="10828CA8"/>
    <w:lvl w:ilvl="0" w:tplc="18DE4C22">
      <w:start w:val="1"/>
      <w:numFmt w:val="bullet"/>
      <w:pStyle w:val="ElencoBullet01Tondo"/>
      <w:lvlText w:val=""/>
      <w:lvlJc w:val="left"/>
      <w:pPr>
        <w:ind w:left="502"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B32D27"/>
    <w:multiLevelType w:val="hybridMultilevel"/>
    <w:tmpl w:val="DC485D2C"/>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7" w15:restartNumberingAfterBreak="0">
    <w:nsid w:val="47014190"/>
    <w:multiLevelType w:val="hybridMultilevel"/>
    <w:tmpl w:val="C6342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AC7DEB"/>
    <w:multiLevelType w:val="hybridMultilevel"/>
    <w:tmpl w:val="FBF473BE"/>
    <w:lvl w:ilvl="0" w:tplc="90CA3264">
      <w:start w:val="1"/>
      <w:numFmt w:val="bullet"/>
      <w:pStyle w:val="Puntoelenco21"/>
      <w:lvlText w:val="□"/>
      <w:lvlJc w:val="left"/>
      <w:pPr>
        <w:ind w:left="1117" w:hanging="360"/>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4100003">
      <w:start w:val="1"/>
      <w:numFmt w:val="bullet"/>
      <w:lvlText w:val="o"/>
      <w:lvlJc w:val="left"/>
      <w:pPr>
        <w:ind w:left="1837" w:hanging="360"/>
      </w:pPr>
      <w:rPr>
        <w:rFonts w:ascii="Courier New" w:hAnsi="Courier New" w:cs="Courier New" w:hint="default"/>
      </w:rPr>
    </w:lvl>
    <w:lvl w:ilvl="2" w:tplc="04100005">
      <w:start w:val="1"/>
      <w:numFmt w:val="bullet"/>
      <w:lvlText w:val=""/>
      <w:lvlJc w:val="left"/>
      <w:pPr>
        <w:ind w:left="2557" w:hanging="360"/>
      </w:pPr>
      <w:rPr>
        <w:rFonts w:ascii="Wingdings" w:hAnsi="Wingdings" w:hint="default"/>
      </w:rPr>
    </w:lvl>
    <w:lvl w:ilvl="3" w:tplc="04100001">
      <w:start w:val="1"/>
      <w:numFmt w:val="bullet"/>
      <w:lvlText w:val=""/>
      <w:lvlJc w:val="left"/>
      <w:pPr>
        <w:ind w:left="3277" w:hanging="360"/>
      </w:pPr>
      <w:rPr>
        <w:rFonts w:ascii="Symbol" w:hAnsi="Symbol" w:hint="default"/>
      </w:rPr>
    </w:lvl>
    <w:lvl w:ilvl="4" w:tplc="04100003">
      <w:start w:val="1"/>
      <w:numFmt w:val="bullet"/>
      <w:lvlText w:val="o"/>
      <w:lvlJc w:val="left"/>
      <w:pPr>
        <w:ind w:left="3997" w:hanging="360"/>
      </w:pPr>
      <w:rPr>
        <w:rFonts w:ascii="Courier New" w:hAnsi="Courier New" w:cs="Courier New" w:hint="default"/>
      </w:rPr>
    </w:lvl>
    <w:lvl w:ilvl="5" w:tplc="04100005">
      <w:start w:val="1"/>
      <w:numFmt w:val="bullet"/>
      <w:lvlText w:val=""/>
      <w:lvlJc w:val="left"/>
      <w:pPr>
        <w:ind w:left="4717" w:hanging="360"/>
      </w:pPr>
      <w:rPr>
        <w:rFonts w:ascii="Wingdings" w:hAnsi="Wingdings" w:hint="default"/>
      </w:rPr>
    </w:lvl>
    <w:lvl w:ilvl="6" w:tplc="04100001">
      <w:start w:val="1"/>
      <w:numFmt w:val="bullet"/>
      <w:lvlText w:val=""/>
      <w:lvlJc w:val="left"/>
      <w:pPr>
        <w:ind w:left="5437" w:hanging="360"/>
      </w:pPr>
      <w:rPr>
        <w:rFonts w:ascii="Symbol" w:hAnsi="Symbol" w:hint="default"/>
      </w:rPr>
    </w:lvl>
    <w:lvl w:ilvl="7" w:tplc="04100003">
      <w:start w:val="1"/>
      <w:numFmt w:val="bullet"/>
      <w:lvlText w:val="o"/>
      <w:lvlJc w:val="left"/>
      <w:pPr>
        <w:ind w:left="6157" w:hanging="360"/>
      </w:pPr>
      <w:rPr>
        <w:rFonts w:ascii="Courier New" w:hAnsi="Courier New" w:cs="Courier New" w:hint="default"/>
      </w:rPr>
    </w:lvl>
    <w:lvl w:ilvl="8" w:tplc="04100005">
      <w:start w:val="1"/>
      <w:numFmt w:val="bullet"/>
      <w:lvlText w:val=""/>
      <w:lvlJc w:val="left"/>
      <w:pPr>
        <w:ind w:left="6877" w:hanging="360"/>
      </w:pPr>
      <w:rPr>
        <w:rFonts w:ascii="Wingdings" w:hAnsi="Wingdings" w:hint="default"/>
      </w:rPr>
    </w:lvl>
  </w:abstractNum>
  <w:abstractNum w:abstractNumId="19" w15:restartNumberingAfterBreak="0">
    <w:nsid w:val="4EDA43CC"/>
    <w:multiLevelType w:val="hybridMultilevel"/>
    <w:tmpl w:val="3FE6ACF0"/>
    <w:lvl w:ilvl="0" w:tplc="04100001">
      <w:start w:val="1"/>
      <w:numFmt w:val="bullet"/>
      <w:lvlText w:val=""/>
      <w:lvlJc w:val="left"/>
      <w:pPr>
        <w:ind w:left="394" w:hanging="360"/>
      </w:pPr>
      <w:rPr>
        <w:rFonts w:ascii="Symbol" w:hAnsi="Symbol"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20" w15:restartNumberingAfterBreak="0">
    <w:nsid w:val="4F651C16"/>
    <w:multiLevelType w:val="hybridMultilevel"/>
    <w:tmpl w:val="5E569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4BD2FC8"/>
    <w:multiLevelType w:val="hybridMultilevel"/>
    <w:tmpl w:val="E3BC59DA"/>
    <w:lvl w:ilvl="0" w:tplc="04100001">
      <w:start w:val="1"/>
      <w:numFmt w:val="bullet"/>
      <w:lvlText w:val=""/>
      <w:lvlJc w:val="left"/>
      <w:pPr>
        <w:ind w:left="360" w:hanging="360"/>
      </w:pPr>
      <w:rPr>
        <w:rFonts w:ascii="Symbol" w:hAnsi="Symbol" w:hint="default"/>
      </w:rPr>
    </w:lvl>
    <w:lvl w:ilvl="1" w:tplc="87C87A2E">
      <w:numFmt w:val="bullet"/>
      <w:lvlText w:val="•"/>
      <w:lvlJc w:val="left"/>
      <w:pPr>
        <w:ind w:left="1430" w:hanging="710"/>
      </w:pPr>
      <w:rPr>
        <w:rFonts w:ascii="Calibri" w:eastAsia="Times New Roman"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A1932D8"/>
    <w:multiLevelType w:val="hybridMultilevel"/>
    <w:tmpl w:val="66FEA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4CD4DE1"/>
    <w:multiLevelType w:val="hybridMultilevel"/>
    <w:tmpl w:val="12F253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A553FE"/>
    <w:multiLevelType w:val="hybridMultilevel"/>
    <w:tmpl w:val="1E0401C6"/>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25" w15:restartNumberingAfterBreak="0">
    <w:nsid w:val="72F01F54"/>
    <w:multiLevelType w:val="hybridMultilevel"/>
    <w:tmpl w:val="BF7ED50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5493118"/>
    <w:multiLevelType w:val="hybridMultilevel"/>
    <w:tmpl w:val="2BF6E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85447C"/>
    <w:multiLevelType w:val="hybridMultilevel"/>
    <w:tmpl w:val="2BE44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8AE7715"/>
    <w:multiLevelType w:val="hybridMultilevel"/>
    <w:tmpl w:val="682A9CAC"/>
    <w:lvl w:ilvl="0" w:tplc="7990E8F8">
      <w:start w:val="1"/>
      <w:numFmt w:val="decimal"/>
      <w:pStyle w:val="Numeroelenco"/>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9DC3E8F"/>
    <w:multiLevelType w:val="hybridMultilevel"/>
    <w:tmpl w:val="6EF065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C07751F"/>
    <w:multiLevelType w:val="hybridMultilevel"/>
    <w:tmpl w:val="E2A80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C6D401F"/>
    <w:multiLevelType w:val="multilevel"/>
    <w:tmpl w:val="8E503704"/>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2708"/>
        </w:tabs>
        <w:ind w:left="2708"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F036AD9"/>
    <w:multiLevelType w:val="multilevel"/>
    <w:tmpl w:val="360A88AA"/>
    <w:styleLink w:val="Stile2"/>
    <w:lvl w:ilvl="0">
      <w:start w:val="1"/>
      <w:numFmt w:val="decimal"/>
      <w:lvlText w:val="%1"/>
      <w:lvlJc w:val="left"/>
      <w:pPr>
        <w:ind w:left="432" w:hanging="432"/>
      </w:pPr>
      <w:rPr>
        <w:rFonts w:ascii="Trebuchet MS" w:hAnsi="Trebuchet MS" w:cs="Trebuchet M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31"/>
  </w:num>
  <w:num w:numId="4">
    <w:abstractNumId w:val="2"/>
  </w:num>
  <w:num w:numId="5">
    <w:abstractNumId w:val="28"/>
  </w:num>
  <w:num w:numId="6">
    <w:abstractNumId w:val="14"/>
  </w:num>
  <w:num w:numId="7">
    <w:abstractNumId w:val="3"/>
  </w:num>
  <w:num w:numId="8">
    <w:abstractNumId w:val="12"/>
  </w:num>
  <w:num w:numId="9">
    <w:abstractNumId w:val="4"/>
  </w:num>
  <w:num w:numId="10">
    <w:abstractNumId w:val="9"/>
  </w:num>
  <w:num w:numId="11">
    <w:abstractNumId w:val="19"/>
  </w:num>
  <w:num w:numId="12">
    <w:abstractNumId w:val="25"/>
  </w:num>
  <w:num w:numId="13">
    <w:abstractNumId w:val="32"/>
  </w:num>
  <w:num w:numId="14">
    <w:abstractNumId w:val="21"/>
  </w:num>
  <w:num w:numId="15">
    <w:abstractNumId w:val="15"/>
  </w:num>
  <w:num w:numId="16">
    <w:abstractNumId w:val="8"/>
  </w:num>
  <w:num w:numId="17">
    <w:abstractNumId w:val="5"/>
  </w:num>
  <w:num w:numId="18">
    <w:abstractNumId w:val="30"/>
  </w:num>
  <w:num w:numId="19">
    <w:abstractNumId w:val="11"/>
  </w:num>
  <w:num w:numId="20">
    <w:abstractNumId w:val="18"/>
  </w:num>
  <w:num w:numId="21">
    <w:abstractNumId w:val="26"/>
  </w:num>
  <w:num w:numId="22">
    <w:abstractNumId w:val="6"/>
  </w:num>
  <w:num w:numId="23">
    <w:abstractNumId w:val="10"/>
  </w:num>
  <w:num w:numId="24">
    <w:abstractNumId w:val="17"/>
  </w:num>
  <w:num w:numId="25">
    <w:abstractNumId w:val="29"/>
  </w:num>
  <w:num w:numId="26">
    <w:abstractNumId w:val="24"/>
  </w:num>
  <w:num w:numId="27">
    <w:abstractNumId w:val="7"/>
  </w:num>
  <w:num w:numId="28">
    <w:abstractNumId w:val="16"/>
  </w:num>
  <w:num w:numId="29">
    <w:abstractNumId w:val="27"/>
  </w:num>
  <w:num w:numId="30">
    <w:abstractNumId w:val="20"/>
  </w:num>
  <w:num w:numId="31">
    <w:abstractNumId w:val="13"/>
  </w:num>
  <w:num w:numId="32">
    <w:abstractNumId w:val="23"/>
  </w:num>
  <w:num w:numId="33">
    <w:abstractNumId w:val="2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B3"/>
    <w:rsid w:val="00002A22"/>
    <w:rsid w:val="000106EE"/>
    <w:rsid w:val="000127E7"/>
    <w:rsid w:val="00013A43"/>
    <w:rsid w:val="00013BDE"/>
    <w:rsid w:val="00013C93"/>
    <w:rsid w:val="00014FC9"/>
    <w:rsid w:val="00015823"/>
    <w:rsid w:val="00016100"/>
    <w:rsid w:val="00016185"/>
    <w:rsid w:val="00016981"/>
    <w:rsid w:val="000172F2"/>
    <w:rsid w:val="00021D94"/>
    <w:rsid w:val="00022E26"/>
    <w:rsid w:val="00023865"/>
    <w:rsid w:val="000304B8"/>
    <w:rsid w:val="00030692"/>
    <w:rsid w:val="000311D5"/>
    <w:rsid w:val="00037AEA"/>
    <w:rsid w:val="0004060A"/>
    <w:rsid w:val="0004188C"/>
    <w:rsid w:val="00043965"/>
    <w:rsid w:val="00043CE9"/>
    <w:rsid w:val="000440CC"/>
    <w:rsid w:val="000462CD"/>
    <w:rsid w:val="0004642F"/>
    <w:rsid w:val="00050135"/>
    <w:rsid w:val="000519DF"/>
    <w:rsid w:val="0005337B"/>
    <w:rsid w:val="000539DC"/>
    <w:rsid w:val="000578CB"/>
    <w:rsid w:val="00057EDB"/>
    <w:rsid w:val="000603CA"/>
    <w:rsid w:val="00065AF2"/>
    <w:rsid w:val="000661A1"/>
    <w:rsid w:val="00067E9D"/>
    <w:rsid w:val="000705DD"/>
    <w:rsid w:val="000713AD"/>
    <w:rsid w:val="000747FB"/>
    <w:rsid w:val="00077120"/>
    <w:rsid w:val="00077D5C"/>
    <w:rsid w:val="00077EAD"/>
    <w:rsid w:val="0008047F"/>
    <w:rsid w:val="00081890"/>
    <w:rsid w:val="00083D63"/>
    <w:rsid w:val="000856AA"/>
    <w:rsid w:val="000856EF"/>
    <w:rsid w:val="00085AB1"/>
    <w:rsid w:val="0009008E"/>
    <w:rsid w:val="00090108"/>
    <w:rsid w:val="00096FDF"/>
    <w:rsid w:val="000A0840"/>
    <w:rsid w:val="000A11EC"/>
    <w:rsid w:val="000A12ED"/>
    <w:rsid w:val="000A21A9"/>
    <w:rsid w:val="000A30A9"/>
    <w:rsid w:val="000A4473"/>
    <w:rsid w:val="000A44D7"/>
    <w:rsid w:val="000A7D87"/>
    <w:rsid w:val="000B1A4F"/>
    <w:rsid w:val="000B4368"/>
    <w:rsid w:val="000B5021"/>
    <w:rsid w:val="000B674C"/>
    <w:rsid w:val="000C23F6"/>
    <w:rsid w:val="000C563B"/>
    <w:rsid w:val="000D4F2E"/>
    <w:rsid w:val="000E3370"/>
    <w:rsid w:val="000E41AC"/>
    <w:rsid w:val="000E4655"/>
    <w:rsid w:val="000E53C5"/>
    <w:rsid w:val="000E64C7"/>
    <w:rsid w:val="000F0929"/>
    <w:rsid w:val="000F15E3"/>
    <w:rsid w:val="000F268D"/>
    <w:rsid w:val="000F3C2A"/>
    <w:rsid w:val="000F3CCD"/>
    <w:rsid w:val="000F7067"/>
    <w:rsid w:val="000F7D36"/>
    <w:rsid w:val="00102CCC"/>
    <w:rsid w:val="00107BB1"/>
    <w:rsid w:val="00111401"/>
    <w:rsid w:val="00112F7E"/>
    <w:rsid w:val="00117A19"/>
    <w:rsid w:val="001265A9"/>
    <w:rsid w:val="0012666C"/>
    <w:rsid w:val="0013040F"/>
    <w:rsid w:val="00130F3E"/>
    <w:rsid w:val="00133C1B"/>
    <w:rsid w:val="00134F29"/>
    <w:rsid w:val="001353B1"/>
    <w:rsid w:val="00143ECF"/>
    <w:rsid w:val="001513C1"/>
    <w:rsid w:val="00151E3A"/>
    <w:rsid w:val="001538B8"/>
    <w:rsid w:val="001538E5"/>
    <w:rsid w:val="00153AA1"/>
    <w:rsid w:val="00156390"/>
    <w:rsid w:val="00162318"/>
    <w:rsid w:val="00164043"/>
    <w:rsid w:val="00164CE1"/>
    <w:rsid w:val="001650AB"/>
    <w:rsid w:val="00167FBA"/>
    <w:rsid w:val="00173750"/>
    <w:rsid w:val="001769AF"/>
    <w:rsid w:val="00180939"/>
    <w:rsid w:val="001814D3"/>
    <w:rsid w:val="00182FFB"/>
    <w:rsid w:val="0018304F"/>
    <w:rsid w:val="00183899"/>
    <w:rsid w:val="00183935"/>
    <w:rsid w:val="00184191"/>
    <w:rsid w:val="00185E27"/>
    <w:rsid w:val="00187DB9"/>
    <w:rsid w:val="00191C56"/>
    <w:rsid w:val="00192D8D"/>
    <w:rsid w:val="00192F85"/>
    <w:rsid w:val="0019595B"/>
    <w:rsid w:val="001A5592"/>
    <w:rsid w:val="001B06BA"/>
    <w:rsid w:val="001B0923"/>
    <w:rsid w:val="001B63AB"/>
    <w:rsid w:val="001B6B93"/>
    <w:rsid w:val="001B73E9"/>
    <w:rsid w:val="001C0A71"/>
    <w:rsid w:val="001C3AC3"/>
    <w:rsid w:val="001C463D"/>
    <w:rsid w:val="001C65CD"/>
    <w:rsid w:val="001D37C9"/>
    <w:rsid w:val="001D3E2A"/>
    <w:rsid w:val="001D49E0"/>
    <w:rsid w:val="001D5A42"/>
    <w:rsid w:val="001D6451"/>
    <w:rsid w:val="001D79E6"/>
    <w:rsid w:val="001D7A08"/>
    <w:rsid w:val="001E0C78"/>
    <w:rsid w:val="001E1932"/>
    <w:rsid w:val="001E1A5E"/>
    <w:rsid w:val="001E1F35"/>
    <w:rsid w:val="001E3076"/>
    <w:rsid w:val="001E42C2"/>
    <w:rsid w:val="001E4B09"/>
    <w:rsid w:val="001E4D30"/>
    <w:rsid w:val="001E4FDE"/>
    <w:rsid w:val="001E6938"/>
    <w:rsid w:val="001E75A2"/>
    <w:rsid w:val="001E7C2E"/>
    <w:rsid w:val="001F320A"/>
    <w:rsid w:val="001F3CD5"/>
    <w:rsid w:val="001F63CE"/>
    <w:rsid w:val="001F74D4"/>
    <w:rsid w:val="00204D36"/>
    <w:rsid w:val="00210E45"/>
    <w:rsid w:val="002124A2"/>
    <w:rsid w:val="00212A10"/>
    <w:rsid w:val="00212FCB"/>
    <w:rsid w:val="00213897"/>
    <w:rsid w:val="00213A22"/>
    <w:rsid w:val="00215D14"/>
    <w:rsid w:val="00216C51"/>
    <w:rsid w:val="0022070F"/>
    <w:rsid w:val="00220C10"/>
    <w:rsid w:val="00220E3D"/>
    <w:rsid w:val="00224C1F"/>
    <w:rsid w:val="0023246B"/>
    <w:rsid w:val="00233C1E"/>
    <w:rsid w:val="00233F4D"/>
    <w:rsid w:val="00240E6F"/>
    <w:rsid w:val="00241424"/>
    <w:rsid w:val="002421A1"/>
    <w:rsid w:val="00244650"/>
    <w:rsid w:val="00246C2D"/>
    <w:rsid w:val="00247E4D"/>
    <w:rsid w:val="00247F6B"/>
    <w:rsid w:val="002511B9"/>
    <w:rsid w:val="0025175B"/>
    <w:rsid w:val="0025183D"/>
    <w:rsid w:val="00252441"/>
    <w:rsid w:val="002525D6"/>
    <w:rsid w:val="002555A9"/>
    <w:rsid w:val="00257F66"/>
    <w:rsid w:val="002603E6"/>
    <w:rsid w:val="002630FB"/>
    <w:rsid w:val="00264F78"/>
    <w:rsid w:val="00267F87"/>
    <w:rsid w:val="00270067"/>
    <w:rsid w:val="002700BE"/>
    <w:rsid w:val="002742C5"/>
    <w:rsid w:val="00274354"/>
    <w:rsid w:val="00275216"/>
    <w:rsid w:val="00275257"/>
    <w:rsid w:val="0027661A"/>
    <w:rsid w:val="00277932"/>
    <w:rsid w:val="00281AA7"/>
    <w:rsid w:val="002826D9"/>
    <w:rsid w:val="00284BD8"/>
    <w:rsid w:val="00284BEA"/>
    <w:rsid w:val="00285E09"/>
    <w:rsid w:val="002868B9"/>
    <w:rsid w:val="002879C0"/>
    <w:rsid w:val="00292308"/>
    <w:rsid w:val="00293244"/>
    <w:rsid w:val="00295B70"/>
    <w:rsid w:val="00296B03"/>
    <w:rsid w:val="002A0E2C"/>
    <w:rsid w:val="002A20F9"/>
    <w:rsid w:val="002A2755"/>
    <w:rsid w:val="002A29FF"/>
    <w:rsid w:val="002A32BD"/>
    <w:rsid w:val="002A4181"/>
    <w:rsid w:val="002A5819"/>
    <w:rsid w:val="002A5A6D"/>
    <w:rsid w:val="002A6C67"/>
    <w:rsid w:val="002B05E8"/>
    <w:rsid w:val="002B5A98"/>
    <w:rsid w:val="002B637E"/>
    <w:rsid w:val="002B6B4A"/>
    <w:rsid w:val="002B772F"/>
    <w:rsid w:val="002C0890"/>
    <w:rsid w:val="002C31E7"/>
    <w:rsid w:val="002C6C06"/>
    <w:rsid w:val="002D0C63"/>
    <w:rsid w:val="002D2E5D"/>
    <w:rsid w:val="002D36DF"/>
    <w:rsid w:val="002D6A29"/>
    <w:rsid w:val="002D706E"/>
    <w:rsid w:val="002E0775"/>
    <w:rsid w:val="002E3FBD"/>
    <w:rsid w:val="002E591F"/>
    <w:rsid w:val="002E6DB8"/>
    <w:rsid w:val="002F0898"/>
    <w:rsid w:val="002F18E2"/>
    <w:rsid w:val="002F433A"/>
    <w:rsid w:val="002F5734"/>
    <w:rsid w:val="002F7C6C"/>
    <w:rsid w:val="00301F79"/>
    <w:rsid w:val="00302A4D"/>
    <w:rsid w:val="00303872"/>
    <w:rsid w:val="003057A7"/>
    <w:rsid w:val="00310064"/>
    <w:rsid w:val="00313A5A"/>
    <w:rsid w:val="003144AA"/>
    <w:rsid w:val="00316CBC"/>
    <w:rsid w:val="00316CD7"/>
    <w:rsid w:val="003175B9"/>
    <w:rsid w:val="00320104"/>
    <w:rsid w:val="003215D6"/>
    <w:rsid w:val="00322A05"/>
    <w:rsid w:val="00323EA9"/>
    <w:rsid w:val="00324386"/>
    <w:rsid w:val="00325580"/>
    <w:rsid w:val="003273CD"/>
    <w:rsid w:val="003276B1"/>
    <w:rsid w:val="00331F73"/>
    <w:rsid w:val="003337A9"/>
    <w:rsid w:val="00333CFE"/>
    <w:rsid w:val="00334AFD"/>
    <w:rsid w:val="0033531D"/>
    <w:rsid w:val="0033643E"/>
    <w:rsid w:val="003402E9"/>
    <w:rsid w:val="00351F68"/>
    <w:rsid w:val="00352516"/>
    <w:rsid w:val="00353385"/>
    <w:rsid w:val="0035771D"/>
    <w:rsid w:val="00360157"/>
    <w:rsid w:val="00362C63"/>
    <w:rsid w:val="00363A35"/>
    <w:rsid w:val="00364A71"/>
    <w:rsid w:val="00364F8F"/>
    <w:rsid w:val="00367AE3"/>
    <w:rsid w:val="0037462A"/>
    <w:rsid w:val="0037518C"/>
    <w:rsid w:val="00384D92"/>
    <w:rsid w:val="00386008"/>
    <w:rsid w:val="003909FD"/>
    <w:rsid w:val="00391209"/>
    <w:rsid w:val="0039177C"/>
    <w:rsid w:val="00392BE2"/>
    <w:rsid w:val="00393A90"/>
    <w:rsid w:val="00394274"/>
    <w:rsid w:val="00394A48"/>
    <w:rsid w:val="00394DBA"/>
    <w:rsid w:val="00396D07"/>
    <w:rsid w:val="00397961"/>
    <w:rsid w:val="00397A99"/>
    <w:rsid w:val="00397AC7"/>
    <w:rsid w:val="003A3C0A"/>
    <w:rsid w:val="003A582A"/>
    <w:rsid w:val="003A6ED0"/>
    <w:rsid w:val="003A6EE4"/>
    <w:rsid w:val="003B17E2"/>
    <w:rsid w:val="003B1D21"/>
    <w:rsid w:val="003B1F70"/>
    <w:rsid w:val="003B2977"/>
    <w:rsid w:val="003B2C58"/>
    <w:rsid w:val="003B6137"/>
    <w:rsid w:val="003C33DF"/>
    <w:rsid w:val="003D21BA"/>
    <w:rsid w:val="003D2238"/>
    <w:rsid w:val="003D389D"/>
    <w:rsid w:val="003E0911"/>
    <w:rsid w:val="003E108C"/>
    <w:rsid w:val="003E4000"/>
    <w:rsid w:val="003E4497"/>
    <w:rsid w:val="003E462F"/>
    <w:rsid w:val="003E7EE4"/>
    <w:rsid w:val="003F20C5"/>
    <w:rsid w:val="003F3826"/>
    <w:rsid w:val="003F4B26"/>
    <w:rsid w:val="003F5FFE"/>
    <w:rsid w:val="003F6C4E"/>
    <w:rsid w:val="003F72C3"/>
    <w:rsid w:val="00401C48"/>
    <w:rsid w:val="00402395"/>
    <w:rsid w:val="0040554F"/>
    <w:rsid w:val="00410CDA"/>
    <w:rsid w:val="00410ED5"/>
    <w:rsid w:val="0041113F"/>
    <w:rsid w:val="00411EF6"/>
    <w:rsid w:val="004162FD"/>
    <w:rsid w:val="004171B4"/>
    <w:rsid w:val="004177C3"/>
    <w:rsid w:val="00420DF4"/>
    <w:rsid w:val="00424B41"/>
    <w:rsid w:val="00424D72"/>
    <w:rsid w:val="004259F1"/>
    <w:rsid w:val="00427BA2"/>
    <w:rsid w:val="00427FF6"/>
    <w:rsid w:val="00431EE6"/>
    <w:rsid w:val="0043378B"/>
    <w:rsid w:val="0043575D"/>
    <w:rsid w:val="0043720C"/>
    <w:rsid w:val="00440377"/>
    <w:rsid w:val="00440D37"/>
    <w:rsid w:val="004426DC"/>
    <w:rsid w:val="004443BD"/>
    <w:rsid w:val="00446D43"/>
    <w:rsid w:val="004514A5"/>
    <w:rsid w:val="00453779"/>
    <w:rsid w:val="00455C57"/>
    <w:rsid w:val="004568C3"/>
    <w:rsid w:val="00457D27"/>
    <w:rsid w:val="00457D35"/>
    <w:rsid w:val="00464AB6"/>
    <w:rsid w:val="0046667E"/>
    <w:rsid w:val="00466760"/>
    <w:rsid w:val="00466B75"/>
    <w:rsid w:val="00470ACA"/>
    <w:rsid w:val="004710F2"/>
    <w:rsid w:val="00471285"/>
    <w:rsid w:val="004712CE"/>
    <w:rsid w:val="00472E72"/>
    <w:rsid w:val="00473BED"/>
    <w:rsid w:val="00474C06"/>
    <w:rsid w:val="00475574"/>
    <w:rsid w:val="00477EED"/>
    <w:rsid w:val="00484814"/>
    <w:rsid w:val="00485011"/>
    <w:rsid w:val="004863C8"/>
    <w:rsid w:val="00487B0D"/>
    <w:rsid w:val="004913AD"/>
    <w:rsid w:val="00493963"/>
    <w:rsid w:val="004945B1"/>
    <w:rsid w:val="0049502A"/>
    <w:rsid w:val="00495801"/>
    <w:rsid w:val="00495967"/>
    <w:rsid w:val="00496CD8"/>
    <w:rsid w:val="00496F8E"/>
    <w:rsid w:val="00497B7B"/>
    <w:rsid w:val="004A03C5"/>
    <w:rsid w:val="004A0F60"/>
    <w:rsid w:val="004A2AD6"/>
    <w:rsid w:val="004A5A5E"/>
    <w:rsid w:val="004A6731"/>
    <w:rsid w:val="004A7C35"/>
    <w:rsid w:val="004A7F72"/>
    <w:rsid w:val="004B0976"/>
    <w:rsid w:val="004B697F"/>
    <w:rsid w:val="004C03DD"/>
    <w:rsid w:val="004C19D3"/>
    <w:rsid w:val="004C28DD"/>
    <w:rsid w:val="004C5F64"/>
    <w:rsid w:val="004C6160"/>
    <w:rsid w:val="004D07AF"/>
    <w:rsid w:val="004D1752"/>
    <w:rsid w:val="004D2664"/>
    <w:rsid w:val="004D3234"/>
    <w:rsid w:val="004D4449"/>
    <w:rsid w:val="004D4C1C"/>
    <w:rsid w:val="004D503D"/>
    <w:rsid w:val="004D5BC1"/>
    <w:rsid w:val="004D7D7A"/>
    <w:rsid w:val="004E0BF4"/>
    <w:rsid w:val="004E1EC3"/>
    <w:rsid w:val="004E37CB"/>
    <w:rsid w:val="004E3E53"/>
    <w:rsid w:val="004F14E8"/>
    <w:rsid w:val="004F1750"/>
    <w:rsid w:val="004F1985"/>
    <w:rsid w:val="004F1AF3"/>
    <w:rsid w:val="004F3A2B"/>
    <w:rsid w:val="004F5581"/>
    <w:rsid w:val="004F6429"/>
    <w:rsid w:val="004F7E24"/>
    <w:rsid w:val="0050017F"/>
    <w:rsid w:val="00503B63"/>
    <w:rsid w:val="0050435A"/>
    <w:rsid w:val="00504ADE"/>
    <w:rsid w:val="0050510A"/>
    <w:rsid w:val="00506017"/>
    <w:rsid w:val="00506239"/>
    <w:rsid w:val="00506E77"/>
    <w:rsid w:val="00507EF7"/>
    <w:rsid w:val="00510275"/>
    <w:rsid w:val="005119C8"/>
    <w:rsid w:val="00511D4F"/>
    <w:rsid w:val="0051206B"/>
    <w:rsid w:val="005144ED"/>
    <w:rsid w:val="00514F95"/>
    <w:rsid w:val="00515993"/>
    <w:rsid w:val="00517A62"/>
    <w:rsid w:val="00520D78"/>
    <w:rsid w:val="00522DB1"/>
    <w:rsid w:val="005267AA"/>
    <w:rsid w:val="00527A88"/>
    <w:rsid w:val="00527E3E"/>
    <w:rsid w:val="00531A40"/>
    <w:rsid w:val="00531F3C"/>
    <w:rsid w:val="00533534"/>
    <w:rsid w:val="00533539"/>
    <w:rsid w:val="00533DD7"/>
    <w:rsid w:val="00534BAB"/>
    <w:rsid w:val="00536414"/>
    <w:rsid w:val="0054082C"/>
    <w:rsid w:val="005409A6"/>
    <w:rsid w:val="00540FB4"/>
    <w:rsid w:val="00553707"/>
    <w:rsid w:val="00561A0D"/>
    <w:rsid w:val="00561C2F"/>
    <w:rsid w:val="00562365"/>
    <w:rsid w:val="00566036"/>
    <w:rsid w:val="005662D1"/>
    <w:rsid w:val="00567AAF"/>
    <w:rsid w:val="005708B1"/>
    <w:rsid w:val="00570CDE"/>
    <w:rsid w:val="005710B2"/>
    <w:rsid w:val="005712E3"/>
    <w:rsid w:val="0057293C"/>
    <w:rsid w:val="005739DC"/>
    <w:rsid w:val="00574CF9"/>
    <w:rsid w:val="00576D18"/>
    <w:rsid w:val="00577616"/>
    <w:rsid w:val="00580C53"/>
    <w:rsid w:val="00581289"/>
    <w:rsid w:val="00581552"/>
    <w:rsid w:val="005816B5"/>
    <w:rsid w:val="00582235"/>
    <w:rsid w:val="00584CC7"/>
    <w:rsid w:val="005875E9"/>
    <w:rsid w:val="00593D78"/>
    <w:rsid w:val="00594D03"/>
    <w:rsid w:val="005978D6"/>
    <w:rsid w:val="005A4564"/>
    <w:rsid w:val="005A478A"/>
    <w:rsid w:val="005A6371"/>
    <w:rsid w:val="005A7101"/>
    <w:rsid w:val="005B1C29"/>
    <w:rsid w:val="005B2366"/>
    <w:rsid w:val="005B3EF5"/>
    <w:rsid w:val="005B4438"/>
    <w:rsid w:val="005B581B"/>
    <w:rsid w:val="005B59E5"/>
    <w:rsid w:val="005B72EB"/>
    <w:rsid w:val="005B7B04"/>
    <w:rsid w:val="005C3AD3"/>
    <w:rsid w:val="005C79BF"/>
    <w:rsid w:val="005D0338"/>
    <w:rsid w:val="005D5A74"/>
    <w:rsid w:val="005D6174"/>
    <w:rsid w:val="005D6C32"/>
    <w:rsid w:val="005D6E37"/>
    <w:rsid w:val="005D79F1"/>
    <w:rsid w:val="005E114E"/>
    <w:rsid w:val="005E1287"/>
    <w:rsid w:val="005E18EB"/>
    <w:rsid w:val="005E20D4"/>
    <w:rsid w:val="005E4F9B"/>
    <w:rsid w:val="005F3F86"/>
    <w:rsid w:val="005F506C"/>
    <w:rsid w:val="005F5240"/>
    <w:rsid w:val="005F5634"/>
    <w:rsid w:val="005F70D1"/>
    <w:rsid w:val="006001C9"/>
    <w:rsid w:val="00601D6F"/>
    <w:rsid w:val="00604262"/>
    <w:rsid w:val="00604629"/>
    <w:rsid w:val="006069FA"/>
    <w:rsid w:val="006129A5"/>
    <w:rsid w:val="00612D9E"/>
    <w:rsid w:val="00614C82"/>
    <w:rsid w:val="0061592B"/>
    <w:rsid w:val="0062254C"/>
    <w:rsid w:val="0062427C"/>
    <w:rsid w:val="006243D5"/>
    <w:rsid w:val="00625B25"/>
    <w:rsid w:val="00631DAD"/>
    <w:rsid w:val="00632608"/>
    <w:rsid w:val="006335C9"/>
    <w:rsid w:val="00636CFB"/>
    <w:rsid w:val="00642410"/>
    <w:rsid w:val="006427E3"/>
    <w:rsid w:val="00642B7E"/>
    <w:rsid w:val="00642F72"/>
    <w:rsid w:val="00645322"/>
    <w:rsid w:val="006455B9"/>
    <w:rsid w:val="00647A35"/>
    <w:rsid w:val="0065443E"/>
    <w:rsid w:val="006546C9"/>
    <w:rsid w:val="00655395"/>
    <w:rsid w:val="0065582F"/>
    <w:rsid w:val="006559D7"/>
    <w:rsid w:val="006571AB"/>
    <w:rsid w:val="00657948"/>
    <w:rsid w:val="00660977"/>
    <w:rsid w:val="00660AD0"/>
    <w:rsid w:val="00660CD1"/>
    <w:rsid w:val="00661696"/>
    <w:rsid w:val="00661C74"/>
    <w:rsid w:val="00661E2A"/>
    <w:rsid w:val="0066214B"/>
    <w:rsid w:val="00665079"/>
    <w:rsid w:val="0066546C"/>
    <w:rsid w:val="00670CEE"/>
    <w:rsid w:val="006711AE"/>
    <w:rsid w:val="0067285C"/>
    <w:rsid w:val="006735A1"/>
    <w:rsid w:val="00675226"/>
    <w:rsid w:val="0067785A"/>
    <w:rsid w:val="00680EE7"/>
    <w:rsid w:val="00681930"/>
    <w:rsid w:val="00682FF0"/>
    <w:rsid w:val="0068370D"/>
    <w:rsid w:val="0068500F"/>
    <w:rsid w:val="00687712"/>
    <w:rsid w:val="00691726"/>
    <w:rsid w:val="006917DB"/>
    <w:rsid w:val="006929DB"/>
    <w:rsid w:val="00692B7F"/>
    <w:rsid w:val="00692C2D"/>
    <w:rsid w:val="006936B6"/>
    <w:rsid w:val="00694CF2"/>
    <w:rsid w:val="0069784A"/>
    <w:rsid w:val="006A01AD"/>
    <w:rsid w:val="006A0866"/>
    <w:rsid w:val="006A7CF2"/>
    <w:rsid w:val="006B00B2"/>
    <w:rsid w:val="006B265E"/>
    <w:rsid w:val="006B280F"/>
    <w:rsid w:val="006B660C"/>
    <w:rsid w:val="006C2756"/>
    <w:rsid w:val="006C4291"/>
    <w:rsid w:val="006C4300"/>
    <w:rsid w:val="006C53A4"/>
    <w:rsid w:val="006C7987"/>
    <w:rsid w:val="006C7FDE"/>
    <w:rsid w:val="006D1307"/>
    <w:rsid w:val="006D4091"/>
    <w:rsid w:val="006D43A7"/>
    <w:rsid w:val="006E2698"/>
    <w:rsid w:val="006E3120"/>
    <w:rsid w:val="006E6D08"/>
    <w:rsid w:val="006F25FB"/>
    <w:rsid w:val="006F3580"/>
    <w:rsid w:val="006F3803"/>
    <w:rsid w:val="006F4A61"/>
    <w:rsid w:val="006F5350"/>
    <w:rsid w:val="006F7349"/>
    <w:rsid w:val="006F796C"/>
    <w:rsid w:val="00702B15"/>
    <w:rsid w:val="00704285"/>
    <w:rsid w:val="007101C4"/>
    <w:rsid w:val="00710604"/>
    <w:rsid w:val="00712554"/>
    <w:rsid w:val="007137FB"/>
    <w:rsid w:val="00714123"/>
    <w:rsid w:val="0071534D"/>
    <w:rsid w:val="007156B6"/>
    <w:rsid w:val="00720A9F"/>
    <w:rsid w:val="00725338"/>
    <w:rsid w:val="0072623D"/>
    <w:rsid w:val="00727522"/>
    <w:rsid w:val="00730F9C"/>
    <w:rsid w:val="007330B3"/>
    <w:rsid w:val="0073336F"/>
    <w:rsid w:val="0073380D"/>
    <w:rsid w:val="007348D7"/>
    <w:rsid w:val="00735B98"/>
    <w:rsid w:val="007463FA"/>
    <w:rsid w:val="0074654A"/>
    <w:rsid w:val="00746934"/>
    <w:rsid w:val="00746B8F"/>
    <w:rsid w:val="00751D11"/>
    <w:rsid w:val="00752906"/>
    <w:rsid w:val="00753449"/>
    <w:rsid w:val="00754A51"/>
    <w:rsid w:val="007551ED"/>
    <w:rsid w:val="007623F6"/>
    <w:rsid w:val="00763CFC"/>
    <w:rsid w:val="00764359"/>
    <w:rsid w:val="007657BC"/>
    <w:rsid w:val="00765AFF"/>
    <w:rsid w:val="00770B30"/>
    <w:rsid w:val="007734D9"/>
    <w:rsid w:val="00775F5E"/>
    <w:rsid w:val="007771BF"/>
    <w:rsid w:val="007779D4"/>
    <w:rsid w:val="00783C8C"/>
    <w:rsid w:val="007856DA"/>
    <w:rsid w:val="00787483"/>
    <w:rsid w:val="00790453"/>
    <w:rsid w:val="00790FA6"/>
    <w:rsid w:val="007910E7"/>
    <w:rsid w:val="00791575"/>
    <w:rsid w:val="0079428F"/>
    <w:rsid w:val="007944EB"/>
    <w:rsid w:val="007948FC"/>
    <w:rsid w:val="00794FEA"/>
    <w:rsid w:val="00795E56"/>
    <w:rsid w:val="00796C66"/>
    <w:rsid w:val="00797314"/>
    <w:rsid w:val="007976D9"/>
    <w:rsid w:val="007A00A3"/>
    <w:rsid w:val="007A056A"/>
    <w:rsid w:val="007A0AF1"/>
    <w:rsid w:val="007A56EF"/>
    <w:rsid w:val="007A7E90"/>
    <w:rsid w:val="007B0BA9"/>
    <w:rsid w:val="007B13F7"/>
    <w:rsid w:val="007B1D8E"/>
    <w:rsid w:val="007B31E5"/>
    <w:rsid w:val="007B57F1"/>
    <w:rsid w:val="007B5B27"/>
    <w:rsid w:val="007B7761"/>
    <w:rsid w:val="007C0600"/>
    <w:rsid w:val="007C2937"/>
    <w:rsid w:val="007C2AB7"/>
    <w:rsid w:val="007C5208"/>
    <w:rsid w:val="007D0414"/>
    <w:rsid w:val="007D187A"/>
    <w:rsid w:val="007D1D15"/>
    <w:rsid w:val="007D2FDF"/>
    <w:rsid w:val="007D3AC8"/>
    <w:rsid w:val="007D660A"/>
    <w:rsid w:val="007D6AB5"/>
    <w:rsid w:val="007E3283"/>
    <w:rsid w:val="007E3B71"/>
    <w:rsid w:val="007E495F"/>
    <w:rsid w:val="007E6136"/>
    <w:rsid w:val="007E6765"/>
    <w:rsid w:val="007E6976"/>
    <w:rsid w:val="007E6AB1"/>
    <w:rsid w:val="007E71CA"/>
    <w:rsid w:val="007F1E75"/>
    <w:rsid w:val="007F345D"/>
    <w:rsid w:val="007F6847"/>
    <w:rsid w:val="00800483"/>
    <w:rsid w:val="00801B26"/>
    <w:rsid w:val="00803BB0"/>
    <w:rsid w:val="0080493B"/>
    <w:rsid w:val="008116B5"/>
    <w:rsid w:val="0081572A"/>
    <w:rsid w:val="00817FDA"/>
    <w:rsid w:val="00822DA2"/>
    <w:rsid w:val="00825057"/>
    <w:rsid w:val="008253C7"/>
    <w:rsid w:val="00825F97"/>
    <w:rsid w:val="00837C3E"/>
    <w:rsid w:val="00837DE9"/>
    <w:rsid w:val="008410BB"/>
    <w:rsid w:val="00841EF2"/>
    <w:rsid w:val="00844E79"/>
    <w:rsid w:val="00850290"/>
    <w:rsid w:val="00850803"/>
    <w:rsid w:val="0085370B"/>
    <w:rsid w:val="008541D1"/>
    <w:rsid w:val="00861210"/>
    <w:rsid w:val="00861C6B"/>
    <w:rsid w:val="00862AFB"/>
    <w:rsid w:val="00863072"/>
    <w:rsid w:val="00865875"/>
    <w:rsid w:val="00865F75"/>
    <w:rsid w:val="00867BCD"/>
    <w:rsid w:val="00870031"/>
    <w:rsid w:val="008728A9"/>
    <w:rsid w:val="00873B6D"/>
    <w:rsid w:val="00873C85"/>
    <w:rsid w:val="00873C8C"/>
    <w:rsid w:val="0087520C"/>
    <w:rsid w:val="008762C0"/>
    <w:rsid w:val="00876523"/>
    <w:rsid w:val="0087738A"/>
    <w:rsid w:val="008800B3"/>
    <w:rsid w:val="00880428"/>
    <w:rsid w:val="0088185D"/>
    <w:rsid w:val="00887D93"/>
    <w:rsid w:val="00894742"/>
    <w:rsid w:val="008949F9"/>
    <w:rsid w:val="008A15ED"/>
    <w:rsid w:val="008A207E"/>
    <w:rsid w:val="008A2A14"/>
    <w:rsid w:val="008A553B"/>
    <w:rsid w:val="008A5F07"/>
    <w:rsid w:val="008A6F6E"/>
    <w:rsid w:val="008A7654"/>
    <w:rsid w:val="008B2186"/>
    <w:rsid w:val="008B4DEE"/>
    <w:rsid w:val="008B7033"/>
    <w:rsid w:val="008B7288"/>
    <w:rsid w:val="008C2738"/>
    <w:rsid w:val="008C44EB"/>
    <w:rsid w:val="008C6115"/>
    <w:rsid w:val="008C7291"/>
    <w:rsid w:val="008C7800"/>
    <w:rsid w:val="008D195F"/>
    <w:rsid w:val="008D1D36"/>
    <w:rsid w:val="008D4356"/>
    <w:rsid w:val="008D5C96"/>
    <w:rsid w:val="008E0F07"/>
    <w:rsid w:val="008E1CC6"/>
    <w:rsid w:val="008E21EE"/>
    <w:rsid w:val="008E27FE"/>
    <w:rsid w:val="008E417C"/>
    <w:rsid w:val="008E4833"/>
    <w:rsid w:val="008F036A"/>
    <w:rsid w:val="008F1489"/>
    <w:rsid w:val="008F2180"/>
    <w:rsid w:val="008F2614"/>
    <w:rsid w:val="008F3EE5"/>
    <w:rsid w:val="008F48C3"/>
    <w:rsid w:val="008F5CCA"/>
    <w:rsid w:val="009002A7"/>
    <w:rsid w:val="00902D22"/>
    <w:rsid w:val="00903893"/>
    <w:rsid w:val="00906237"/>
    <w:rsid w:val="00906A9D"/>
    <w:rsid w:val="00907134"/>
    <w:rsid w:val="00907E59"/>
    <w:rsid w:val="0091166E"/>
    <w:rsid w:val="00911A7D"/>
    <w:rsid w:val="00912FAA"/>
    <w:rsid w:val="00916520"/>
    <w:rsid w:val="00920657"/>
    <w:rsid w:val="00921196"/>
    <w:rsid w:val="00922420"/>
    <w:rsid w:val="009275A0"/>
    <w:rsid w:val="009316CE"/>
    <w:rsid w:val="00932004"/>
    <w:rsid w:val="00932618"/>
    <w:rsid w:val="009333F2"/>
    <w:rsid w:val="009421B6"/>
    <w:rsid w:val="00942ECF"/>
    <w:rsid w:val="00943801"/>
    <w:rsid w:val="00946440"/>
    <w:rsid w:val="00947A2B"/>
    <w:rsid w:val="00947ACC"/>
    <w:rsid w:val="009531B9"/>
    <w:rsid w:val="009535C2"/>
    <w:rsid w:val="00954D73"/>
    <w:rsid w:val="00962025"/>
    <w:rsid w:val="00962DA3"/>
    <w:rsid w:val="0096452D"/>
    <w:rsid w:val="00965949"/>
    <w:rsid w:val="00966196"/>
    <w:rsid w:val="00976015"/>
    <w:rsid w:val="009767FE"/>
    <w:rsid w:val="00982CB5"/>
    <w:rsid w:val="009841F3"/>
    <w:rsid w:val="00984A76"/>
    <w:rsid w:val="009875CB"/>
    <w:rsid w:val="0099389E"/>
    <w:rsid w:val="00996094"/>
    <w:rsid w:val="009A0BAF"/>
    <w:rsid w:val="009A1426"/>
    <w:rsid w:val="009A465D"/>
    <w:rsid w:val="009A5114"/>
    <w:rsid w:val="009A5463"/>
    <w:rsid w:val="009A59C6"/>
    <w:rsid w:val="009A7F22"/>
    <w:rsid w:val="009B0D39"/>
    <w:rsid w:val="009B10DA"/>
    <w:rsid w:val="009B2B98"/>
    <w:rsid w:val="009B2F18"/>
    <w:rsid w:val="009B4401"/>
    <w:rsid w:val="009B472F"/>
    <w:rsid w:val="009B53C6"/>
    <w:rsid w:val="009B6769"/>
    <w:rsid w:val="009C09E3"/>
    <w:rsid w:val="009C3A9E"/>
    <w:rsid w:val="009C4D95"/>
    <w:rsid w:val="009C5544"/>
    <w:rsid w:val="009C713D"/>
    <w:rsid w:val="009C79A2"/>
    <w:rsid w:val="009C7E1B"/>
    <w:rsid w:val="009C7EEB"/>
    <w:rsid w:val="009D0FC2"/>
    <w:rsid w:val="009D1DEB"/>
    <w:rsid w:val="009D1F02"/>
    <w:rsid w:val="009D4018"/>
    <w:rsid w:val="009D575C"/>
    <w:rsid w:val="009D5824"/>
    <w:rsid w:val="009D6323"/>
    <w:rsid w:val="009E008B"/>
    <w:rsid w:val="009E0F1E"/>
    <w:rsid w:val="009E1B6F"/>
    <w:rsid w:val="009E4507"/>
    <w:rsid w:val="009E4BCF"/>
    <w:rsid w:val="009E5EE3"/>
    <w:rsid w:val="009E7ADA"/>
    <w:rsid w:val="009F0974"/>
    <w:rsid w:val="009F0CA3"/>
    <w:rsid w:val="009F328D"/>
    <w:rsid w:val="009F7DA8"/>
    <w:rsid w:val="00A018F9"/>
    <w:rsid w:val="00A0556A"/>
    <w:rsid w:val="00A0791D"/>
    <w:rsid w:val="00A07A74"/>
    <w:rsid w:val="00A1498A"/>
    <w:rsid w:val="00A160BE"/>
    <w:rsid w:val="00A17112"/>
    <w:rsid w:val="00A176E7"/>
    <w:rsid w:val="00A205CF"/>
    <w:rsid w:val="00A20B92"/>
    <w:rsid w:val="00A220C3"/>
    <w:rsid w:val="00A226B5"/>
    <w:rsid w:val="00A22C01"/>
    <w:rsid w:val="00A3375D"/>
    <w:rsid w:val="00A35698"/>
    <w:rsid w:val="00A3592F"/>
    <w:rsid w:val="00A404E2"/>
    <w:rsid w:val="00A42D7B"/>
    <w:rsid w:val="00A4546E"/>
    <w:rsid w:val="00A45A9F"/>
    <w:rsid w:val="00A45F3D"/>
    <w:rsid w:val="00A47280"/>
    <w:rsid w:val="00A501B4"/>
    <w:rsid w:val="00A502DC"/>
    <w:rsid w:val="00A51491"/>
    <w:rsid w:val="00A51E88"/>
    <w:rsid w:val="00A5222C"/>
    <w:rsid w:val="00A5285E"/>
    <w:rsid w:val="00A53F69"/>
    <w:rsid w:val="00A547CA"/>
    <w:rsid w:val="00A54BE5"/>
    <w:rsid w:val="00A55709"/>
    <w:rsid w:val="00A55861"/>
    <w:rsid w:val="00A60E64"/>
    <w:rsid w:val="00A62C19"/>
    <w:rsid w:val="00A6443D"/>
    <w:rsid w:val="00A6482E"/>
    <w:rsid w:val="00A65502"/>
    <w:rsid w:val="00A7141B"/>
    <w:rsid w:val="00A726A0"/>
    <w:rsid w:val="00A72BA1"/>
    <w:rsid w:val="00A72E83"/>
    <w:rsid w:val="00A74AD9"/>
    <w:rsid w:val="00A8086D"/>
    <w:rsid w:val="00A82E73"/>
    <w:rsid w:val="00A8485F"/>
    <w:rsid w:val="00A853BA"/>
    <w:rsid w:val="00A85B09"/>
    <w:rsid w:val="00A85F7C"/>
    <w:rsid w:val="00A91590"/>
    <w:rsid w:val="00A92C44"/>
    <w:rsid w:val="00A93F7A"/>
    <w:rsid w:val="00A96BA2"/>
    <w:rsid w:val="00A979DC"/>
    <w:rsid w:val="00AA2766"/>
    <w:rsid w:val="00AA311A"/>
    <w:rsid w:val="00AA384C"/>
    <w:rsid w:val="00AA5577"/>
    <w:rsid w:val="00AA61EA"/>
    <w:rsid w:val="00AB0F9A"/>
    <w:rsid w:val="00AB49E9"/>
    <w:rsid w:val="00AB4AEA"/>
    <w:rsid w:val="00AB6FBA"/>
    <w:rsid w:val="00AC01CD"/>
    <w:rsid w:val="00AC1112"/>
    <w:rsid w:val="00AC1BBF"/>
    <w:rsid w:val="00AC33E2"/>
    <w:rsid w:val="00AC3FB4"/>
    <w:rsid w:val="00AC41EF"/>
    <w:rsid w:val="00AC5C7B"/>
    <w:rsid w:val="00AD2BE8"/>
    <w:rsid w:val="00AD3367"/>
    <w:rsid w:val="00AE10C7"/>
    <w:rsid w:val="00AE1941"/>
    <w:rsid w:val="00AE1F70"/>
    <w:rsid w:val="00AE21E2"/>
    <w:rsid w:val="00AE26BF"/>
    <w:rsid w:val="00AE2A2A"/>
    <w:rsid w:val="00AE4296"/>
    <w:rsid w:val="00AE4540"/>
    <w:rsid w:val="00AE55BE"/>
    <w:rsid w:val="00AF0B1C"/>
    <w:rsid w:val="00AF11A5"/>
    <w:rsid w:val="00AF22F3"/>
    <w:rsid w:val="00AF2AAE"/>
    <w:rsid w:val="00AF2AC3"/>
    <w:rsid w:val="00AF320F"/>
    <w:rsid w:val="00AF395E"/>
    <w:rsid w:val="00AF52E4"/>
    <w:rsid w:val="00AF6669"/>
    <w:rsid w:val="00AF74C4"/>
    <w:rsid w:val="00B00908"/>
    <w:rsid w:val="00B027DE"/>
    <w:rsid w:val="00B0465D"/>
    <w:rsid w:val="00B05621"/>
    <w:rsid w:val="00B06073"/>
    <w:rsid w:val="00B1082F"/>
    <w:rsid w:val="00B11681"/>
    <w:rsid w:val="00B12482"/>
    <w:rsid w:val="00B14840"/>
    <w:rsid w:val="00B16D2F"/>
    <w:rsid w:val="00B2451B"/>
    <w:rsid w:val="00B25BCF"/>
    <w:rsid w:val="00B307E3"/>
    <w:rsid w:val="00B30B3C"/>
    <w:rsid w:val="00B32115"/>
    <w:rsid w:val="00B325BA"/>
    <w:rsid w:val="00B33895"/>
    <w:rsid w:val="00B34154"/>
    <w:rsid w:val="00B35F25"/>
    <w:rsid w:val="00B36E89"/>
    <w:rsid w:val="00B40770"/>
    <w:rsid w:val="00B40F7B"/>
    <w:rsid w:val="00B43D39"/>
    <w:rsid w:val="00B50637"/>
    <w:rsid w:val="00B50B22"/>
    <w:rsid w:val="00B53D64"/>
    <w:rsid w:val="00B559E7"/>
    <w:rsid w:val="00B56123"/>
    <w:rsid w:val="00B5657C"/>
    <w:rsid w:val="00B57F32"/>
    <w:rsid w:val="00B60BA6"/>
    <w:rsid w:val="00B621B1"/>
    <w:rsid w:val="00B62EB6"/>
    <w:rsid w:val="00B64C0B"/>
    <w:rsid w:val="00B6569C"/>
    <w:rsid w:val="00B67CDF"/>
    <w:rsid w:val="00B67F75"/>
    <w:rsid w:val="00B718E5"/>
    <w:rsid w:val="00B7198C"/>
    <w:rsid w:val="00B843BB"/>
    <w:rsid w:val="00B85388"/>
    <w:rsid w:val="00B878CE"/>
    <w:rsid w:val="00B9227C"/>
    <w:rsid w:val="00B97E40"/>
    <w:rsid w:val="00BA17A7"/>
    <w:rsid w:val="00BA2ADA"/>
    <w:rsid w:val="00BA3157"/>
    <w:rsid w:val="00BA370A"/>
    <w:rsid w:val="00BA3E92"/>
    <w:rsid w:val="00BA5630"/>
    <w:rsid w:val="00BA6365"/>
    <w:rsid w:val="00BB0AFD"/>
    <w:rsid w:val="00BB35A4"/>
    <w:rsid w:val="00BB442E"/>
    <w:rsid w:val="00BB458E"/>
    <w:rsid w:val="00BB5939"/>
    <w:rsid w:val="00BB6111"/>
    <w:rsid w:val="00BB63DE"/>
    <w:rsid w:val="00BC166A"/>
    <w:rsid w:val="00BC5182"/>
    <w:rsid w:val="00BD26AB"/>
    <w:rsid w:val="00BD2880"/>
    <w:rsid w:val="00BD28CD"/>
    <w:rsid w:val="00BD4330"/>
    <w:rsid w:val="00BD7E2E"/>
    <w:rsid w:val="00BE115A"/>
    <w:rsid w:val="00BE1F63"/>
    <w:rsid w:val="00BE4FEC"/>
    <w:rsid w:val="00BE73E8"/>
    <w:rsid w:val="00BF4FE3"/>
    <w:rsid w:val="00BF55FD"/>
    <w:rsid w:val="00BF7C62"/>
    <w:rsid w:val="00C01D10"/>
    <w:rsid w:val="00C039AD"/>
    <w:rsid w:val="00C03DB8"/>
    <w:rsid w:val="00C05642"/>
    <w:rsid w:val="00C0703B"/>
    <w:rsid w:val="00C1099B"/>
    <w:rsid w:val="00C10E28"/>
    <w:rsid w:val="00C1138E"/>
    <w:rsid w:val="00C153E9"/>
    <w:rsid w:val="00C22E41"/>
    <w:rsid w:val="00C235DC"/>
    <w:rsid w:val="00C24C17"/>
    <w:rsid w:val="00C25DB7"/>
    <w:rsid w:val="00C32AA2"/>
    <w:rsid w:val="00C32E2B"/>
    <w:rsid w:val="00C34C99"/>
    <w:rsid w:val="00C34CCC"/>
    <w:rsid w:val="00C40001"/>
    <w:rsid w:val="00C40C84"/>
    <w:rsid w:val="00C414C3"/>
    <w:rsid w:val="00C416CF"/>
    <w:rsid w:val="00C43E8E"/>
    <w:rsid w:val="00C46A0E"/>
    <w:rsid w:val="00C46F8C"/>
    <w:rsid w:val="00C5596E"/>
    <w:rsid w:val="00C61CC1"/>
    <w:rsid w:val="00C6228E"/>
    <w:rsid w:val="00C6333A"/>
    <w:rsid w:val="00C63965"/>
    <w:rsid w:val="00C64147"/>
    <w:rsid w:val="00C65353"/>
    <w:rsid w:val="00C67FF2"/>
    <w:rsid w:val="00C72784"/>
    <w:rsid w:val="00C7305D"/>
    <w:rsid w:val="00C733CD"/>
    <w:rsid w:val="00C7550E"/>
    <w:rsid w:val="00C75E5C"/>
    <w:rsid w:val="00C75E87"/>
    <w:rsid w:val="00C77B90"/>
    <w:rsid w:val="00C77E7C"/>
    <w:rsid w:val="00C85AA5"/>
    <w:rsid w:val="00C8674B"/>
    <w:rsid w:val="00C86B8F"/>
    <w:rsid w:val="00C87529"/>
    <w:rsid w:val="00C91324"/>
    <w:rsid w:val="00C9146A"/>
    <w:rsid w:val="00C91F8C"/>
    <w:rsid w:val="00C92A4A"/>
    <w:rsid w:val="00C96A29"/>
    <w:rsid w:val="00CA0F57"/>
    <w:rsid w:val="00CA162A"/>
    <w:rsid w:val="00CA1FB4"/>
    <w:rsid w:val="00CA3079"/>
    <w:rsid w:val="00CA530A"/>
    <w:rsid w:val="00CA5E9D"/>
    <w:rsid w:val="00CA5FFF"/>
    <w:rsid w:val="00CB17FF"/>
    <w:rsid w:val="00CB1DCE"/>
    <w:rsid w:val="00CB28DC"/>
    <w:rsid w:val="00CB5C70"/>
    <w:rsid w:val="00CB6A07"/>
    <w:rsid w:val="00CB6B5D"/>
    <w:rsid w:val="00CB6C57"/>
    <w:rsid w:val="00CC0892"/>
    <w:rsid w:val="00CC31F9"/>
    <w:rsid w:val="00CC47B7"/>
    <w:rsid w:val="00CC59EF"/>
    <w:rsid w:val="00CC6B9F"/>
    <w:rsid w:val="00CD09F1"/>
    <w:rsid w:val="00CD15CA"/>
    <w:rsid w:val="00CD24E3"/>
    <w:rsid w:val="00CD7C53"/>
    <w:rsid w:val="00CE4848"/>
    <w:rsid w:val="00CE5A01"/>
    <w:rsid w:val="00CF48B5"/>
    <w:rsid w:val="00CF58C8"/>
    <w:rsid w:val="00D01020"/>
    <w:rsid w:val="00D01F0F"/>
    <w:rsid w:val="00D02C0B"/>
    <w:rsid w:val="00D03E1B"/>
    <w:rsid w:val="00D06F91"/>
    <w:rsid w:val="00D16208"/>
    <w:rsid w:val="00D16B0F"/>
    <w:rsid w:val="00D206DF"/>
    <w:rsid w:val="00D21F52"/>
    <w:rsid w:val="00D227C7"/>
    <w:rsid w:val="00D238D9"/>
    <w:rsid w:val="00D24657"/>
    <w:rsid w:val="00D25DEA"/>
    <w:rsid w:val="00D30F6C"/>
    <w:rsid w:val="00D3116A"/>
    <w:rsid w:val="00D31848"/>
    <w:rsid w:val="00D325EE"/>
    <w:rsid w:val="00D327B0"/>
    <w:rsid w:val="00D32E00"/>
    <w:rsid w:val="00D343AA"/>
    <w:rsid w:val="00D34C3C"/>
    <w:rsid w:val="00D36A7F"/>
    <w:rsid w:val="00D37227"/>
    <w:rsid w:val="00D41F1E"/>
    <w:rsid w:val="00D428DC"/>
    <w:rsid w:val="00D42C0D"/>
    <w:rsid w:val="00D441C6"/>
    <w:rsid w:val="00D45537"/>
    <w:rsid w:val="00D46C40"/>
    <w:rsid w:val="00D501CF"/>
    <w:rsid w:val="00D52657"/>
    <w:rsid w:val="00D53A7C"/>
    <w:rsid w:val="00D5496E"/>
    <w:rsid w:val="00D56634"/>
    <w:rsid w:val="00D57815"/>
    <w:rsid w:val="00D57F1B"/>
    <w:rsid w:val="00D619DE"/>
    <w:rsid w:val="00D6320B"/>
    <w:rsid w:val="00D6361B"/>
    <w:rsid w:val="00D63D96"/>
    <w:rsid w:val="00D65C5E"/>
    <w:rsid w:val="00D71101"/>
    <w:rsid w:val="00D71176"/>
    <w:rsid w:val="00D72F4E"/>
    <w:rsid w:val="00D738FE"/>
    <w:rsid w:val="00D75692"/>
    <w:rsid w:val="00D76E53"/>
    <w:rsid w:val="00D7744A"/>
    <w:rsid w:val="00D77A9B"/>
    <w:rsid w:val="00D77AC6"/>
    <w:rsid w:val="00D8033E"/>
    <w:rsid w:val="00D86D2F"/>
    <w:rsid w:val="00D92025"/>
    <w:rsid w:val="00D94C30"/>
    <w:rsid w:val="00D977D6"/>
    <w:rsid w:val="00DA09FC"/>
    <w:rsid w:val="00DA0AEA"/>
    <w:rsid w:val="00DA3917"/>
    <w:rsid w:val="00DA3E6F"/>
    <w:rsid w:val="00DA6A66"/>
    <w:rsid w:val="00DA725C"/>
    <w:rsid w:val="00DA7965"/>
    <w:rsid w:val="00DB0C08"/>
    <w:rsid w:val="00DB0DC8"/>
    <w:rsid w:val="00DB19E4"/>
    <w:rsid w:val="00DB207B"/>
    <w:rsid w:val="00DB2401"/>
    <w:rsid w:val="00DB3667"/>
    <w:rsid w:val="00DB3F89"/>
    <w:rsid w:val="00DB42AC"/>
    <w:rsid w:val="00DB6546"/>
    <w:rsid w:val="00DB7CB8"/>
    <w:rsid w:val="00DB7F28"/>
    <w:rsid w:val="00DC20B9"/>
    <w:rsid w:val="00DC280A"/>
    <w:rsid w:val="00DC6A89"/>
    <w:rsid w:val="00DC73EF"/>
    <w:rsid w:val="00DD26B4"/>
    <w:rsid w:val="00DD3043"/>
    <w:rsid w:val="00DD4F62"/>
    <w:rsid w:val="00DD586B"/>
    <w:rsid w:val="00DE1AB5"/>
    <w:rsid w:val="00DE20B3"/>
    <w:rsid w:val="00DE3604"/>
    <w:rsid w:val="00DE378A"/>
    <w:rsid w:val="00DE4F23"/>
    <w:rsid w:val="00DE6F2B"/>
    <w:rsid w:val="00DF055A"/>
    <w:rsid w:val="00DF57BA"/>
    <w:rsid w:val="00E00621"/>
    <w:rsid w:val="00E00B39"/>
    <w:rsid w:val="00E04781"/>
    <w:rsid w:val="00E06B5A"/>
    <w:rsid w:val="00E1229F"/>
    <w:rsid w:val="00E12D64"/>
    <w:rsid w:val="00E132C5"/>
    <w:rsid w:val="00E15966"/>
    <w:rsid w:val="00E208DA"/>
    <w:rsid w:val="00E21DC8"/>
    <w:rsid w:val="00E236E1"/>
    <w:rsid w:val="00E23710"/>
    <w:rsid w:val="00E24BAC"/>
    <w:rsid w:val="00E26D0D"/>
    <w:rsid w:val="00E27E24"/>
    <w:rsid w:val="00E30DE9"/>
    <w:rsid w:val="00E32508"/>
    <w:rsid w:val="00E32D98"/>
    <w:rsid w:val="00E3310A"/>
    <w:rsid w:val="00E35681"/>
    <w:rsid w:val="00E364CD"/>
    <w:rsid w:val="00E378DD"/>
    <w:rsid w:val="00E402AA"/>
    <w:rsid w:val="00E41B11"/>
    <w:rsid w:val="00E43560"/>
    <w:rsid w:val="00E44784"/>
    <w:rsid w:val="00E44CFC"/>
    <w:rsid w:val="00E45B72"/>
    <w:rsid w:val="00E469EB"/>
    <w:rsid w:val="00E46BA8"/>
    <w:rsid w:val="00E47794"/>
    <w:rsid w:val="00E52BCD"/>
    <w:rsid w:val="00E53650"/>
    <w:rsid w:val="00E5439A"/>
    <w:rsid w:val="00E55534"/>
    <w:rsid w:val="00E55FA8"/>
    <w:rsid w:val="00E573A3"/>
    <w:rsid w:val="00E61F42"/>
    <w:rsid w:val="00E64688"/>
    <w:rsid w:val="00E704C3"/>
    <w:rsid w:val="00E70733"/>
    <w:rsid w:val="00E70963"/>
    <w:rsid w:val="00E73FE7"/>
    <w:rsid w:val="00E74E35"/>
    <w:rsid w:val="00E81C36"/>
    <w:rsid w:val="00E83684"/>
    <w:rsid w:val="00E8373E"/>
    <w:rsid w:val="00E84987"/>
    <w:rsid w:val="00E850EB"/>
    <w:rsid w:val="00E85564"/>
    <w:rsid w:val="00E85B75"/>
    <w:rsid w:val="00E87A9B"/>
    <w:rsid w:val="00E92C6A"/>
    <w:rsid w:val="00E947A9"/>
    <w:rsid w:val="00EA0FD6"/>
    <w:rsid w:val="00EA1301"/>
    <w:rsid w:val="00EA2CDF"/>
    <w:rsid w:val="00EA3322"/>
    <w:rsid w:val="00EA3A72"/>
    <w:rsid w:val="00EA3CCA"/>
    <w:rsid w:val="00EA5772"/>
    <w:rsid w:val="00EA64BC"/>
    <w:rsid w:val="00EA7CB0"/>
    <w:rsid w:val="00EB0C20"/>
    <w:rsid w:val="00EB137F"/>
    <w:rsid w:val="00EB2CB2"/>
    <w:rsid w:val="00EB510B"/>
    <w:rsid w:val="00EB5741"/>
    <w:rsid w:val="00EB6EF2"/>
    <w:rsid w:val="00EC104F"/>
    <w:rsid w:val="00EC1950"/>
    <w:rsid w:val="00EC274B"/>
    <w:rsid w:val="00EC3B0F"/>
    <w:rsid w:val="00EC58E4"/>
    <w:rsid w:val="00EC7734"/>
    <w:rsid w:val="00EC7B0C"/>
    <w:rsid w:val="00EC7DC5"/>
    <w:rsid w:val="00ED16A1"/>
    <w:rsid w:val="00ED25AA"/>
    <w:rsid w:val="00ED654E"/>
    <w:rsid w:val="00ED74BB"/>
    <w:rsid w:val="00EE3664"/>
    <w:rsid w:val="00EE36D5"/>
    <w:rsid w:val="00EE4FB0"/>
    <w:rsid w:val="00EE6A45"/>
    <w:rsid w:val="00EE75B9"/>
    <w:rsid w:val="00EE783B"/>
    <w:rsid w:val="00EF0E9B"/>
    <w:rsid w:val="00EF1936"/>
    <w:rsid w:val="00EF21EB"/>
    <w:rsid w:val="00EF44F3"/>
    <w:rsid w:val="00EF5A7E"/>
    <w:rsid w:val="00EF621E"/>
    <w:rsid w:val="00F002BE"/>
    <w:rsid w:val="00F01BFC"/>
    <w:rsid w:val="00F114C8"/>
    <w:rsid w:val="00F1180B"/>
    <w:rsid w:val="00F13D88"/>
    <w:rsid w:val="00F14ABB"/>
    <w:rsid w:val="00F157DE"/>
    <w:rsid w:val="00F172C5"/>
    <w:rsid w:val="00F17549"/>
    <w:rsid w:val="00F201E7"/>
    <w:rsid w:val="00F20293"/>
    <w:rsid w:val="00F20C53"/>
    <w:rsid w:val="00F22E91"/>
    <w:rsid w:val="00F238C3"/>
    <w:rsid w:val="00F23B68"/>
    <w:rsid w:val="00F24765"/>
    <w:rsid w:val="00F261E4"/>
    <w:rsid w:val="00F26CD8"/>
    <w:rsid w:val="00F30C0A"/>
    <w:rsid w:val="00F30C30"/>
    <w:rsid w:val="00F31293"/>
    <w:rsid w:val="00F31684"/>
    <w:rsid w:val="00F31B02"/>
    <w:rsid w:val="00F32AC6"/>
    <w:rsid w:val="00F3360C"/>
    <w:rsid w:val="00F344A2"/>
    <w:rsid w:val="00F36E62"/>
    <w:rsid w:val="00F40FE9"/>
    <w:rsid w:val="00F436C9"/>
    <w:rsid w:val="00F43C0E"/>
    <w:rsid w:val="00F449DD"/>
    <w:rsid w:val="00F44F11"/>
    <w:rsid w:val="00F50A9A"/>
    <w:rsid w:val="00F51366"/>
    <w:rsid w:val="00F520A2"/>
    <w:rsid w:val="00F52FBA"/>
    <w:rsid w:val="00F561FE"/>
    <w:rsid w:val="00F56F21"/>
    <w:rsid w:val="00F61D49"/>
    <w:rsid w:val="00F66CA7"/>
    <w:rsid w:val="00F736F3"/>
    <w:rsid w:val="00F77390"/>
    <w:rsid w:val="00F8084D"/>
    <w:rsid w:val="00F80B89"/>
    <w:rsid w:val="00F8176B"/>
    <w:rsid w:val="00F81B64"/>
    <w:rsid w:val="00F835CA"/>
    <w:rsid w:val="00F85928"/>
    <w:rsid w:val="00F864FD"/>
    <w:rsid w:val="00F91E22"/>
    <w:rsid w:val="00F92DC0"/>
    <w:rsid w:val="00F94452"/>
    <w:rsid w:val="00F94963"/>
    <w:rsid w:val="00F96809"/>
    <w:rsid w:val="00F9705D"/>
    <w:rsid w:val="00FA1D8B"/>
    <w:rsid w:val="00FA360C"/>
    <w:rsid w:val="00FA4D0B"/>
    <w:rsid w:val="00FB3B37"/>
    <w:rsid w:val="00FB3FC2"/>
    <w:rsid w:val="00FB6DDC"/>
    <w:rsid w:val="00FB737E"/>
    <w:rsid w:val="00FB7B94"/>
    <w:rsid w:val="00FB7C80"/>
    <w:rsid w:val="00FC0489"/>
    <w:rsid w:val="00FC0E1E"/>
    <w:rsid w:val="00FC13AF"/>
    <w:rsid w:val="00FC1BDE"/>
    <w:rsid w:val="00FC4E3A"/>
    <w:rsid w:val="00FC55CA"/>
    <w:rsid w:val="00FD1013"/>
    <w:rsid w:val="00FD545D"/>
    <w:rsid w:val="00FD58B6"/>
    <w:rsid w:val="00FD5A75"/>
    <w:rsid w:val="00FD61C2"/>
    <w:rsid w:val="00FD695C"/>
    <w:rsid w:val="00FD79E8"/>
    <w:rsid w:val="00FE2A84"/>
    <w:rsid w:val="00FE429F"/>
    <w:rsid w:val="00FE47FD"/>
    <w:rsid w:val="00FE4D6B"/>
    <w:rsid w:val="00FE54F6"/>
    <w:rsid w:val="00FE79A0"/>
    <w:rsid w:val="00FE7F3F"/>
    <w:rsid w:val="00FF4C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69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0B30"/>
    <w:pPr>
      <w:widowControl w:val="0"/>
      <w:autoSpaceDE w:val="0"/>
      <w:autoSpaceDN w:val="0"/>
      <w:adjustRightInd w:val="0"/>
      <w:spacing w:line="300" w:lineRule="atLeast"/>
      <w:jc w:val="both"/>
    </w:pPr>
    <w:rPr>
      <w:rFonts w:ascii="Calibri" w:hAnsi="Calibri" w:cs="Calibri"/>
      <w:kern w:val="2"/>
      <w:szCs w:val="24"/>
    </w:rPr>
  </w:style>
  <w:style w:type="paragraph" w:styleId="Titolo1">
    <w:name w:val="heading 1"/>
    <w:basedOn w:val="Sommario1"/>
    <w:next w:val="Normale"/>
    <w:link w:val="Titolo1Carattere"/>
    <w:qFormat/>
    <w:rsid w:val="005708B1"/>
    <w:pPr>
      <w:numPr>
        <w:numId w:val="3"/>
      </w:numPr>
      <w:shd w:val="solid" w:color="FFFFFF" w:fill="FFFFFF"/>
      <w:outlineLvl w:val="0"/>
    </w:pPr>
    <w:rPr>
      <w:rFonts w:cs="Trebuchet MS"/>
      <w:b/>
      <w:sz w:val="24"/>
      <w:szCs w:val="28"/>
    </w:rPr>
  </w:style>
  <w:style w:type="paragraph" w:styleId="Titolo2">
    <w:name w:val="heading 2"/>
    <w:basedOn w:val="Sommario2"/>
    <w:next w:val="Normale"/>
    <w:qFormat/>
    <w:rsid w:val="005708B1"/>
    <w:pPr>
      <w:keepNext/>
      <w:numPr>
        <w:ilvl w:val="1"/>
        <w:numId w:val="3"/>
      </w:numPr>
      <w:jc w:val="left"/>
      <w:outlineLvl w:val="1"/>
    </w:pPr>
    <w:rPr>
      <w:rFonts w:cs="Arial"/>
      <w:b/>
      <w:bCs/>
      <w:iCs/>
      <w:sz w:val="22"/>
      <w:szCs w:val="24"/>
    </w:rPr>
  </w:style>
  <w:style w:type="paragraph" w:styleId="Titolo3">
    <w:name w:val="heading 3"/>
    <w:basedOn w:val="Normale"/>
    <w:next w:val="Normale"/>
    <w:qFormat/>
    <w:rsid w:val="00EB5741"/>
    <w:pPr>
      <w:numPr>
        <w:ilvl w:val="2"/>
        <w:numId w:val="3"/>
      </w:numPr>
      <w:jc w:val="left"/>
      <w:outlineLvl w:val="2"/>
    </w:pPr>
    <w:rPr>
      <w:b/>
    </w:rPr>
  </w:style>
  <w:style w:type="paragraph" w:styleId="Titolo4">
    <w:name w:val="heading 4"/>
    <w:basedOn w:val="Sommario4"/>
    <w:next w:val="Normale"/>
    <w:qFormat/>
    <w:rsid w:val="0062254C"/>
    <w:pPr>
      <w:numPr>
        <w:ilvl w:val="3"/>
        <w:numId w:val="3"/>
      </w:numPr>
      <w:tabs>
        <w:tab w:val="clear" w:pos="2708"/>
      </w:tabs>
      <w:ind w:left="851"/>
      <w:jc w:val="left"/>
      <w:outlineLvl w:val="3"/>
    </w:pPr>
    <w:rPr>
      <w:rFonts w:asciiTheme="minorHAnsi" w:hAnsiTheme="minorHAnsi" w:cstheme="minorHAnsi"/>
      <w:b/>
      <w:smallCaps/>
      <w:sz w:val="22"/>
    </w:rPr>
  </w:style>
  <w:style w:type="paragraph" w:styleId="Titolo8">
    <w:name w:val="heading 8"/>
    <w:basedOn w:val="Normale"/>
    <w:next w:val="Normale"/>
    <w:qFormat/>
    <w:rsid w:val="00B40F7B"/>
    <w:pPr>
      <w:spacing w:before="240" w:after="60"/>
      <w:outlineLvl w:val="7"/>
    </w:pPr>
    <w:rPr>
      <w:rFonts w:ascii="Times New Roman" w:hAnsi="Times New Roman"/>
      <w:i/>
      <w:iCs/>
      <w:sz w:val="24"/>
    </w:rPr>
  </w:style>
  <w:style w:type="paragraph" w:styleId="Titolo9">
    <w:name w:val="heading 9"/>
    <w:basedOn w:val="Titolo8"/>
    <w:next w:val="Normale"/>
    <w:qFormat/>
    <w:rsid w:val="00B40F7B"/>
    <w:pPr>
      <w:spacing w:before="0" w:after="0"/>
      <w:outlineLvl w:val="8"/>
    </w:pPr>
    <w:rPr>
      <w:rFonts w:ascii="Trebuchet MS" w:hAnsi="Trebuchet MS"/>
      <w:i w:val="0"/>
      <w:iCs w:val="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customStyle="1" w:styleId="Corpotesto1">
    <w:name w:val="Corpo testo1"/>
    <w:basedOn w:val="Normale"/>
    <w:rsid w:val="00FD695C"/>
  </w:style>
  <w:style w:type="paragraph" w:styleId="Corpodeltesto2">
    <w:name w:val="Body Text 2"/>
    <w:basedOn w:val="Corpotesto1"/>
    <w:rsid w:val="00FD695C"/>
    <w:pPr>
      <w:tabs>
        <w:tab w:val="left" w:pos="357"/>
      </w:tabs>
      <w:autoSpaceDE/>
      <w:autoSpaceDN/>
      <w:adjustRightInd/>
      <w:ind w:left="357"/>
    </w:pPr>
  </w:style>
  <w:style w:type="paragraph" w:styleId="Sommario3">
    <w:name w:val="toc 3"/>
    <w:basedOn w:val="Normale"/>
    <w:next w:val="Normale"/>
    <w:autoRedefine/>
    <w:uiPriority w:val="39"/>
    <w:rsid w:val="00246C2D"/>
    <w:pPr>
      <w:ind w:left="400"/>
    </w:p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link w:val="CorsivobluCarattere"/>
    <w:rsid w:val="00FD695C"/>
    <w:rPr>
      <w:i/>
      <w:color w:val="0000FF"/>
    </w:rPr>
  </w:style>
  <w:style w:type="character" w:customStyle="1" w:styleId="Grassetto">
    <w:name w:val="Grassetto"/>
    <w:rsid w:val="00FD695C"/>
    <w:rPr>
      <w:rFonts w:ascii="Trebuchet MS" w:hAnsi="Trebuchet MS"/>
      <w:b/>
      <w:bCs/>
      <w:sz w:val="20"/>
    </w:rPr>
  </w:style>
  <w:style w:type="paragraph" w:customStyle="1" w:styleId="Grassettoblu">
    <w:name w:val="Grassetto blu"/>
    <w:basedOn w:val="Normale"/>
    <w:autoRedefine/>
    <w:rsid w:val="00FD695C"/>
    <w:pPr>
      <w:spacing w:line="520" w:lineRule="exact"/>
    </w:pPr>
    <w:rPr>
      <w:b/>
      <w:color w:val="0000FF"/>
    </w:rPr>
  </w:style>
  <w:style w:type="paragraph" w:styleId="Numeroelenco">
    <w:name w:val="List Number"/>
    <w:basedOn w:val="Normale"/>
    <w:rsid w:val="009B2B98"/>
    <w:pPr>
      <w:numPr>
        <w:numId w:val="5"/>
      </w:numPr>
      <w:tabs>
        <w:tab w:val="clear" w:pos="720"/>
        <w:tab w:val="left" w:pos="357"/>
      </w:tabs>
      <w:ind w:left="357" w:hanging="357"/>
    </w:pPr>
    <w:rPr>
      <w:rFonts w:cs="Trebuchet MS"/>
    </w:rPr>
  </w:style>
  <w:style w:type="paragraph" w:styleId="Numeroelenco2">
    <w:name w:val="List Number 2"/>
    <w:basedOn w:val="Normale"/>
    <w:rsid w:val="009B2B98"/>
    <w:pPr>
      <w:numPr>
        <w:numId w:val="6"/>
      </w:numPr>
      <w:ind w:left="714" w:hanging="357"/>
    </w:pPr>
    <w:rPr>
      <w:rFonts w:cs="Trebuchet MS"/>
    </w:rPr>
  </w:style>
  <w:style w:type="character" w:styleId="Numeropagina">
    <w:name w:val="page number"/>
    <w:rsid w:val="00FD695C"/>
    <w:rPr>
      <w:rFonts w:ascii="Trebuchet MS" w:hAnsi="Trebuchet MS"/>
      <w:b/>
      <w:color w:val="auto"/>
      <w:sz w:val="16"/>
      <w:szCs w:val="16"/>
    </w:rPr>
  </w:style>
  <w:style w:type="paragraph" w:styleId="Pidipagina">
    <w:name w:val="footer"/>
    <w:basedOn w:val="Normale"/>
    <w:link w:val="PidipaginaCarattere"/>
    <w:autoRedefine/>
    <w:rsid w:val="00CB6C57"/>
    <w:pPr>
      <w:pBdr>
        <w:top w:val="single" w:sz="4" w:space="1" w:color="auto"/>
      </w:pBdr>
      <w:tabs>
        <w:tab w:val="center" w:pos="8100"/>
        <w:tab w:val="right" w:pos="9638"/>
      </w:tabs>
      <w:spacing w:line="240" w:lineRule="auto"/>
    </w:pPr>
    <w:rPr>
      <w:sz w:val="16"/>
    </w:rPr>
  </w:style>
  <w:style w:type="paragraph" w:styleId="Puntoelenco">
    <w:name w:val="List Bullet"/>
    <w:basedOn w:val="Normale"/>
    <w:autoRedefine/>
    <w:uiPriority w:val="99"/>
    <w:rsid w:val="009B2B98"/>
    <w:pPr>
      <w:numPr>
        <w:numId w:val="1"/>
      </w:numPr>
    </w:pPr>
  </w:style>
  <w:style w:type="paragraph" w:styleId="Puntoelenco3">
    <w:name w:val="List Bullet 3"/>
    <w:basedOn w:val="Normale"/>
    <w:rsid w:val="00DC6A89"/>
    <w:pPr>
      <w:numPr>
        <w:numId w:val="2"/>
      </w:numPr>
      <w:ind w:left="1287"/>
    </w:pPr>
  </w:style>
  <w:style w:type="paragraph" w:styleId="Sommario1">
    <w:name w:val="toc 1"/>
    <w:basedOn w:val="Normale"/>
    <w:next w:val="Normale"/>
    <w:autoRedefine/>
    <w:uiPriority w:val="39"/>
    <w:rsid w:val="00B40F7B"/>
    <w:pPr>
      <w:ind w:left="720" w:hanging="720"/>
      <w:jc w:val="left"/>
    </w:pPr>
    <w:rPr>
      <w:caps/>
      <w:szCs w:val="20"/>
    </w:rPr>
  </w:style>
  <w:style w:type="paragraph" w:styleId="Sommario2">
    <w:name w:val="toc 2"/>
    <w:basedOn w:val="Normale"/>
    <w:next w:val="Normale"/>
    <w:autoRedefine/>
    <w:uiPriority w:val="39"/>
    <w:rsid w:val="00B40F7B"/>
    <w:pPr>
      <w:ind w:left="198"/>
    </w:pPr>
    <w:rPr>
      <w:szCs w:val="20"/>
    </w:rPr>
  </w:style>
  <w:style w:type="paragraph" w:customStyle="1" w:styleId="StileDidascaliaTrebuchetMS9ptNonGrassettoGiustificato">
    <w:name w:val="Stile Didascalia + Trebuchet MS 9 pt Non Grassetto Giustificato"/>
    <w:basedOn w:val="Didascalia"/>
    <w:rsid w:val="00B40F7B"/>
    <w:pPr>
      <w:spacing w:before="120" w:after="120"/>
      <w:jc w:val="left"/>
    </w:pPr>
    <w:rPr>
      <w:bCs w:val="0"/>
      <w:sz w:val="16"/>
    </w:rPr>
  </w:style>
  <w:style w:type="character" w:styleId="Collegamentoipertestuale">
    <w:name w:val="Hyperlink"/>
    <w:uiPriority w:val="99"/>
    <w:rsid w:val="00F51366"/>
    <w:rPr>
      <w:rFonts w:asciiTheme="minorHAnsi" w:hAnsiTheme="minorHAnsi"/>
      <w:color w:val="0000FF"/>
      <w:sz w:val="20"/>
      <w:u w:val="single"/>
    </w:rPr>
  </w:style>
  <w:style w:type="paragraph" w:customStyle="1" w:styleId="Titolocopertina">
    <w:name w:val="Titolo copertina"/>
    <w:basedOn w:val="Normale"/>
    <w:autoRedefine/>
    <w:rsid w:val="00B40F7B"/>
    <w:pPr>
      <w:jc w:val="left"/>
    </w:pPr>
    <w:rPr>
      <w:b/>
      <w:sz w:val="36"/>
    </w:rPr>
  </w:style>
  <w:style w:type="paragraph" w:customStyle="1" w:styleId="Trebuchet14">
    <w:name w:val="Trebuchet 14"/>
    <w:basedOn w:val="Normale"/>
    <w:rsid w:val="00B40F7B"/>
    <w:pPr>
      <w:jc w:val="left"/>
    </w:pPr>
    <w:rPr>
      <w:b/>
      <w:sz w:val="28"/>
    </w:rPr>
  </w:style>
  <w:style w:type="paragraph" w:styleId="Puntoelenco2">
    <w:name w:val="List Bullet 2"/>
    <w:basedOn w:val="Normale"/>
    <w:rsid w:val="009B2B98"/>
    <w:pPr>
      <w:numPr>
        <w:numId w:val="4"/>
      </w:numPr>
      <w:tabs>
        <w:tab w:val="clear" w:pos="360"/>
        <w:tab w:val="left" w:pos="720"/>
      </w:tabs>
      <w:ind w:left="714" w:hanging="357"/>
    </w:pPr>
  </w:style>
  <w:style w:type="character" w:styleId="Rimandocommento">
    <w:name w:val="annotation reference"/>
    <w:uiPriority w:val="99"/>
    <w:rsid w:val="00B40F7B"/>
    <w:rPr>
      <w:sz w:val="16"/>
      <w:szCs w:val="16"/>
    </w:rPr>
  </w:style>
  <w:style w:type="character" w:styleId="Rimandonotaapidipagina">
    <w:name w:val="footnote reference"/>
    <w:semiHidden/>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Yu Gothic" w:hAnsi="Yu Gothic"/>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Yu Gothic" w:hAnsi="Yu Gothic"/>
        <w:sz w:val="20"/>
      </w:rPr>
      <w:tblPr/>
      <w:tcPr>
        <w:tcBorders>
          <w:bottom w:val="single" w:sz="4" w:space="0" w:color="333399"/>
        </w:tcBorders>
      </w:tcPr>
    </w:tblStylePr>
    <w:tblStylePr w:type="firstCol">
      <w:rPr>
        <w:rFonts w:ascii="Yu Gothic" w:hAnsi="Yu Gothic"/>
        <w:b/>
        <w:sz w:val="20"/>
      </w:rPr>
      <w:tblPr/>
      <w:tcPr>
        <w:tcBorders>
          <w:left w:val="nil"/>
          <w:right w:val="nil"/>
        </w:tcBorders>
      </w:tcPr>
    </w:tblStylePr>
  </w:style>
  <w:style w:type="paragraph" w:customStyle="1" w:styleId="Cod">
    <w:name w:val="Cod"/>
    <w:aliases w:val="class e data"/>
    <w:basedOn w:val="Normale"/>
    <w:rsid w:val="00B40F7B"/>
    <w:pPr>
      <w:jc w:val="left"/>
    </w:pPr>
    <w:rPr>
      <w:b/>
      <w:sz w:val="24"/>
    </w:rPr>
  </w:style>
  <w:style w:type="paragraph" w:styleId="Indicedellefigure">
    <w:name w:val="table of figures"/>
    <w:basedOn w:val="Normale"/>
    <w:next w:val="Normale"/>
    <w:semiHidden/>
    <w:rsid w:val="00B40F7B"/>
    <w:pPr>
      <w:ind w:left="482" w:hanging="482"/>
      <w:jc w:val="left"/>
    </w:pPr>
  </w:style>
  <w:style w:type="paragraph" w:styleId="Sommario4">
    <w:name w:val="toc 4"/>
    <w:basedOn w:val="Normale"/>
    <w:next w:val="Normale"/>
    <w:autoRedefine/>
    <w:uiPriority w:val="39"/>
    <w:rsid w:val="00B40F7B"/>
    <w:pPr>
      <w:ind w:left="600"/>
    </w:pPr>
  </w:style>
  <w:style w:type="paragraph" w:styleId="Didascalia">
    <w:name w:val="caption"/>
    <w:basedOn w:val="Normale"/>
    <w:next w:val="Normale"/>
    <w:qFormat/>
    <w:rsid w:val="001814D3"/>
    <w:pPr>
      <w:jc w:val="center"/>
    </w:pPr>
    <w:rPr>
      <w:bCs/>
      <w:i/>
      <w:szCs w:val="20"/>
    </w:rPr>
  </w:style>
  <w:style w:type="paragraph" w:customStyle="1" w:styleId="Normale1">
    <w:name w:val="Normale 1"/>
    <w:basedOn w:val="Normale"/>
    <w:rsid w:val="009E1B6F"/>
    <w:pPr>
      <w:spacing w:before="20" w:after="120" w:line="240" w:lineRule="auto"/>
      <w:ind w:left="709"/>
    </w:pPr>
    <w:rPr>
      <w:rFonts w:ascii="Times New Roman" w:hAnsi="Times New Roman"/>
      <w:sz w:val="22"/>
      <w:szCs w:val="20"/>
    </w:rPr>
  </w:style>
  <w:style w:type="paragraph" w:customStyle="1" w:styleId="Corpotesto10">
    <w:name w:val="Corpo testo1"/>
    <w:basedOn w:val="Normale"/>
    <w:rsid w:val="0073336F"/>
    <w:rPr>
      <w:szCs w:val="20"/>
    </w:rPr>
  </w:style>
  <w:style w:type="paragraph" w:customStyle="1" w:styleId="tabiq">
    <w:name w:val="tab_iq"/>
    <w:basedOn w:val="Normale"/>
    <w:uiPriority w:val="99"/>
    <w:rsid w:val="00431EE6"/>
    <w:pPr>
      <w:spacing w:before="60" w:after="60" w:line="240" w:lineRule="atLeast"/>
      <w:jc w:val="left"/>
    </w:pPr>
    <w:rPr>
      <w:rFonts w:ascii="Book Antiqua" w:hAnsi="Book Antiqua"/>
      <w:kern w:val="16"/>
      <w:szCs w:val="22"/>
    </w:rPr>
  </w:style>
  <w:style w:type="paragraph" w:customStyle="1" w:styleId="tabiqbold">
    <w:name w:val="tab_iq_bold"/>
    <w:basedOn w:val="tabiq"/>
    <w:uiPriority w:val="99"/>
    <w:rsid w:val="00431EE6"/>
    <w:rPr>
      <w:b/>
    </w:rPr>
  </w:style>
  <w:style w:type="paragraph" w:styleId="Corpotesto">
    <w:name w:val="Body Text"/>
    <w:basedOn w:val="Normale"/>
    <w:link w:val="CorpotestoCarattere"/>
    <w:rsid w:val="001513C1"/>
    <w:pPr>
      <w:spacing w:after="120"/>
    </w:pPr>
  </w:style>
  <w:style w:type="character" w:customStyle="1" w:styleId="CorpotestoCarattere">
    <w:name w:val="Corpo testo Carattere"/>
    <w:link w:val="Corpotesto"/>
    <w:rsid w:val="001513C1"/>
    <w:rPr>
      <w:rFonts w:ascii="Trebuchet MS" w:hAnsi="Trebuchet MS"/>
      <w:szCs w:val="24"/>
    </w:rPr>
  </w:style>
  <w:style w:type="paragraph" w:customStyle="1" w:styleId="titolocsm">
    <w:name w:val="titoloc_sm"/>
    <w:basedOn w:val="Normale"/>
    <w:rsid w:val="00267F87"/>
    <w:pPr>
      <w:spacing w:before="60" w:after="60" w:line="240" w:lineRule="auto"/>
      <w:jc w:val="left"/>
    </w:pPr>
    <w:rPr>
      <w:rFonts w:ascii="Times New Roman" w:hAnsi="Times New Roman"/>
      <w:b/>
      <w:bCs/>
      <w:sz w:val="22"/>
    </w:rPr>
  </w:style>
  <w:style w:type="paragraph" w:styleId="Testocommento">
    <w:name w:val="annotation text"/>
    <w:basedOn w:val="Normale"/>
    <w:link w:val="TestocommentoCarattere"/>
    <w:uiPriority w:val="99"/>
    <w:rsid w:val="006F3803"/>
    <w:rPr>
      <w:szCs w:val="20"/>
    </w:rPr>
  </w:style>
  <w:style w:type="character" w:customStyle="1" w:styleId="TestocommentoCarattere">
    <w:name w:val="Testo commento Carattere"/>
    <w:link w:val="Testocommento"/>
    <w:uiPriority w:val="99"/>
    <w:rsid w:val="006F3803"/>
    <w:rPr>
      <w:rFonts w:ascii="Trebuchet MS" w:hAnsi="Trebuchet MS"/>
    </w:rPr>
  </w:style>
  <w:style w:type="paragraph" w:styleId="Soggettocommento">
    <w:name w:val="annotation subject"/>
    <w:basedOn w:val="Testocommento"/>
    <w:next w:val="Testocommento"/>
    <w:link w:val="SoggettocommentoCarattere"/>
    <w:rsid w:val="006F3803"/>
    <w:rPr>
      <w:b/>
      <w:bCs/>
    </w:rPr>
  </w:style>
  <w:style w:type="character" w:customStyle="1" w:styleId="SoggettocommentoCarattere">
    <w:name w:val="Soggetto commento Carattere"/>
    <w:link w:val="Soggettocommento"/>
    <w:rsid w:val="006F3803"/>
    <w:rPr>
      <w:rFonts w:ascii="Trebuchet MS" w:hAnsi="Trebuchet MS"/>
      <w:b/>
      <w:bCs/>
    </w:rPr>
  </w:style>
  <w:style w:type="paragraph" w:styleId="Testofumetto">
    <w:name w:val="Balloon Text"/>
    <w:basedOn w:val="Normale"/>
    <w:link w:val="TestofumettoCarattere"/>
    <w:rsid w:val="006F3803"/>
    <w:pPr>
      <w:spacing w:line="240" w:lineRule="auto"/>
    </w:pPr>
    <w:rPr>
      <w:rFonts w:ascii="Tahoma" w:hAnsi="Tahoma"/>
      <w:sz w:val="16"/>
      <w:szCs w:val="16"/>
    </w:rPr>
  </w:style>
  <w:style w:type="character" w:customStyle="1" w:styleId="TestofumettoCarattere">
    <w:name w:val="Testo fumetto Carattere"/>
    <w:link w:val="Testofumetto"/>
    <w:rsid w:val="006F3803"/>
    <w:rPr>
      <w:rFonts w:ascii="Tahoma" w:hAnsi="Tahoma" w:cs="Tahoma"/>
      <w:sz w:val="16"/>
      <w:szCs w:val="16"/>
    </w:rPr>
  </w:style>
  <w:style w:type="paragraph" w:styleId="NormaleWeb">
    <w:name w:val="Normal (Web)"/>
    <w:basedOn w:val="Normale"/>
    <w:uiPriority w:val="99"/>
    <w:unhideWhenUsed/>
    <w:rsid w:val="004E0BF4"/>
    <w:pPr>
      <w:spacing w:before="100" w:beforeAutospacing="1" w:after="100" w:afterAutospacing="1" w:line="240" w:lineRule="auto"/>
      <w:jc w:val="left"/>
    </w:pPr>
    <w:rPr>
      <w:rFonts w:ascii="Times New Roman" w:hAnsi="Times New Roman"/>
      <w:sz w:val="24"/>
    </w:rPr>
  </w:style>
  <w:style w:type="paragraph" w:customStyle="1" w:styleId="Carattere1">
    <w:name w:val="Carattere1"/>
    <w:basedOn w:val="Normale"/>
    <w:rsid w:val="008B2186"/>
    <w:pPr>
      <w:spacing w:after="160" w:line="240" w:lineRule="exact"/>
      <w:jc w:val="left"/>
    </w:pPr>
    <w:rPr>
      <w:rFonts w:ascii="Tahoma" w:hAnsi="Tahoma" w:cs="Tahoma"/>
      <w:szCs w:val="20"/>
      <w:lang w:val="en-US" w:eastAsia="en-US"/>
    </w:rPr>
  </w:style>
  <w:style w:type="paragraph" w:customStyle="1" w:styleId="Paragrafo">
    <w:name w:val="Paragrafo"/>
    <w:basedOn w:val="Testonormale"/>
    <w:rsid w:val="00F50A9A"/>
    <w:pPr>
      <w:spacing w:line="240" w:lineRule="auto"/>
      <w:ind w:left="567"/>
    </w:pPr>
    <w:rPr>
      <w:rFonts w:ascii="Times New Roman" w:hAnsi="Times New Roman"/>
      <w:sz w:val="24"/>
    </w:rPr>
  </w:style>
  <w:style w:type="paragraph" w:styleId="Testonormale">
    <w:name w:val="Plain Text"/>
    <w:basedOn w:val="Normale"/>
    <w:link w:val="TestonormaleCarattere"/>
    <w:rsid w:val="00F50A9A"/>
    <w:rPr>
      <w:rFonts w:ascii="Courier New" w:hAnsi="Courier New"/>
      <w:szCs w:val="20"/>
    </w:rPr>
  </w:style>
  <w:style w:type="character" w:customStyle="1" w:styleId="TestonormaleCarattere">
    <w:name w:val="Testo normale Carattere"/>
    <w:link w:val="Testonormale"/>
    <w:rsid w:val="00F50A9A"/>
    <w:rPr>
      <w:rFonts w:ascii="Courier New" w:hAnsi="Courier New" w:cs="Courier New"/>
    </w:rPr>
  </w:style>
  <w:style w:type="character" w:styleId="Enfasicorsivo">
    <w:name w:val="Emphasis"/>
    <w:qFormat/>
    <w:rsid w:val="00F13D88"/>
    <w:rPr>
      <w:i/>
      <w:iCs/>
    </w:rPr>
  </w:style>
  <w:style w:type="paragraph" w:styleId="Revisione">
    <w:name w:val="Revision"/>
    <w:hidden/>
    <w:uiPriority w:val="99"/>
    <w:semiHidden/>
    <w:rsid w:val="00D325EE"/>
    <w:rPr>
      <w:rFonts w:ascii="Trebuchet MS" w:hAnsi="Trebuchet MS"/>
      <w:szCs w:val="24"/>
    </w:rPr>
  </w:style>
  <w:style w:type="character" w:customStyle="1" w:styleId="PidipaginaCarattere">
    <w:name w:val="Piè di pagina Carattere"/>
    <w:link w:val="Pidipagina"/>
    <w:rsid w:val="007463FA"/>
    <w:rPr>
      <w:rFonts w:ascii="Trebuchet MS" w:hAnsi="Trebuchet MS"/>
      <w:kern w:val="2"/>
      <w:sz w:val="16"/>
      <w:szCs w:val="24"/>
    </w:rPr>
  </w:style>
  <w:style w:type="character" w:customStyle="1" w:styleId="CorsivobluCarattere">
    <w:name w:val="Corsivo blu Carattere"/>
    <w:link w:val="Corsivoblu"/>
    <w:rsid w:val="007463FA"/>
    <w:rPr>
      <w:rFonts w:ascii="Trebuchet MS" w:hAnsi="Trebuchet MS"/>
      <w:i/>
      <w:color w:val="0000FF"/>
      <w:kern w:val="2"/>
      <w:szCs w:val="24"/>
    </w:rPr>
  </w:style>
  <w:style w:type="paragraph" w:customStyle="1" w:styleId="TitoloschedeIQ">
    <w:name w:val="Titolo_schede_IQ"/>
    <w:basedOn w:val="Normale"/>
    <w:next w:val="Normale"/>
    <w:autoRedefine/>
    <w:uiPriority w:val="99"/>
    <w:qFormat/>
    <w:rsid w:val="00661E2A"/>
    <w:pPr>
      <w:spacing w:before="60" w:after="60" w:line="240" w:lineRule="auto"/>
      <w:jc w:val="left"/>
    </w:pPr>
    <w:rPr>
      <w:rFonts w:ascii="Arial" w:eastAsia="SimSun" w:hAnsi="Arial" w:cs="Arial"/>
      <w:b/>
      <w:bCs/>
      <w:sz w:val="18"/>
      <w:szCs w:val="18"/>
    </w:rPr>
  </w:style>
  <w:style w:type="paragraph" w:customStyle="1" w:styleId="puntoelenco0">
    <w:name w:val="punto elenco"/>
    <w:basedOn w:val="Normale"/>
    <w:autoRedefine/>
    <w:uiPriority w:val="99"/>
    <w:qFormat/>
    <w:rsid w:val="00661E2A"/>
    <w:pPr>
      <w:tabs>
        <w:tab w:val="left" w:pos="6640"/>
      </w:tabs>
      <w:spacing w:before="60" w:after="60" w:line="240" w:lineRule="auto"/>
      <w:ind w:left="4"/>
    </w:pPr>
    <w:rPr>
      <w:rFonts w:eastAsia="SimSun"/>
      <w:iCs/>
      <w:szCs w:val="20"/>
    </w:rPr>
  </w:style>
  <w:style w:type="paragraph" w:customStyle="1" w:styleId="corpoIQ">
    <w:name w:val="corpo_IQ"/>
    <w:basedOn w:val="Normale"/>
    <w:uiPriority w:val="99"/>
    <w:rsid w:val="00DB2401"/>
    <w:pPr>
      <w:spacing w:before="40" w:after="40" w:line="240" w:lineRule="auto"/>
    </w:pPr>
    <w:rPr>
      <w:rFonts w:cs="Trebuchet MS"/>
      <w:szCs w:val="20"/>
    </w:rPr>
  </w:style>
  <w:style w:type="paragraph" w:customStyle="1" w:styleId="Default">
    <w:name w:val="Default"/>
    <w:rsid w:val="00DB2401"/>
    <w:pPr>
      <w:autoSpaceDE w:val="0"/>
      <w:autoSpaceDN w:val="0"/>
      <w:adjustRightInd w:val="0"/>
    </w:pPr>
    <w:rPr>
      <w:rFonts w:ascii="Trebuchet MS" w:eastAsia="SimSun" w:hAnsi="Trebuchet MS" w:cs="Trebuchet MS"/>
      <w:color w:val="000000"/>
      <w:sz w:val="24"/>
      <w:szCs w:val="24"/>
    </w:rPr>
  </w:style>
  <w:style w:type="paragraph" w:styleId="Testonotaapidipagina">
    <w:name w:val="footnote text"/>
    <w:basedOn w:val="Normale"/>
    <w:link w:val="TestonotaapidipaginaCarattere"/>
    <w:rsid w:val="00F436C9"/>
    <w:rPr>
      <w:szCs w:val="20"/>
    </w:rPr>
  </w:style>
  <w:style w:type="character" w:customStyle="1" w:styleId="TestonotaapidipaginaCarattere">
    <w:name w:val="Testo nota a piè di pagina Carattere"/>
    <w:link w:val="Testonotaapidipagina"/>
    <w:rsid w:val="00F436C9"/>
    <w:rPr>
      <w:rFonts w:ascii="Trebuchet MS" w:hAnsi="Trebuchet MS"/>
    </w:rPr>
  </w:style>
  <w:style w:type="numbering" w:customStyle="1" w:styleId="Stile2">
    <w:name w:val="Stile2"/>
    <w:rsid w:val="005A478A"/>
    <w:pPr>
      <w:numPr>
        <w:numId w:val="13"/>
      </w:numPr>
    </w:pPr>
  </w:style>
  <w:style w:type="table" w:styleId="Tabellasemplice-1">
    <w:name w:val="Plain Table 1"/>
    <w:basedOn w:val="Tabellanormale"/>
    <w:uiPriority w:val="41"/>
    <w:rsid w:val="00E44C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ommario5">
    <w:name w:val="toc 5"/>
    <w:basedOn w:val="Normale"/>
    <w:next w:val="Normale"/>
    <w:autoRedefine/>
    <w:uiPriority w:val="39"/>
    <w:unhideWhenUsed/>
    <w:rsid w:val="00A55861"/>
    <w:pPr>
      <w:spacing w:after="100" w:line="259"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A55861"/>
    <w:pPr>
      <w:spacing w:after="100" w:line="259"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A55861"/>
    <w:pPr>
      <w:spacing w:after="100" w:line="259"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A55861"/>
    <w:pPr>
      <w:spacing w:after="100" w:line="259"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A55861"/>
    <w:pPr>
      <w:spacing w:after="100" w:line="259" w:lineRule="auto"/>
      <w:ind w:left="1760"/>
      <w:jc w:val="left"/>
    </w:pPr>
    <w:rPr>
      <w:rFonts w:asciiTheme="minorHAnsi" w:eastAsiaTheme="minorEastAsia" w:hAnsiTheme="minorHAnsi" w:cstheme="minorBidi"/>
      <w:sz w:val="22"/>
      <w:szCs w:val="22"/>
    </w:rPr>
  </w:style>
  <w:style w:type="paragraph" w:customStyle="1" w:styleId="ElencoBullet01Tondo">
    <w:name w:val="Elenco.Bullet01.Tondo"/>
    <w:basedOn w:val="Normale"/>
    <w:link w:val="ElencoBullet01TondoCarattere"/>
    <w:qFormat/>
    <w:rsid w:val="0051206B"/>
    <w:pPr>
      <w:numPr>
        <w:numId w:val="15"/>
      </w:numPr>
      <w:spacing w:line="276" w:lineRule="auto"/>
    </w:pPr>
    <w:rPr>
      <w:szCs w:val="20"/>
    </w:rPr>
  </w:style>
  <w:style w:type="character" w:customStyle="1" w:styleId="ElencoBullet01TondoCarattere">
    <w:name w:val="Elenco.Bullet01.Tondo Carattere"/>
    <w:link w:val="ElencoBullet01Tondo"/>
    <w:rsid w:val="0051206B"/>
    <w:rPr>
      <w:rFonts w:ascii="Calibri" w:hAnsi="Calibri" w:cs="Calibri"/>
      <w:kern w:val="2"/>
    </w:rPr>
  </w:style>
  <w:style w:type="paragraph" w:styleId="Paragrafoelenco">
    <w:name w:val="List Paragraph"/>
    <w:basedOn w:val="Normale"/>
    <w:uiPriority w:val="34"/>
    <w:qFormat/>
    <w:rsid w:val="00077120"/>
    <w:pPr>
      <w:ind w:left="720"/>
      <w:contextualSpacing/>
    </w:pPr>
  </w:style>
  <w:style w:type="character" w:customStyle="1" w:styleId="PuntoelencotestoCarattere">
    <w:name w:val="Punto elenco testo Carattere"/>
    <w:basedOn w:val="Carpredefinitoparagrafo"/>
    <w:link w:val="Puntoelencotesto"/>
    <w:locked/>
    <w:rsid w:val="008B4DEE"/>
    <w:rPr>
      <w:rFonts w:ascii="Calibri" w:hAnsi="Calibri" w:cs="Calibri"/>
      <w:kern w:val="2"/>
      <w:szCs w:val="24"/>
    </w:rPr>
  </w:style>
  <w:style w:type="paragraph" w:customStyle="1" w:styleId="Puntoelencotesto">
    <w:name w:val="Punto elenco testo"/>
    <w:basedOn w:val="Paragrafoelenco"/>
    <w:link w:val="PuntoelencotestoCarattere"/>
    <w:qFormat/>
    <w:rsid w:val="008B4DEE"/>
    <w:pPr>
      <w:numPr>
        <w:numId w:val="19"/>
      </w:numPr>
      <w:spacing w:before="120" w:line="260" w:lineRule="exact"/>
      <w:ind w:left="568" w:hanging="284"/>
      <w:contextualSpacing w:val="0"/>
    </w:pPr>
  </w:style>
  <w:style w:type="character" w:customStyle="1" w:styleId="Puntoelenco2Char">
    <w:name w:val="Punto elenco 2 Char"/>
    <w:basedOn w:val="PuntoelencotestoCarattere"/>
    <w:link w:val="Puntoelenco21"/>
    <w:locked/>
    <w:rsid w:val="008B4DEE"/>
    <w:rPr>
      <w:rFonts w:ascii="Calibri" w:hAnsi="Calibri" w:cs="Calibri"/>
      <w:kern w:val="2"/>
      <w:szCs w:val="24"/>
    </w:rPr>
  </w:style>
  <w:style w:type="paragraph" w:customStyle="1" w:styleId="Puntoelenco21">
    <w:name w:val="Punto elenco 21"/>
    <w:basedOn w:val="Puntoelencotesto"/>
    <w:link w:val="Puntoelenco2Char"/>
    <w:qFormat/>
    <w:rsid w:val="008B4DEE"/>
    <w:pPr>
      <w:numPr>
        <w:numId w:val="20"/>
      </w:numPr>
    </w:pPr>
  </w:style>
  <w:style w:type="paragraph" w:customStyle="1" w:styleId="tabelle">
    <w:name w:val="tabelle"/>
    <w:basedOn w:val="Normale"/>
    <w:link w:val="tabelleChar"/>
    <w:qFormat/>
    <w:rsid w:val="000F7D36"/>
    <w:pPr>
      <w:numPr>
        <w:numId w:val="22"/>
      </w:numPr>
      <w:tabs>
        <w:tab w:val="right" w:pos="1905"/>
      </w:tabs>
      <w:spacing w:line="240" w:lineRule="exact"/>
      <w:ind w:right="28"/>
      <w:jc w:val="left"/>
    </w:pPr>
    <w:rPr>
      <w:rFonts w:eastAsia="Times"/>
      <w:szCs w:val="20"/>
    </w:rPr>
  </w:style>
  <w:style w:type="character" w:customStyle="1" w:styleId="tabelleChar">
    <w:name w:val="tabelle Char"/>
    <w:basedOn w:val="Carpredefinitoparagrafo"/>
    <w:link w:val="tabelle"/>
    <w:rsid w:val="000F7D36"/>
    <w:rPr>
      <w:rFonts w:ascii="Calibri" w:eastAsia="Times" w:hAnsi="Calibri" w:cs="Calibri"/>
      <w:kern w:val="2"/>
    </w:rPr>
  </w:style>
  <w:style w:type="paragraph" w:styleId="Sottotitolo">
    <w:name w:val="Subtitle"/>
    <w:basedOn w:val="Normale"/>
    <w:next w:val="Normale"/>
    <w:link w:val="SottotitoloCarattere"/>
    <w:qFormat/>
    <w:rsid w:val="005409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5409A6"/>
    <w:rPr>
      <w:rFonts w:asciiTheme="minorHAnsi" w:eastAsiaTheme="minorEastAsia" w:hAnsiTheme="minorHAnsi" w:cstheme="minorBidi"/>
      <w:color w:val="5A5A5A" w:themeColor="text1" w:themeTint="A5"/>
      <w:spacing w:val="15"/>
      <w:sz w:val="22"/>
      <w:szCs w:val="22"/>
    </w:rPr>
  </w:style>
  <w:style w:type="paragraph" w:customStyle="1" w:styleId="ABLOCKPARA">
    <w:name w:val="A BLOCK PARA"/>
    <w:basedOn w:val="Normale"/>
    <w:rsid w:val="0057293C"/>
    <w:pPr>
      <w:spacing w:line="240" w:lineRule="auto"/>
      <w:jc w:val="left"/>
    </w:pPr>
    <w:rPr>
      <w:rFonts w:ascii="Book Antiqua" w:hAnsi="Book Antiqua" w:cs="Book Antiqua"/>
      <w:sz w:val="22"/>
      <w:szCs w:val="22"/>
    </w:rPr>
  </w:style>
  <w:style w:type="paragraph" w:styleId="Titolosommario">
    <w:name w:val="TOC Heading"/>
    <w:basedOn w:val="Titolo1"/>
    <w:next w:val="Normale"/>
    <w:uiPriority w:val="39"/>
    <w:unhideWhenUsed/>
    <w:qFormat/>
    <w:rsid w:val="005708B1"/>
    <w:pPr>
      <w:keepNext/>
      <w:keepLines/>
      <w:widowControl/>
      <w:numPr>
        <w:numId w:val="0"/>
      </w:numPr>
      <w:shd w:val="clear" w:color="auto" w:fill="auto"/>
      <w:autoSpaceDE/>
      <w:autoSpaceDN/>
      <w:adjustRightInd/>
      <w:spacing w:before="240" w:line="259" w:lineRule="auto"/>
      <w:outlineLvl w:val="9"/>
    </w:pPr>
    <w:rPr>
      <w:rFonts w:asciiTheme="majorHAnsi" w:eastAsiaTheme="majorEastAsia" w:hAnsiTheme="majorHAnsi" w:cstheme="majorBidi"/>
      <w:b w:val="0"/>
      <w:caps w:val="0"/>
      <w:color w:val="2F5496" w:themeColor="accent1" w:themeShade="BF"/>
      <w:kern w:val="0"/>
      <w:sz w:val="32"/>
      <w:szCs w:val="32"/>
    </w:rPr>
  </w:style>
  <w:style w:type="character" w:styleId="Testosegnaposto">
    <w:name w:val="Placeholder Text"/>
    <w:basedOn w:val="Carpredefinitoparagrafo"/>
    <w:uiPriority w:val="99"/>
    <w:semiHidden/>
    <w:rsid w:val="00264F78"/>
    <w:rPr>
      <w:color w:val="808080"/>
    </w:rPr>
  </w:style>
  <w:style w:type="paragraph" w:styleId="Intestazione">
    <w:name w:val="header"/>
    <w:basedOn w:val="Normale"/>
    <w:link w:val="IntestazioneCarattere"/>
    <w:uiPriority w:val="99"/>
    <w:unhideWhenUsed/>
    <w:rsid w:val="000B4368"/>
    <w:pPr>
      <w:widowControl/>
      <w:tabs>
        <w:tab w:val="center" w:pos="4680"/>
        <w:tab w:val="right" w:pos="9360"/>
      </w:tabs>
      <w:autoSpaceDE/>
      <w:autoSpaceDN/>
      <w:adjustRightInd/>
      <w:spacing w:line="240" w:lineRule="auto"/>
      <w:jc w:val="left"/>
    </w:pPr>
    <w:rPr>
      <w:rFonts w:asciiTheme="minorHAnsi" w:eastAsiaTheme="minorEastAsia" w:hAnsiTheme="minorHAnsi" w:cs="Times New Roman"/>
      <w:kern w:val="0"/>
      <w:sz w:val="22"/>
      <w:szCs w:val="22"/>
    </w:rPr>
  </w:style>
  <w:style w:type="character" w:customStyle="1" w:styleId="IntestazioneCarattere">
    <w:name w:val="Intestazione Carattere"/>
    <w:basedOn w:val="Carpredefinitoparagrafo"/>
    <w:link w:val="Intestazione"/>
    <w:uiPriority w:val="99"/>
    <w:rsid w:val="000B4368"/>
    <w:rPr>
      <w:rFonts w:asciiTheme="minorHAnsi" w:eastAsiaTheme="minorEastAsia" w:hAnsiTheme="minorHAnsi"/>
      <w:sz w:val="22"/>
      <w:szCs w:val="22"/>
    </w:rPr>
  </w:style>
  <w:style w:type="character" w:customStyle="1" w:styleId="Titolo1Carattere">
    <w:name w:val="Titolo 1 Carattere"/>
    <w:basedOn w:val="Carpredefinitoparagrafo"/>
    <w:link w:val="Titolo1"/>
    <w:rsid w:val="004863C8"/>
    <w:rPr>
      <w:rFonts w:ascii="Calibri" w:hAnsi="Calibri" w:cs="Trebuchet MS"/>
      <w:b/>
      <w:caps/>
      <w:kern w:val="2"/>
      <w:sz w:val="24"/>
      <w:szCs w:val="28"/>
      <w:shd w:val="solid" w:color="FFFFFF" w:fill="FFFFFF"/>
    </w:rPr>
  </w:style>
  <w:style w:type="table" w:styleId="Tabellagriglia4-colore3">
    <w:name w:val="Grid Table 4 Accent 3"/>
    <w:basedOn w:val="Tabellanormale"/>
    <w:uiPriority w:val="49"/>
    <w:rsid w:val="004863C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ileTrebuchetMS10ptGiustificato">
    <w:name w:val="Stile Trebuchet MS 10 pt Giustificato"/>
    <w:basedOn w:val="Normale"/>
    <w:link w:val="StileTrebuchetMS10ptGiustificatoCarattere"/>
    <w:rsid w:val="00D53A7C"/>
    <w:pPr>
      <w:widowControl/>
      <w:autoSpaceDE/>
      <w:autoSpaceDN/>
      <w:adjustRightInd/>
      <w:spacing w:line="240" w:lineRule="auto"/>
    </w:pPr>
    <w:rPr>
      <w:rFonts w:eastAsia="Calibri"/>
      <w:kern w:val="0"/>
      <w:szCs w:val="20"/>
    </w:rPr>
  </w:style>
  <w:style w:type="character" w:customStyle="1" w:styleId="StileTrebuchetMS10ptGiustificatoCarattere">
    <w:name w:val="Stile Trebuchet MS 10 pt Giustificato Carattere"/>
    <w:link w:val="StileTrebuchetMS10ptGiustificato"/>
    <w:rsid w:val="00D53A7C"/>
    <w:rPr>
      <w:rFonts w:ascii="Calibri" w:eastAsia="Calibri" w:hAnsi="Calibri" w:cs="Calibri"/>
    </w:rPr>
  </w:style>
  <w:style w:type="paragraph" w:customStyle="1" w:styleId="StileTitolocopertinaCrenatura16pt">
    <w:name w:val="Stile Titolo copertina + Crenatura 16 pt"/>
    <w:basedOn w:val="Titolocopertina"/>
    <w:rsid w:val="00D53A7C"/>
    <w:pPr>
      <w:autoSpaceDE/>
      <w:autoSpaceDN/>
      <w:adjustRightInd/>
      <w:spacing w:line="480" w:lineRule="auto"/>
    </w:pPr>
    <w:rPr>
      <w:rFonts w:cs="Times New Roman"/>
      <w:b w:val="0"/>
      <w:cap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4054">
      <w:bodyDiv w:val="1"/>
      <w:marLeft w:val="0"/>
      <w:marRight w:val="0"/>
      <w:marTop w:val="0"/>
      <w:marBottom w:val="0"/>
      <w:divBdr>
        <w:top w:val="none" w:sz="0" w:space="0" w:color="auto"/>
        <w:left w:val="none" w:sz="0" w:space="0" w:color="auto"/>
        <w:bottom w:val="none" w:sz="0" w:space="0" w:color="auto"/>
        <w:right w:val="none" w:sz="0" w:space="0" w:color="auto"/>
      </w:divBdr>
    </w:div>
    <w:div w:id="306320514">
      <w:bodyDiv w:val="1"/>
      <w:marLeft w:val="0"/>
      <w:marRight w:val="0"/>
      <w:marTop w:val="0"/>
      <w:marBottom w:val="0"/>
      <w:divBdr>
        <w:top w:val="none" w:sz="0" w:space="0" w:color="auto"/>
        <w:left w:val="none" w:sz="0" w:space="0" w:color="auto"/>
        <w:bottom w:val="none" w:sz="0" w:space="0" w:color="auto"/>
        <w:right w:val="none" w:sz="0" w:space="0" w:color="auto"/>
      </w:divBdr>
    </w:div>
    <w:div w:id="355160253">
      <w:bodyDiv w:val="1"/>
      <w:marLeft w:val="0"/>
      <w:marRight w:val="0"/>
      <w:marTop w:val="0"/>
      <w:marBottom w:val="0"/>
      <w:divBdr>
        <w:top w:val="none" w:sz="0" w:space="0" w:color="auto"/>
        <w:left w:val="none" w:sz="0" w:space="0" w:color="auto"/>
        <w:bottom w:val="none" w:sz="0" w:space="0" w:color="auto"/>
        <w:right w:val="none" w:sz="0" w:space="0" w:color="auto"/>
      </w:divBdr>
    </w:div>
    <w:div w:id="440104268">
      <w:bodyDiv w:val="1"/>
      <w:marLeft w:val="0"/>
      <w:marRight w:val="0"/>
      <w:marTop w:val="0"/>
      <w:marBottom w:val="0"/>
      <w:divBdr>
        <w:top w:val="none" w:sz="0" w:space="0" w:color="auto"/>
        <w:left w:val="none" w:sz="0" w:space="0" w:color="auto"/>
        <w:bottom w:val="none" w:sz="0" w:space="0" w:color="auto"/>
        <w:right w:val="none" w:sz="0" w:space="0" w:color="auto"/>
      </w:divBdr>
    </w:div>
    <w:div w:id="709232585">
      <w:bodyDiv w:val="1"/>
      <w:marLeft w:val="0"/>
      <w:marRight w:val="0"/>
      <w:marTop w:val="0"/>
      <w:marBottom w:val="0"/>
      <w:divBdr>
        <w:top w:val="none" w:sz="0" w:space="0" w:color="auto"/>
        <w:left w:val="none" w:sz="0" w:space="0" w:color="auto"/>
        <w:bottom w:val="none" w:sz="0" w:space="0" w:color="auto"/>
        <w:right w:val="none" w:sz="0" w:space="0" w:color="auto"/>
      </w:divBdr>
    </w:div>
    <w:div w:id="836921681">
      <w:bodyDiv w:val="1"/>
      <w:marLeft w:val="0"/>
      <w:marRight w:val="0"/>
      <w:marTop w:val="0"/>
      <w:marBottom w:val="0"/>
      <w:divBdr>
        <w:top w:val="none" w:sz="0" w:space="0" w:color="auto"/>
        <w:left w:val="none" w:sz="0" w:space="0" w:color="auto"/>
        <w:bottom w:val="none" w:sz="0" w:space="0" w:color="auto"/>
        <w:right w:val="none" w:sz="0" w:space="0" w:color="auto"/>
      </w:divBdr>
    </w:div>
    <w:div w:id="927883242">
      <w:bodyDiv w:val="1"/>
      <w:marLeft w:val="0"/>
      <w:marRight w:val="0"/>
      <w:marTop w:val="0"/>
      <w:marBottom w:val="0"/>
      <w:divBdr>
        <w:top w:val="none" w:sz="0" w:space="0" w:color="auto"/>
        <w:left w:val="none" w:sz="0" w:space="0" w:color="auto"/>
        <w:bottom w:val="none" w:sz="0" w:space="0" w:color="auto"/>
        <w:right w:val="none" w:sz="0" w:space="0" w:color="auto"/>
      </w:divBdr>
    </w:div>
    <w:div w:id="1013456980">
      <w:bodyDiv w:val="1"/>
      <w:marLeft w:val="0"/>
      <w:marRight w:val="0"/>
      <w:marTop w:val="0"/>
      <w:marBottom w:val="0"/>
      <w:divBdr>
        <w:top w:val="none" w:sz="0" w:space="0" w:color="auto"/>
        <w:left w:val="none" w:sz="0" w:space="0" w:color="auto"/>
        <w:bottom w:val="none" w:sz="0" w:space="0" w:color="auto"/>
        <w:right w:val="none" w:sz="0" w:space="0" w:color="auto"/>
      </w:divBdr>
    </w:div>
    <w:div w:id="1213615311">
      <w:bodyDiv w:val="1"/>
      <w:marLeft w:val="0"/>
      <w:marRight w:val="0"/>
      <w:marTop w:val="0"/>
      <w:marBottom w:val="0"/>
      <w:divBdr>
        <w:top w:val="none" w:sz="0" w:space="0" w:color="auto"/>
        <w:left w:val="none" w:sz="0" w:space="0" w:color="auto"/>
        <w:bottom w:val="none" w:sz="0" w:space="0" w:color="auto"/>
        <w:right w:val="none" w:sz="0" w:space="0" w:color="auto"/>
      </w:divBdr>
    </w:div>
    <w:div w:id="1265649841">
      <w:bodyDiv w:val="1"/>
      <w:marLeft w:val="0"/>
      <w:marRight w:val="0"/>
      <w:marTop w:val="0"/>
      <w:marBottom w:val="0"/>
      <w:divBdr>
        <w:top w:val="none" w:sz="0" w:space="0" w:color="auto"/>
        <w:left w:val="none" w:sz="0" w:space="0" w:color="auto"/>
        <w:bottom w:val="none" w:sz="0" w:space="0" w:color="auto"/>
        <w:right w:val="none" w:sz="0" w:space="0" w:color="auto"/>
      </w:divBdr>
    </w:div>
    <w:div w:id="1676686983">
      <w:bodyDiv w:val="1"/>
      <w:marLeft w:val="0"/>
      <w:marRight w:val="0"/>
      <w:marTop w:val="0"/>
      <w:marBottom w:val="0"/>
      <w:divBdr>
        <w:top w:val="none" w:sz="0" w:space="0" w:color="auto"/>
        <w:left w:val="none" w:sz="0" w:space="0" w:color="auto"/>
        <w:bottom w:val="none" w:sz="0" w:space="0" w:color="auto"/>
        <w:right w:val="none" w:sz="0" w:space="0" w:color="auto"/>
      </w:divBdr>
    </w:div>
    <w:div w:id="1682513362">
      <w:bodyDiv w:val="1"/>
      <w:marLeft w:val="0"/>
      <w:marRight w:val="0"/>
      <w:marTop w:val="0"/>
      <w:marBottom w:val="0"/>
      <w:divBdr>
        <w:top w:val="none" w:sz="0" w:space="0" w:color="auto"/>
        <w:left w:val="none" w:sz="0" w:space="0" w:color="auto"/>
        <w:bottom w:val="none" w:sz="0" w:space="0" w:color="auto"/>
        <w:right w:val="none" w:sz="0" w:space="0" w:color="auto"/>
      </w:divBdr>
    </w:div>
    <w:div w:id="19037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Age1</b:Tag>
    <b:SourceType>InternetSite</b:SourceType>
    <b:Guid>{4565808E-9E6F-4816-9CFE-67D31192D1A2}</b:Guid>
    <b:Author>
      <b:Author>
        <b:Corporate>Agenzia per l'Italia Digitale</b:Corporate>
      </b:Author>
    </b:Author>
    <b:Title>Kit Usability Test</b:Title>
    <b:URL>https://designers.italia.it/kit/usability-test/</b:URL>
    <b:RefOrder>2</b:RefOrder>
  </b:Source>
  <b:Source>
    <b:Tag>GLU</b:Tag>
    <b:SourceType>InternetSite</b:SourceType>
    <b:Guid>{CE21D198-8FEC-43A7-A5DC-404AFB9FDF03}</b:Guid>
    <b:Title>Protocollo eGLU</b:Title>
    <b:Author>
      <b:Author>
        <b:Corporate>Gruppo di Lavoro per l'Usabilità</b:Corporate>
      </b:Author>
    </b:Author>
    <b:URL>http://www.funzionepubblica.gov.it/glu</b:URL>
    <b:RefOrder>3</b:RefOrder>
  </b:Source>
</b:Sources>
</file>

<file path=customXml/itemProps1.xml><?xml version="1.0" encoding="utf-8"?>
<ds:datastoreItem xmlns:ds="http://schemas.openxmlformats.org/officeDocument/2006/customXml" ds:itemID="{4954EF8F-B5EF-4296-86E5-54592482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13599</Words>
  <Characters>77520</Characters>
  <Application>Microsoft Office Word</Application>
  <DocSecurity>0</DocSecurity>
  <Lines>646</Lines>
  <Paragraphs>181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90938</CharactersWithSpaces>
  <SharedDoc>false</SharedDoc>
  <HLinks>
    <vt:vector size="276" baseType="variant">
      <vt:variant>
        <vt:i4>1245242</vt:i4>
      </vt:variant>
      <vt:variant>
        <vt:i4>272</vt:i4>
      </vt:variant>
      <vt:variant>
        <vt:i4>0</vt:i4>
      </vt:variant>
      <vt:variant>
        <vt:i4>5</vt:i4>
      </vt:variant>
      <vt:variant>
        <vt:lpwstr/>
      </vt:variant>
      <vt:variant>
        <vt:lpwstr>_Toc24468442</vt:lpwstr>
      </vt:variant>
      <vt:variant>
        <vt:i4>1048634</vt:i4>
      </vt:variant>
      <vt:variant>
        <vt:i4>266</vt:i4>
      </vt:variant>
      <vt:variant>
        <vt:i4>0</vt:i4>
      </vt:variant>
      <vt:variant>
        <vt:i4>5</vt:i4>
      </vt:variant>
      <vt:variant>
        <vt:lpwstr/>
      </vt:variant>
      <vt:variant>
        <vt:lpwstr>_Toc24468441</vt:lpwstr>
      </vt:variant>
      <vt:variant>
        <vt:i4>1114170</vt:i4>
      </vt:variant>
      <vt:variant>
        <vt:i4>260</vt:i4>
      </vt:variant>
      <vt:variant>
        <vt:i4>0</vt:i4>
      </vt:variant>
      <vt:variant>
        <vt:i4>5</vt:i4>
      </vt:variant>
      <vt:variant>
        <vt:lpwstr/>
      </vt:variant>
      <vt:variant>
        <vt:lpwstr>_Toc24468440</vt:lpwstr>
      </vt:variant>
      <vt:variant>
        <vt:i4>1572925</vt:i4>
      </vt:variant>
      <vt:variant>
        <vt:i4>254</vt:i4>
      </vt:variant>
      <vt:variant>
        <vt:i4>0</vt:i4>
      </vt:variant>
      <vt:variant>
        <vt:i4>5</vt:i4>
      </vt:variant>
      <vt:variant>
        <vt:lpwstr/>
      </vt:variant>
      <vt:variant>
        <vt:lpwstr>_Toc24468439</vt:lpwstr>
      </vt:variant>
      <vt:variant>
        <vt:i4>1638461</vt:i4>
      </vt:variant>
      <vt:variant>
        <vt:i4>248</vt:i4>
      </vt:variant>
      <vt:variant>
        <vt:i4>0</vt:i4>
      </vt:variant>
      <vt:variant>
        <vt:i4>5</vt:i4>
      </vt:variant>
      <vt:variant>
        <vt:lpwstr/>
      </vt:variant>
      <vt:variant>
        <vt:lpwstr>_Toc24468438</vt:lpwstr>
      </vt:variant>
      <vt:variant>
        <vt:i4>1441853</vt:i4>
      </vt:variant>
      <vt:variant>
        <vt:i4>242</vt:i4>
      </vt:variant>
      <vt:variant>
        <vt:i4>0</vt:i4>
      </vt:variant>
      <vt:variant>
        <vt:i4>5</vt:i4>
      </vt:variant>
      <vt:variant>
        <vt:lpwstr/>
      </vt:variant>
      <vt:variant>
        <vt:lpwstr>_Toc24468437</vt:lpwstr>
      </vt:variant>
      <vt:variant>
        <vt:i4>1507389</vt:i4>
      </vt:variant>
      <vt:variant>
        <vt:i4>236</vt:i4>
      </vt:variant>
      <vt:variant>
        <vt:i4>0</vt:i4>
      </vt:variant>
      <vt:variant>
        <vt:i4>5</vt:i4>
      </vt:variant>
      <vt:variant>
        <vt:lpwstr/>
      </vt:variant>
      <vt:variant>
        <vt:lpwstr>_Toc24468436</vt:lpwstr>
      </vt:variant>
      <vt:variant>
        <vt:i4>1310781</vt:i4>
      </vt:variant>
      <vt:variant>
        <vt:i4>230</vt:i4>
      </vt:variant>
      <vt:variant>
        <vt:i4>0</vt:i4>
      </vt:variant>
      <vt:variant>
        <vt:i4>5</vt:i4>
      </vt:variant>
      <vt:variant>
        <vt:lpwstr/>
      </vt:variant>
      <vt:variant>
        <vt:lpwstr>_Toc24468435</vt:lpwstr>
      </vt:variant>
      <vt:variant>
        <vt:i4>1376317</vt:i4>
      </vt:variant>
      <vt:variant>
        <vt:i4>224</vt:i4>
      </vt:variant>
      <vt:variant>
        <vt:i4>0</vt:i4>
      </vt:variant>
      <vt:variant>
        <vt:i4>5</vt:i4>
      </vt:variant>
      <vt:variant>
        <vt:lpwstr/>
      </vt:variant>
      <vt:variant>
        <vt:lpwstr>_Toc24468434</vt:lpwstr>
      </vt:variant>
      <vt:variant>
        <vt:i4>1179709</vt:i4>
      </vt:variant>
      <vt:variant>
        <vt:i4>218</vt:i4>
      </vt:variant>
      <vt:variant>
        <vt:i4>0</vt:i4>
      </vt:variant>
      <vt:variant>
        <vt:i4>5</vt:i4>
      </vt:variant>
      <vt:variant>
        <vt:lpwstr/>
      </vt:variant>
      <vt:variant>
        <vt:lpwstr>_Toc24468433</vt:lpwstr>
      </vt:variant>
      <vt:variant>
        <vt:i4>1245245</vt:i4>
      </vt:variant>
      <vt:variant>
        <vt:i4>212</vt:i4>
      </vt:variant>
      <vt:variant>
        <vt:i4>0</vt:i4>
      </vt:variant>
      <vt:variant>
        <vt:i4>5</vt:i4>
      </vt:variant>
      <vt:variant>
        <vt:lpwstr/>
      </vt:variant>
      <vt:variant>
        <vt:lpwstr>_Toc24468432</vt:lpwstr>
      </vt:variant>
      <vt:variant>
        <vt:i4>1048637</vt:i4>
      </vt:variant>
      <vt:variant>
        <vt:i4>206</vt:i4>
      </vt:variant>
      <vt:variant>
        <vt:i4>0</vt:i4>
      </vt:variant>
      <vt:variant>
        <vt:i4>5</vt:i4>
      </vt:variant>
      <vt:variant>
        <vt:lpwstr/>
      </vt:variant>
      <vt:variant>
        <vt:lpwstr>_Toc24468431</vt:lpwstr>
      </vt:variant>
      <vt:variant>
        <vt:i4>1114173</vt:i4>
      </vt:variant>
      <vt:variant>
        <vt:i4>200</vt:i4>
      </vt:variant>
      <vt:variant>
        <vt:i4>0</vt:i4>
      </vt:variant>
      <vt:variant>
        <vt:i4>5</vt:i4>
      </vt:variant>
      <vt:variant>
        <vt:lpwstr/>
      </vt:variant>
      <vt:variant>
        <vt:lpwstr>_Toc24468430</vt:lpwstr>
      </vt:variant>
      <vt:variant>
        <vt:i4>1572924</vt:i4>
      </vt:variant>
      <vt:variant>
        <vt:i4>194</vt:i4>
      </vt:variant>
      <vt:variant>
        <vt:i4>0</vt:i4>
      </vt:variant>
      <vt:variant>
        <vt:i4>5</vt:i4>
      </vt:variant>
      <vt:variant>
        <vt:lpwstr/>
      </vt:variant>
      <vt:variant>
        <vt:lpwstr>_Toc24468429</vt:lpwstr>
      </vt:variant>
      <vt:variant>
        <vt:i4>1638460</vt:i4>
      </vt:variant>
      <vt:variant>
        <vt:i4>188</vt:i4>
      </vt:variant>
      <vt:variant>
        <vt:i4>0</vt:i4>
      </vt:variant>
      <vt:variant>
        <vt:i4>5</vt:i4>
      </vt:variant>
      <vt:variant>
        <vt:lpwstr/>
      </vt:variant>
      <vt:variant>
        <vt:lpwstr>_Toc24468428</vt:lpwstr>
      </vt:variant>
      <vt:variant>
        <vt:i4>1441852</vt:i4>
      </vt:variant>
      <vt:variant>
        <vt:i4>182</vt:i4>
      </vt:variant>
      <vt:variant>
        <vt:i4>0</vt:i4>
      </vt:variant>
      <vt:variant>
        <vt:i4>5</vt:i4>
      </vt:variant>
      <vt:variant>
        <vt:lpwstr/>
      </vt:variant>
      <vt:variant>
        <vt:lpwstr>_Toc24468427</vt:lpwstr>
      </vt:variant>
      <vt:variant>
        <vt:i4>1507388</vt:i4>
      </vt:variant>
      <vt:variant>
        <vt:i4>176</vt:i4>
      </vt:variant>
      <vt:variant>
        <vt:i4>0</vt:i4>
      </vt:variant>
      <vt:variant>
        <vt:i4>5</vt:i4>
      </vt:variant>
      <vt:variant>
        <vt:lpwstr/>
      </vt:variant>
      <vt:variant>
        <vt:lpwstr>_Toc24468426</vt:lpwstr>
      </vt:variant>
      <vt:variant>
        <vt:i4>1310780</vt:i4>
      </vt:variant>
      <vt:variant>
        <vt:i4>170</vt:i4>
      </vt:variant>
      <vt:variant>
        <vt:i4>0</vt:i4>
      </vt:variant>
      <vt:variant>
        <vt:i4>5</vt:i4>
      </vt:variant>
      <vt:variant>
        <vt:lpwstr/>
      </vt:variant>
      <vt:variant>
        <vt:lpwstr>_Toc24468425</vt:lpwstr>
      </vt:variant>
      <vt:variant>
        <vt:i4>1376316</vt:i4>
      </vt:variant>
      <vt:variant>
        <vt:i4>164</vt:i4>
      </vt:variant>
      <vt:variant>
        <vt:i4>0</vt:i4>
      </vt:variant>
      <vt:variant>
        <vt:i4>5</vt:i4>
      </vt:variant>
      <vt:variant>
        <vt:lpwstr/>
      </vt:variant>
      <vt:variant>
        <vt:lpwstr>_Toc24468424</vt:lpwstr>
      </vt:variant>
      <vt:variant>
        <vt:i4>1179708</vt:i4>
      </vt:variant>
      <vt:variant>
        <vt:i4>158</vt:i4>
      </vt:variant>
      <vt:variant>
        <vt:i4>0</vt:i4>
      </vt:variant>
      <vt:variant>
        <vt:i4>5</vt:i4>
      </vt:variant>
      <vt:variant>
        <vt:lpwstr/>
      </vt:variant>
      <vt:variant>
        <vt:lpwstr>_Toc24468423</vt:lpwstr>
      </vt:variant>
      <vt:variant>
        <vt:i4>1245244</vt:i4>
      </vt:variant>
      <vt:variant>
        <vt:i4>152</vt:i4>
      </vt:variant>
      <vt:variant>
        <vt:i4>0</vt:i4>
      </vt:variant>
      <vt:variant>
        <vt:i4>5</vt:i4>
      </vt:variant>
      <vt:variant>
        <vt:lpwstr/>
      </vt:variant>
      <vt:variant>
        <vt:lpwstr>_Toc24468422</vt:lpwstr>
      </vt:variant>
      <vt:variant>
        <vt:i4>1048636</vt:i4>
      </vt:variant>
      <vt:variant>
        <vt:i4>146</vt:i4>
      </vt:variant>
      <vt:variant>
        <vt:i4>0</vt:i4>
      </vt:variant>
      <vt:variant>
        <vt:i4>5</vt:i4>
      </vt:variant>
      <vt:variant>
        <vt:lpwstr/>
      </vt:variant>
      <vt:variant>
        <vt:lpwstr>_Toc24468421</vt:lpwstr>
      </vt:variant>
      <vt:variant>
        <vt:i4>1114172</vt:i4>
      </vt:variant>
      <vt:variant>
        <vt:i4>140</vt:i4>
      </vt:variant>
      <vt:variant>
        <vt:i4>0</vt:i4>
      </vt:variant>
      <vt:variant>
        <vt:i4>5</vt:i4>
      </vt:variant>
      <vt:variant>
        <vt:lpwstr/>
      </vt:variant>
      <vt:variant>
        <vt:lpwstr>_Toc24468420</vt:lpwstr>
      </vt:variant>
      <vt:variant>
        <vt:i4>1572927</vt:i4>
      </vt:variant>
      <vt:variant>
        <vt:i4>134</vt:i4>
      </vt:variant>
      <vt:variant>
        <vt:i4>0</vt:i4>
      </vt:variant>
      <vt:variant>
        <vt:i4>5</vt:i4>
      </vt:variant>
      <vt:variant>
        <vt:lpwstr/>
      </vt:variant>
      <vt:variant>
        <vt:lpwstr>_Toc24468419</vt:lpwstr>
      </vt:variant>
      <vt:variant>
        <vt:i4>1638463</vt:i4>
      </vt:variant>
      <vt:variant>
        <vt:i4>128</vt:i4>
      </vt:variant>
      <vt:variant>
        <vt:i4>0</vt:i4>
      </vt:variant>
      <vt:variant>
        <vt:i4>5</vt:i4>
      </vt:variant>
      <vt:variant>
        <vt:lpwstr/>
      </vt:variant>
      <vt:variant>
        <vt:lpwstr>_Toc24468418</vt:lpwstr>
      </vt:variant>
      <vt:variant>
        <vt:i4>1441855</vt:i4>
      </vt:variant>
      <vt:variant>
        <vt:i4>122</vt:i4>
      </vt:variant>
      <vt:variant>
        <vt:i4>0</vt:i4>
      </vt:variant>
      <vt:variant>
        <vt:i4>5</vt:i4>
      </vt:variant>
      <vt:variant>
        <vt:lpwstr/>
      </vt:variant>
      <vt:variant>
        <vt:lpwstr>_Toc24468417</vt:lpwstr>
      </vt:variant>
      <vt:variant>
        <vt:i4>1507391</vt:i4>
      </vt:variant>
      <vt:variant>
        <vt:i4>116</vt:i4>
      </vt:variant>
      <vt:variant>
        <vt:i4>0</vt:i4>
      </vt:variant>
      <vt:variant>
        <vt:i4>5</vt:i4>
      </vt:variant>
      <vt:variant>
        <vt:lpwstr/>
      </vt:variant>
      <vt:variant>
        <vt:lpwstr>_Toc24468416</vt:lpwstr>
      </vt:variant>
      <vt:variant>
        <vt:i4>1310783</vt:i4>
      </vt:variant>
      <vt:variant>
        <vt:i4>110</vt:i4>
      </vt:variant>
      <vt:variant>
        <vt:i4>0</vt:i4>
      </vt:variant>
      <vt:variant>
        <vt:i4>5</vt:i4>
      </vt:variant>
      <vt:variant>
        <vt:lpwstr/>
      </vt:variant>
      <vt:variant>
        <vt:lpwstr>_Toc24468415</vt:lpwstr>
      </vt:variant>
      <vt:variant>
        <vt:i4>1376319</vt:i4>
      </vt:variant>
      <vt:variant>
        <vt:i4>104</vt:i4>
      </vt:variant>
      <vt:variant>
        <vt:i4>0</vt:i4>
      </vt:variant>
      <vt:variant>
        <vt:i4>5</vt:i4>
      </vt:variant>
      <vt:variant>
        <vt:lpwstr/>
      </vt:variant>
      <vt:variant>
        <vt:lpwstr>_Toc24468414</vt:lpwstr>
      </vt:variant>
      <vt:variant>
        <vt:i4>1179711</vt:i4>
      </vt:variant>
      <vt:variant>
        <vt:i4>98</vt:i4>
      </vt:variant>
      <vt:variant>
        <vt:i4>0</vt:i4>
      </vt:variant>
      <vt:variant>
        <vt:i4>5</vt:i4>
      </vt:variant>
      <vt:variant>
        <vt:lpwstr/>
      </vt:variant>
      <vt:variant>
        <vt:lpwstr>_Toc24468413</vt:lpwstr>
      </vt:variant>
      <vt:variant>
        <vt:i4>1245247</vt:i4>
      </vt:variant>
      <vt:variant>
        <vt:i4>92</vt:i4>
      </vt:variant>
      <vt:variant>
        <vt:i4>0</vt:i4>
      </vt:variant>
      <vt:variant>
        <vt:i4>5</vt:i4>
      </vt:variant>
      <vt:variant>
        <vt:lpwstr/>
      </vt:variant>
      <vt:variant>
        <vt:lpwstr>_Toc24468412</vt:lpwstr>
      </vt:variant>
      <vt:variant>
        <vt:i4>1048639</vt:i4>
      </vt:variant>
      <vt:variant>
        <vt:i4>86</vt:i4>
      </vt:variant>
      <vt:variant>
        <vt:i4>0</vt:i4>
      </vt:variant>
      <vt:variant>
        <vt:i4>5</vt:i4>
      </vt:variant>
      <vt:variant>
        <vt:lpwstr/>
      </vt:variant>
      <vt:variant>
        <vt:lpwstr>_Toc24468411</vt:lpwstr>
      </vt:variant>
      <vt:variant>
        <vt:i4>1114175</vt:i4>
      </vt:variant>
      <vt:variant>
        <vt:i4>80</vt:i4>
      </vt:variant>
      <vt:variant>
        <vt:i4>0</vt:i4>
      </vt:variant>
      <vt:variant>
        <vt:i4>5</vt:i4>
      </vt:variant>
      <vt:variant>
        <vt:lpwstr/>
      </vt:variant>
      <vt:variant>
        <vt:lpwstr>_Toc24468410</vt:lpwstr>
      </vt:variant>
      <vt:variant>
        <vt:i4>1572926</vt:i4>
      </vt:variant>
      <vt:variant>
        <vt:i4>74</vt:i4>
      </vt:variant>
      <vt:variant>
        <vt:i4>0</vt:i4>
      </vt:variant>
      <vt:variant>
        <vt:i4>5</vt:i4>
      </vt:variant>
      <vt:variant>
        <vt:lpwstr/>
      </vt:variant>
      <vt:variant>
        <vt:lpwstr>_Toc24468409</vt:lpwstr>
      </vt:variant>
      <vt:variant>
        <vt:i4>1638462</vt:i4>
      </vt:variant>
      <vt:variant>
        <vt:i4>68</vt:i4>
      </vt:variant>
      <vt:variant>
        <vt:i4>0</vt:i4>
      </vt:variant>
      <vt:variant>
        <vt:i4>5</vt:i4>
      </vt:variant>
      <vt:variant>
        <vt:lpwstr/>
      </vt:variant>
      <vt:variant>
        <vt:lpwstr>_Toc24468408</vt:lpwstr>
      </vt:variant>
      <vt:variant>
        <vt:i4>1441854</vt:i4>
      </vt:variant>
      <vt:variant>
        <vt:i4>62</vt:i4>
      </vt:variant>
      <vt:variant>
        <vt:i4>0</vt:i4>
      </vt:variant>
      <vt:variant>
        <vt:i4>5</vt:i4>
      </vt:variant>
      <vt:variant>
        <vt:lpwstr/>
      </vt:variant>
      <vt:variant>
        <vt:lpwstr>_Toc24468407</vt:lpwstr>
      </vt:variant>
      <vt:variant>
        <vt:i4>1507390</vt:i4>
      </vt:variant>
      <vt:variant>
        <vt:i4>56</vt:i4>
      </vt:variant>
      <vt:variant>
        <vt:i4>0</vt:i4>
      </vt:variant>
      <vt:variant>
        <vt:i4>5</vt:i4>
      </vt:variant>
      <vt:variant>
        <vt:lpwstr/>
      </vt:variant>
      <vt:variant>
        <vt:lpwstr>_Toc24468406</vt:lpwstr>
      </vt:variant>
      <vt:variant>
        <vt:i4>1310782</vt:i4>
      </vt:variant>
      <vt:variant>
        <vt:i4>50</vt:i4>
      </vt:variant>
      <vt:variant>
        <vt:i4>0</vt:i4>
      </vt:variant>
      <vt:variant>
        <vt:i4>5</vt:i4>
      </vt:variant>
      <vt:variant>
        <vt:lpwstr/>
      </vt:variant>
      <vt:variant>
        <vt:lpwstr>_Toc24468405</vt:lpwstr>
      </vt:variant>
      <vt:variant>
        <vt:i4>1376318</vt:i4>
      </vt:variant>
      <vt:variant>
        <vt:i4>44</vt:i4>
      </vt:variant>
      <vt:variant>
        <vt:i4>0</vt:i4>
      </vt:variant>
      <vt:variant>
        <vt:i4>5</vt:i4>
      </vt:variant>
      <vt:variant>
        <vt:lpwstr/>
      </vt:variant>
      <vt:variant>
        <vt:lpwstr>_Toc24468404</vt:lpwstr>
      </vt:variant>
      <vt:variant>
        <vt:i4>1179710</vt:i4>
      </vt:variant>
      <vt:variant>
        <vt:i4>38</vt:i4>
      </vt:variant>
      <vt:variant>
        <vt:i4>0</vt:i4>
      </vt:variant>
      <vt:variant>
        <vt:i4>5</vt:i4>
      </vt:variant>
      <vt:variant>
        <vt:lpwstr/>
      </vt:variant>
      <vt:variant>
        <vt:lpwstr>_Toc24468403</vt:lpwstr>
      </vt:variant>
      <vt:variant>
        <vt:i4>1245246</vt:i4>
      </vt:variant>
      <vt:variant>
        <vt:i4>32</vt:i4>
      </vt:variant>
      <vt:variant>
        <vt:i4>0</vt:i4>
      </vt:variant>
      <vt:variant>
        <vt:i4>5</vt:i4>
      </vt:variant>
      <vt:variant>
        <vt:lpwstr/>
      </vt:variant>
      <vt:variant>
        <vt:lpwstr>_Toc24468402</vt:lpwstr>
      </vt:variant>
      <vt:variant>
        <vt:i4>1048638</vt:i4>
      </vt:variant>
      <vt:variant>
        <vt:i4>26</vt:i4>
      </vt:variant>
      <vt:variant>
        <vt:i4>0</vt:i4>
      </vt:variant>
      <vt:variant>
        <vt:i4>5</vt:i4>
      </vt:variant>
      <vt:variant>
        <vt:lpwstr/>
      </vt:variant>
      <vt:variant>
        <vt:lpwstr>_Toc24468401</vt:lpwstr>
      </vt:variant>
      <vt:variant>
        <vt:i4>1114174</vt:i4>
      </vt:variant>
      <vt:variant>
        <vt:i4>20</vt:i4>
      </vt:variant>
      <vt:variant>
        <vt:i4>0</vt:i4>
      </vt:variant>
      <vt:variant>
        <vt:i4>5</vt:i4>
      </vt:variant>
      <vt:variant>
        <vt:lpwstr/>
      </vt:variant>
      <vt:variant>
        <vt:lpwstr>_Toc24468400</vt:lpwstr>
      </vt:variant>
      <vt:variant>
        <vt:i4>2031671</vt:i4>
      </vt:variant>
      <vt:variant>
        <vt:i4>14</vt:i4>
      </vt:variant>
      <vt:variant>
        <vt:i4>0</vt:i4>
      </vt:variant>
      <vt:variant>
        <vt:i4>5</vt:i4>
      </vt:variant>
      <vt:variant>
        <vt:lpwstr/>
      </vt:variant>
      <vt:variant>
        <vt:lpwstr>_Toc24468399</vt:lpwstr>
      </vt:variant>
      <vt:variant>
        <vt:i4>1966135</vt:i4>
      </vt:variant>
      <vt:variant>
        <vt:i4>8</vt:i4>
      </vt:variant>
      <vt:variant>
        <vt:i4>0</vt:i4>
      </vt:variant>
      <vt:variant>
        <vt:i4>5</vt:i4>
      </vt:variant>
      <vt:variant>
        <vt:lpwstr/>
      </vt:variant>
      <vt:variant>
        <vt:lpwstr>_Toc24468398</vt:lpwstr>
      </vt:variant>
      <vt:variant>
        <vt:i4>1114167</vt:i4>
      </vt:variant>
      <vt:variant>
        <vt:i4>2</vt:i4>
      </vt:variant>
      <vt:variant>
        <vt:i4>0</vt:i4>
      </vt:variant>
      <vt:variant>
        <vt:i4>5</vt:i4>
      </vt:variant>
      <vt:variant>
        <vt:lpwstr/>
      </vt:variant>
      <vt:variant>
        <vt:lpwstr>_Toc24468397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2021-07-08T16:09:00Z</dcterms:created>
  <dcterms:modified xsi:type="dcterms:W3CDTF">2021-07-12T06:14:00Z</dcterms:modified>
</cp:coreProperties>
</file>